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9C" w:rsidRDefault="00981C9C" w:rsidP="00B12616">
      <w:pPr>
        <w:rPr>
          <w:rFonts w:ascii="Arial" w:hAnsi="Arial"/>
          <w:sz w:val="32"/>
        </w:rPr>
      </w:pPr>
    </w:p>
    <w:p w:rsidR="00981C9C" w:rsidRDefault="00981C9C" w:rsidP="00B12616">
      <w:pPr>
        <w:rPr>
          <w:rFonts w:ascii="Arial" w:hAnsi="Arial"/>
          <w:sz w:val="32"/>
        </w:rPr>
      </w:pPr>
    </w:p>
    <w:p w:rsidR="00981C9C" w:rsidRDefault="00981C9C" w:rsidP="00B12616">
      <w:pPr>
        <w:rPr>
          <w:rFonts w:ascii="Arial" w:hAnsi="Arial"/>
          <w:sz w:val="32"/>
        </w:rPr>
      </w:pPr>
    </w:p>
    <w:p w:rsidR="00981C9C" w:rsidRDefault="00981C9C" w:rsidP="00B12616">
      <w:pPr>
        <w:rPr>
          <w:rFonts w:ascii="Arial" w:hAnsi="Arial"/>
          <w:sz w:val="32"/>
        </w:rPr>
      </w:pPr>
    </w:p>
    <w:p w:rsidR="00981C9C" w:rsidRDefault="00981C9C" w:rsidP="00B12616">
      <w:pPr>
        <w:rPr>
          <w:rFonts w:ascii="Arial" w:hAnsi="Arial"/>
          <w:sz w:val="32"/>
        </w:rPr>
      </w:pPr>
    </w:p>
    <w:p w:rsidR="00B12616" w:rsidRDefault="00B12616" w:rsidP="00B12616">
      <w:pPr>
        <w:rPr>
          <w:rFonts w:ascii="Arial" w:hAnsi="Arial"/>
          <w:b/>
          <w:sz w:val="32"/>
        </w:rPr>
      </w:pPr>
      <w:r>
        <w:rPr>
          <w:rFonts w:ascii="Arial" w:hAnsi="Arial"/>
          <w:sz w:val="32"/>
        </w:rPr>
        <w:t xml:space="preserve">NAZWA i ADRES ZAMIERZENIA BUDOWLANEGO:         </w:t>
      </w:r>
      <w:r>
        <w:rPr>
          <w:rFonts w:ascii="Arial" w:hAnsi="Arial"/>
          <w:b/>
          <w:sz w:val="32"/>
        </w:rPr>
        <w:t xml:space="preserve">      </w:t>
      </w:r>
    </w:p>
    <w:p w:rsidR="00B12616" w:rsidRDefault="00B12616" w:rsidP="00B12616">
      <w:pPr>
        <w:pStyle w:val="Tekstpodstawowy"/>
        <w:rPr>
          <w:b/>
        </w:rPr>
      </w:pPr>
      <w:r>
        <w:rPr>
          <w:b/>
        </w:rPr>
        <w:t xml:space="preserve">BUDOWA </w:t>
      </w:r>
      <w:r w:rsidR="00981C9C">
        <w:rPr>
          <w:b/>
        </w:rPr>
        <w:t>KANALIZACJI DESZCZOWEJ NA SKRZYZOWANIU ULIC: ZACHODNIA I ŚW. WOJCIECHA</w:t>
      </w:r>
      <w:r>
        <w:rPr>
          <w:b/>
        </w:rPr>
        <w:t xml:space="preserve"> W MŁAWIE</w:t>
      </w:r>
    </w:p>
    <w:p w:rsidR="00B12616" w:rsidRPr="0091770C" w:rsidRDefault="00B12616" w:rsidP="00B12616">
      <w:pPr>
        <w:rPr>
          <w:rFonts w:ascii="Arial Narrow" w:hAnsi="Arial Narrow" w:cs="Arial"/>
          <w:sz w:val="18"/>
          <w:szCs w:val="18"/>
        </w:rPr>
      </w:pPr>
    </w:p>
    <w:p w:rsidR="00B12616" w:rsidRDefault="00B12616" w:rsidP="00B12616">
      <w:pPr>
        <w:autoSpaceDE w:val="0"/>
        <w:adjustRightInd w:val="0"/>
        <w:rPr>
          <w:b/>
        </w:rPr>
      </w:pPr>
    </w:p>
    <w:p w:rsidR="00B12616" w:rsidRDefault="00B12616" w:rsidP="00B12616">
      <w:pPr>
        <w:autoSpaceDE w:val="0"/>
        <w:adjustRightInd w:val="0"/>
        <w:rPr>
          <w:rFonts w:ascii="Arial" w:hAnsi="Arial"/>
          <w:sz w:val="32"/>
        </w:rPr>
      </w:pPr>
    </w:p>
    <w:p w:rsidR="00855E26" w:rsidRDefault="00B12616" w:rsidP="00B12616">
      <w:pPr>
        <w:rPr>
          <w:rFonts w:ascii="Arial" w:hAnsi="Arial" w:cs="Arial"/>
          <w:sz w:val="32"/>
          <w:szCs w:val="32"/>
        </w:rPr>
      </w:pPr>
      <w:r w:rsidRPr="008A69E8">
        <w:rPr>
          <w:rFonts w:ascii="Arial" w:hAnsi="Arial" w:cs="Arial"/>
          <w:sz w:val="32"/>
          <w:szCs w:val="32"/>
        </w:rPr>
        <w:t xml:space="preserve">BRANŻA: </w:t>
      </w:r>
      <w:r>
        <w:rPr>
          <w:rFonts w:ascii="Arial" w:hAnsi="Arial" w:cs="Arial"/>
          <w:sz w:val="32"/>
          <w:szCs w:val="32"/>
        </w:rPr>
        <w:t>SANITARNA</w:t>
      </w:r>
      <w:r w:rsidRPr="008A69E8">
        <w:rPr>
          <w:rFonts w:ascii="Arial" w:hAnsi="Arial" w:cs="Arial"/>
          <w:sz w:val="32"/>
          <w:szCs w:val="32"/>
        </w:rPr>
        <w:t xml:space="preserve">  </w:t>
      </w:r>
      <w:r w:rsidR="00855E26">
        <w:rPr>
          <w:rFonts w:ascii="Arial" w:hAnsi="Arial" w:cs="Arial"/>
          <w:sz w:val="32"/>
          <w:szCs w:val="32"/>
        </w:rPr>
        <w:t>–sieć kanalizacji deszczowej</w:t>
      </w:r>
      <w:r w:rsidR="00981C9C">
        <w:rPr>
          <w:rFonts w:ascii="Arial" w:hAnsi="Arial" w:cs="Arial"/>
          <w:sz w:val="32"/>
          <w:szCs w:val="32"/>
        </w:rPr>
        <w:t xml:space="preserve"> na trasie od pkt. p17-D17A-D17B</w:t>
      </w:r>
    </w:p>
    <w:p w:rsidR="00B12616" w:rsidRPr="008A69E8" w:rsidRDefault="00855E26" w:rsidP="00B12616">
      <w:pPr>
        <w:rPr>
          <w:rFonts w:ascii="Arial" w:hAnsi="Arial" w:cs="Arial"/>
          <w:sz w:val="32"/>
          <w:szCs w:val="32"/>
        </w:rPr>
      </w:pPr>
      <w:r w:rsidRPr="008A69E8">
        <w:rPr>
          <w:rFonts w:ascii="Arial" w:hAnsi="Arial" w:cs="Arial"/>
          <w:sz w:val="32"/>
          <w:szCs w:val="32"/>
        </w:rPr>
        <w:t xml:space="preserve">                              </w:t>
      </w:r>
      <w:r w:rsidR="00B12616" w:rsidRPr="008A69E8">
        <w:rPr>
          <w:rFonts w:ascii="Arial" w:hAnsi="Arial" w:cs="Arial"/>
          <w:sz w:val="32"/>
          <w:szCs w:val="32"/>
        </w:rPr>
        <w:t xml:space="preserve">                             </w:t>
      </w:r>
    </w:p>
    <w:p w:rsidR="00B12616" w:rsidRDefault="00B12616" w:rsidP="00B12616">
      <w:pPr>
        <w:rPr>
          <w:rFonts w:ascii="Arial" w:hAnsi="Arial"/>
          <w:sz w:val="32"/>
        </w:rPr>
      </w:pPr>
      <w:r w:rsidRPr="008A69E8">
        <w:rPr>
          <w:rFonts w:ascii="Arial" w:hAnsi="Arial" w:cs="Arial"/>
          <w:sz w:val="32"/>
          <w:szCs w:val="32"/>
        </w:rPr>
        <w:t xml:space="preserve">ZESZYT:  PROJEKT </w:t>
      </w:r>
      <w:r>
        <w:rPr>
          <w:rFonts w:ascii="Arial" w:hAnsi="Arial" w:cs="Arial"/>
          <w:sz w:val="32"/>
          <w:szCs w:val="32"/>
        </w:rPr>
        <w:t>WYKONAWCZY</w:t>
      </w:r>
      <w:r>
        <w:rPr>
          <w:rFonts w:ascii="Arial" w:hAnsi="Arial"/>
          <w:sz w:val="32"/>
        </w:rPr>
        <w:t xml:space="preserve">          </w:t>
      </w:r>
    </w:p>
    <w:p w:rsidR="00B12616" w:rsidRDefault="00B12616" w:rsidP="00B1261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</w:t>
      </w:r>
    </w:p>
    <w:p w:rsidR="00B12616" w:rsidRDefault="00B12616" w:rsidP="00B1261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</w:t>
      </w:r>
    </w:p>
    <w:p w:rsidR="00B12616" w:rsidRDefault="00B12616" w:rsidP="00B1261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INWESTOR: </w:t>
      </w:r>
    </w:p>
    <w:p w:rsidR="00B12616" w:rsidRDefault="00B12616" w:rsidP="00B1261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MIASTO MŁAWA </w:t>
      </w:r>
    </w:p>
    <w:p w:rsidR="00B12616" w:rsidRDefault="00B12616" w:rsidP="00B12616">
      <w:pPr>
        <w:rPr>
          <w:rFonts w:ascii="Arial" w:hAnsi="Arial"/>
          <w:sz w:val="28"/>
        </w:rPr>
      </w:pPr>
      <w:r>
        <w:rPr>
          <w:rFonts w:ascii="Arial" w:hAnsi="Arial"/>
          <w:sz w:val="28"/>
          <w:szCs w:val="28"/>
        </w:rPr>
        <w:t>06-500 MŁAWA, STARY RYNEK 19</w:t>
      </w:r>
    </w:p>
    <w:p w:rsidR="00B12616" w:rsidRDefault="00B12616" w:rsidP="00B12616">
      <w:pPr>
        <w:rPr>
          <w:rFonts w:ascii="Arial" w:hAnsi="Arial"/>
          <w:sz w:val="28"/>
        </w:rPr>
      </w:pPr>
    </w:p>
    <w:p w:rsidR="00B12616" w:rsidRDefault="00B12616" w:rsidP="00B12616">
      <w:pPr>
        <w:rPr>
          <w:rFonts w:ascii="Arial" w:hAnsi="Arial"/>
          <w:sz w:val="28"/>
        </w:rPr>
      </w:pPr>
    </w:p>
    <w:p w:rsidR="00B12616" w:rsidRDefault="00B12616" w:rsidP="00B12616">
      <w:pPr>
        <w:rPr>
          <w:rFonts w:ascii="Arial" w:hAnsi="Arial"/>
        </w:rPr>
      </w:pPr>
    </w:p>
    <w:p w:rsidR="00B12616" w:rsidRDefault="00B12616" w:rsidP="00B12616">
      <w:pPr>
        <w:rPr>
          <w:rFonts w:ascii="Arial" w:hAnsi="Arial"/>
        </w:rPr>
      </w:pPr>
    </w:p>
    <w:p w:rsidR="00B12616" w:rsidRDefault="00B12616" w:rsidP="00B12616">
      <w:pPr>
        <w:pStyle w:val="Tekstpodstawowy"/>
        <w:rPr>
          <w:b/>
          <w:sz w:val="20"/>
        </w:rPr>
      </w:pPr>
    </w:p>
    <w:p w:rsidR="00B12616" w:rsidRDefault="00B12616" w:rsidP="00B12616">
      <w:pPr>
        <w:pStyle w:val="Tekstpodstawowy"/>
        <w:rPr>
          <w:b/>
          <w:sz w:val="20"/>
        </w:rPr>
      </w:pPr>
      <w:r>
        <w:rPr>
          <w:b/>
          <w:sz w:val="20"/>
        </w:rPr>
        <w:t>AUTOR  PROJEKTU:</w:t>
      </w:r>
    </w:p>
    <w:p w:rsidR="00B12616" w:rsidRPr="008D700A" w:rsidRDefault="00B12616" w:rsidP="00B12616">
      <w:pPr>
        <w:pStyle w:val="Tekstpodstawowy"/>
        <w:rPr>
          <w:b/>
          <w:sz w:val="16"/>
          <w:szCs w:val="16"/>
        </w:rPr>
      </w:pPr>
    </w:p>
    <w:p w:rsidR="00B12616" w:rsidRPr="00325B55" w:rsidRDefault="00B12616" w:rsidP="00B12616">
      <w:pPr>
        <w:spacing w:line="360" w:lineRule="auto"/>
        <w:rPr>
          <w:rFonts w:ascii="Arial Narrow" w:hAnsi="Arial Narrow"/>
          <w:sz w:val="16"/>
          <w:szCs w:val="16"/>
        </w:rPr>
      </w:pPr>
      <w:r w:rsidRPr="00325B55">
        <w:rPr>
          <w:rFonts w:ascii="Arial Narrow" w:hAnsi="Arial Narrow"/>
          <w:b/>
          <w:sz w:val="20"/>
          <w:szCs w:val="20"/>
        </w:rPr>
        <w:t>-  MGR INŻ. DARIUSZ NEHRING,</w:t>
      </w:r>
      <w:r w:rsidRPr="00325B55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325B55">
        <w:rPr>
          <w:rFonts w:ascii="Arial Narrow" w:hAnsi="Arial Narrow"/>
          <w:sz w:val="18"/>
          <w:szCs w:val="18"/>
        </w:rPr>
        <w:t xml:space="preserve">upr. proj.. MAZ/0331/PWOS/04,  MAZ/IS/1328/01 </w:t>
      </w:r>
    </w:p>
    <w:p w:rsidR="00B12616" w:rsidRPr="00F17A7C" w:rsidRDefault="00B12616" w:rsidP="00B12616">
      <w:pPr>
        <w:rPr>
          <w:rFonts w:ascii="Arial Narrow" w:hAnsi="Arial Narrow"/>
          <w:b/>
          <w:sz w:val="16"/>
          <w:szCs w:val="16"/>
        </w:rPr>
      </w:pPr>
    </w:p>
    <w:p w:rsidR="00B12616" w:rsidRPr="0091770C" w:rsidRDefault="00B12616" w:rsidP="00B12616">
      <w:pPr>
        <w:rPr>
          <w:rFonts w:ascii="Arial" w:hAnsi="Arial" w:cs="Arial"/>
          <w:sz w:val="16"/>
          <w:szCs w:val="16"/>
        </w:rPr>
      </w:pPr>
    </w:p>
    <w:p w:rsidR="00B12616" w:rsidRDefault="00B12616" w:rsidP="00B12616">
      <w:pPr>
        <w:rPr>
          <w:rFonts w:ascii="Arial" w:hAnsi="Arial"/>
          <w:sz w:val="16"/>
          <w:szCs w:val="16"/>
        </w:rPr>
      </w:pPr>
    </w:p>
    <w:p w:rsidR="00B12616" w:rsidRPr="00BD73F0" w:rsidRDefault="00B12616" w:rsidP="00B12616">
      <w:pPr>
        <w:rPr>
          <w:rFonts w:ascii="Arial" w:hAnsi="Arial"/>
          <w:sz w:val="16"/>
          <w:szCs w:val="16"/>
        </w:rPr>
      </w:pPr>
    </w:p>
    <w:p w:rsidR="00B12616" w:rsidRDefault="00B12616" w:rsidP="00855E26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MŁAWA, </w:t>
      </w:r>
      <w:r w:rsidR="00981C9C">
        <w:rPr>
          <w:rFonts w:ascii="Arial" w:hAnsi="Arial"/>
          <w:sz w:val="32"/>
        </w:rPr>
        <w:t>MAJ</w:t>
      </w:r>
      <w:r>
        <w:rPr>
          <w:rFonts w:ascii="Arial" w:hAnsi="Arial"/>
          <w:sz w:val="32"/>
        </w:rPr>
        <w:t xml:space="preserve"> 201</w:t>
      </w:r>
      <w:r w:rsidR="00981C9C">
        <w:rPr>
          <w:rFonts w:ascii="Arial" w:hAnsi="Arial"/>
          <w:sz w:val="32"/>
        </w:rPr>
        <w:t>8</w:t>
      </w:r>
      <w:r>
        <w:rPr>
          <w:rFonts w:ascii="Arial" w:hAnsi="Arial"/>
          <w:sz w:val="32"/>
        </w:rPr>
        <w:t xml:space="preserve"> R</w:t>
      </w:r>
      <w:r>
        <w:rPr>
          <w:rFonts w:ascii="Arial" w:hAnsi="Arial"/>
          <w:sz w:val="32"/>
        </w:rPr>
        <w:br/>
      </w:r>
    </w:p>
    <w:p w:rsidR="00AB2178" w:rsidRDefault="00AB2178">
      <w:pPr>
        <w:pStyle w:val="Standard"/>
      </w:pPr>
    </w:p>
    <w:p w:rsidR="00B12616" w:rsidRDefault="00B12616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981C9C" w:rsidRDefault="00981C9C">
      <w:pPr>
        <w:pStyle w:val="Standard"/>
      </w:pPr>
    </w:p>
    <w:p w:rsidR="00B12616" w:rsidRDefault="00B12616">
      <w:pPr>
        <w:pStyle w:val="Standard"/>
      </w:pPr>
    </w:p>
    <w:p w:rsidR="00AB2178" w:rsidRDefault="00AB2178">
      <w:pPr>
        <w:pStyle w:val="Standard"/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E7156A">
      <w:pPr>
        <w:pStyle w:val="Standard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Zakres rzeczowy zadania:</w:t>
      </w: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E7156A">
      <w:pPr>
        <w:pStyle w:val="Standard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BUDOWA SIECI KANALIZACJI DESZCZOWEJ</w:t>
      </w: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  <w:color w:val="C5000B"/>
        </w:rPr>
      </w:pPr>
    </w:p>
    <w:p w:rsidR="00AB2178" w:rsidRPr="00135DDA" w:rsidRDefault="00E7156A">
      <w:pPr>
        <w:pStyle w:val="Standard"/>
        <w:numPr>
          <w:ilvl w:val="0"/>
          <w:numId w:val="8"/>
        </w:numPr>
        <w:jc w:val="both"/>
      </w:pPr>
      <w:r w:rsidRPr="00135DDA">
        <w:rPr>
          <w:rFonts w:ascii="Sylfaen" w:hAnsi="Sylfaen" w:cs="Sylfaen"/>
        </w:rPr>
        <w:t xml:space="preserve">budowa sieci z rurociągu PCV (lub PE) </w:t>
      </w:r>
      <w:r w:rsidRPr="00135DDA">
        <w:rPr>
          <w:rFonts w:ascii="Symbol" w:eastAsia="Symbol" w:hAnsi="Symbol" w:cs="Symbol"/>
        </w:rPr>
        <w:t></w:t>
      </w:r>
      <w:r w:rsidRPr="00135DDA">
        <w:rPr>
          <w:rFonts w:ascii="Symbol" w:eastAsia="Symbol" w:hAnsi="Symbol" w:cs="Symbol"/>
        </w:rPr>
        <w:t></w:t>
      </w:r>
      <w:r w:rsidR="00981C9C">
        <w:rPr>
          <w:rFonts w:ascii="Symbol" w:eastAsia="Symbol" w:hAnsi="Symbol" w:cs="Symbol"/>
        </w:rPr>
        <w:t></w:t>
      </w:r>
      <w:r w:rsidRPr="00135DDA">
        <w:rPr>
          <w:rFonts w:ascii="Sylfaen" w:hAnsi="Sylfaen" w:cs="Sylfaen"/>
        </w:rPr>
        <w:t xml:space="preserve">0 o długości </w:t>
      </w:r>
      <w:r w:rsidR="00981C9C">
        <w:rPr>
          <w:rFonts w:ascii="Sylfaen" w:hAnsi="Sylfaen" w:cs="Sylfaen"/>
        </w:rPr>
        <w:t>8,3+24,8=33,1</w:t>
      </w:r>
      <w:r w:rsidRPr="00135DDA">
        <w:rPr>
          <w:rFonts w:ascii="Sylfaen" w:hAnsi="Sylfaen" w:cs="Sylfaen"/>
        </w:rPr>
        <w:t xml:space="preserve"> m.</w:t>
      </w:r>
    </w:p>
    <w:p w:rsidR="00135DDA" w:rsidRPr="00135DDA" w:rsidRDefault="00135DDA" w:rsidP="00135DDA">
      <w:pPr>
        <w:pStyle w:val="Standard"/>
        <w:numPr>
          <w:ilvl w:val="0"/>
          <w:numId w:val="8"/>
        </w:numPr>
        <w:jc w:val="both"/>
      </w:pPr>
      <w:r w:rsidRPr="00135DDA">
        <w:rPr>
          <w:rFonts w:ascii="Sylfaen" w:hAnsi="Sylfaen" w:cs="Sylfaen"/>
        </w:rPr>
        <w:t xml:space="preserve">montaż rurociągów między studniami i wpustami </w:t>
      </w:r>
      <w:r w:rsidRPr="00135DDA">
        <w:rPr>
          <w:rFonts w:ascii="Symbol" w:eastAsia="Symbol" w:hAnsi="Symbol" w:cs="Symbol"/>
        </w:rPr>
        <w:t></w:t>
      </w:r>
      <w:r w:rsidRPr="00135DDA">
        <w:rPr>
          <w:rFonts w:ascii="Symbol" w:eastAsia="Symbol" w:hAnsi="Symbol" w:cs="Symbol"/>
        </w:rPr>
        <w:t></w:t>
      </w:r>
      <w:r w:rsidRPr="00135DDA">
        <w:rPr>
          <w:rFonts w:ascii="Symbol" w:eastAsia="Symbol" w:hAnsi="Symbol" w:cs="Symbol"/>
        </w:rPr>
        <w:t></w:t>
      </w:r>
      <w:r w:rsidRPr="00135DDA">
        <w:rPr>
          <w:rFonts w:ascii="Sylfaen" w:hAnsi="Sylfaen" w:cs="Sylfaen"/>
        </w:rPr>
        <w:t xml:space="preserve">0 o łącznej długości </w:t>
      </w:r>
      <w:r w:rsidR="00981C9C">
        <w:rPr>
          <w:rFonts w:ascii="Sylfaen" w:hAnsi="Sylfaen" w:cs="Sylfaen"/>
        </w:rPr>
        <w:t>5,4</w:t>
      </w:r>
      <w:r w:rsidRPr="00135DDA">
        <w:rPr>
          <w:rFonts w:ascii="Sylfaen" w:hAnsi="Sylfaen" w:cs="Sylfaen"/>
        </w:rPr>
        <w:t xml:space="preserve"> m.</w:t>
      </w:r>
    </w:p>
    <w:p w:rsidR="00AB2178" w:rsidRPr="00135DDA" w:rsidRDefault="00E7156A">
      <w:pPr>
        <w:pStyle w:val="Standard"/>
        <w:numPr>
          <w:ilvl w:val="0"/>
          <w:numId w:val="2"/>
        </w:numPr>
        <w:jc w:val="both"/>
        <w:rPr>
          <w:rFonts w:ascii="Sylfaen" w:hAnsi="Sylfaen" w:cs="Sylfaen"/>
        </w:rPr>
      </w:pPr>
      <w:r w:rsidRPr="00135DDA">
        <w:rPr>
          <w:rFonts w:ascii="Sylfaen" w:hAnsi="Sylfaen" w:cs="Sylfaen"/>
        </w:rPr>
        <w:t>montaż studni rewizyjnych DN100</w:t>
      </w:r>
      <w:r w:rsidR="00135DDA" w:rsidRPr="00135DDA">
        <w:rPr>
          <w:rFonts w:ascii="Sylfaen" w:hAnsi="Sylfaen" w:cs="Sylfaen"/>
        </w:rPr>
        <w:t>0</w:t>
      </w:r>
      <w:r w:rsidRPr="00135DDA">
        <w:rPr>
          <w:rFonts w:ascii="Sylfaen" w:hAnsi="Sylfaen" w:cs="Sylfaen"/>
        </w:rPr>
        <w:t>-</w:t>
      </w:r>
      <w:r w:rsidR="00981C9C">
        <w:rPr>
          <w:rFonts w:ascii="Sylfaen" w:hAnsi="Sylfaen" w:cs="Sylfaen"/>
        </w:rPr>
        <w:t>2</w:t>
      </w:r>
      <w:r w:rsidRPr="00135DDA">
        <w:rPr>
          <w:rFonts w:ascii="Sylfaen" w:hAnsi="Sylfaen" w:cs="Sylfaen"/>
        </w:rPr>
        <w:t xml:space="preserve"> kpl</w:t>
      </w:r>
    </w:p>
    <w:p w:rsidR="00AB2178" w:rsidRDefault="00E7156A">
      <w:pPr>
        <w:pStyle w:val="Standard"/>
        <w:numPr>
          <w:ilvl w:val="0"/>
          <w:numId w:val="2"/>
        </w:numPr>
        <w:jc w:val="both"/>
        <w:rPr>
          <w:rFonts w:ascii="Sylfaen" w:hAnsi="Sylfaen" w:cs="Sylfaen"/>
        </w:rPr>
      </w:pPr>
      <w:r w:rsidRPr="00135DDA">
        <w:rPr>
          <w:rFonts w:ascii="Sylfaen" w:hAnsi="Sylfaen" w:cs="Sylfaen"/>
        </w:rPr>
        <w:t>montaż wpustów deszczowych DN500-</w:t>
      </w:r>
      <w:r w:rsidR="00981C9C">
        <w:rPr>
          <w:rFonts w:ascii="Sylfaen" w:hAnsi="Sylfaen" w:cs="Sylfaen"/>
        </w:rPr>
        <w:t>2</w:t>
      </w:r>
      <w:r w:rsidRPr="00135DDA">
        <w:rPr>
          <w:rFonts w:ascii="Sylfaen" w:hAnsi="Sylfaen" w:cs="Sylfaen"/>
        </w:rPr>
        <w:t xml:space="preserve"> kpl</w:t>
      </w:r>
    </w:p>
    <w:p w:rsidR="00B12616" w:rsidRPr="00135DDA" w:rsidRDefault="00B12616" w:rsidP="00B12616">
      <w:pPr>
        <w:pStyle w:val="Standard"/>
        <w:ind w:left="720"/>
        <w:jc w:val="both"/>
        <w:rPr>
          <w:rFonts w:ascii="Sylfaen" w:hAnsi="Sylfaen" w:cs="Sylfaen"/>
        </w:rPr>
      </w:pPr>
    </w:p>
    <w:p w:rsidR="00AB2178" w:rsidRPr="00135DDA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ind w:left="360"/>
        <w:jc w:val="both"/>
        <w:rPr>
          <w:rFonts w:ascii="Sylfaen" w:hAnsi="Sylfaen" w:cs="Sylfaen"/>
          <w:b/>
          <w:u w:val="single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ind w:left="360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ind w:left="360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p w:rsidR="006B4D0E" w:rsidRDefault="006B4D0E">
      <w:pPr>
        <w:pStyle w:val="Standard"/>
        <w:jc w:val="both"/>
        <w:rPr>
          <w:rFonts w:ascii="Sylfaen" w:hAnsi="Sylfaen" w:cs="Sylfaen"/>
        </w:rPr>
      </w:pPr>
    </w:p>
    <w:p w:rsidR="006B4D0E" w:rsidRDefault="006B4D0E">
      <w:pPr>
        <w:pStyle w:val="Standard"/>
        <w:jc w:val="both"/>
        <w:rPr>
          <w:rFonts w:ascii="Sylfaen" w:hAnsi="Sylfaen" w:cs="Sylfaen"/>
        </w:rPr>
      </w:pPr>
    </w:p>
    <w:p w:rsidR="00AB2178" w:rsidRDefault="00AB2178">
      <w:pPr>
        <w:pStyle w:val="Standard"/>
        <w:jc w:val="both"/>
        <w:rPr>
          <w:rFonts w:ascii="Sylfaen" w:hAnsi="Sylfaen" w:cs="Sylfaen"/>
        </w:rPr>
      </w:pPr>
    </w:p>
    <w:sdt>
      <w:sdtPr>
        <w:rPr>
          <w:rFonts w:asciiTheme="minorHAnsi" w:hAnsiTheme="minorHAnsi"/>
          <w:color w:val="auto"/>
          <w:sz w:val="24"/>
          <w:szCs w:val="24"/>
        </w:rPr>
        <w:id w:val="-2009896601"/>
        <w:docPartObj>
          <w:docPartGallery w:val="Table of Contents"/>
          <w:docPartUnique/>
        </w:docPartObj>
      </w:sdtPr>
      <w:sdtEndPr>
        <w:rPr>
          <w:rFonts w:ascii="Times New Roman" w:eastAsia="SimSun" w:hAnsi="Times New Roman" w:cs="Mangal"/>
          <w:b/>
          <w:bCs/>
          <w:kern w:val="3"/>
          <w:lang w:eastAsia="zh-CN" w:bidi="hi-IN"/>
        </w:rPr>
      </w:sdtEndPr>
      <w:sdtContent>
        <w:p w:rsidR="00745E7B" w:rsidRPr="00745E7B" w:rsidRDefault="00745E7B">
          <w:pPr>
            <w:pStyle w:val="Nagwekspisutreci"/>
            <w:rPr>
              <w:rFonts w:asciiTheme="minorHAnsi" w:hAnsiTheme="minorHAnsi"/>
              <w:color w:val="auto"/>
              <w:sz w:val="24"/>
              <w:szCs w:val="24"/>
            </w:rPr>
          </w:pPr>
          <w:r w:rsidRPr="00745E7B">
            <w:rPr>
              <w:rFonts w:asciiTheme="minorHAnsi" w:hAnsiTheme="minorHAnsi"/>
              <w:color w:val="auto"/>
              <w:sz w:val="24"/>
              <w:szCs w:val="24"/>
            </w:rPr>
            <w:t>Spis treści</w:t>
          </w:r>
        </w:p>
        <w:p w:rsidR="00745E7B" w:rsidRPr="00745E7B" w:rsidRDefault="00745E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r w:rsidRPr="00745E7B">
            <w:rPr>
              <w:rFonts w:asciiTheme="minorHAnsi" w:hAnsiTheme="minorHAnsi"/>
              <w:szCs w:val="24"/>
            </w:rPr>
            <w:fldChar w:fldCharType="begin"/>
          </w:r>
          <w:r w:rsidRPr="00745E7B">
            <w:rPr>
              <w:rFonts w:asciiTheme="minorHAnsi" w:hAnsiTheme="minorHAnsi"/>
              <w:szCs w:val="24"/>
            </w:rPr>
            <w:instrText xml:space="preserve"> TOC \o "1-3" \h \z \u </w:instrText>
          </w:r>
          <w:r w:rsidRPr="00745E7B">
            <w:rPr>
              <w:rFonts w:asciiTheme="minorHAnsi" w:hAnsiTheme="minorHAnsi"/>
              <w:szCs w:val="24"/>
            </w:rPr>
            <w:fldChar w:fldCharType="separate"/>
          </w:r>
          <w:hyperlink w:anchor="_Toc514311794" w:history="1">
            <w:r w:rsidRPr="00745E7B">
              <w:rPr>
                <w:rStyle w:val="Hipercze"/>
                <w:rFonts w:asciiTheme="minorHAnsi" w:hAnsiTheme="minorHAnsi" w:cs="Sylfaen"/>
                <w:b/>
                <w:bCs/>
                <w:noProof/>
                <w:color w:val="auto"/>
                <w:szCs w:val="24"/>
              </w:rPr>
              <w:t>1.0.0.OPIS TECHNICZNY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_Toc514311794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4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795" w:history="1">
            <w:r w:rsidRPr="00745E7B">
              <w:rPr>
                <w:rStyle w:val="Hipercze"/>
                <w:rFonts w:asciiTheme="minorHAnsi" w:eastAsia="Arial Unicode MS" w:hAnsiTheme="minorHAnsi" w:cs="Sylfaen"/>
                <w:b/>
                <w:bCs/>
                <w:noProof/>
                <w:color w:val="auto"/>
                <w:szCs w:val="24"/>
              </w:rPr>
              <w:t>1.1.0.Warunki gruntowo- wodne: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_Toc514311795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4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796" w:history="1">
            <w:r w:rsidRPr="00745E7B">
              <w:rPr>
                <w:rStyle w:val="Hipercze"/>
                <w:rFonts w:asciiTheme="minorHAnsi" w:hAnsiTheme="minorHAnsi"/>
                <w:b/>
                <w:noProof/>
                <w:color w:val="auto"/>
                <w:szCs w:val="24"/>
              </w:rPr>
              <w:t>2.0.0.Sieć kanalizacji deszczowej: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_Toc514311796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4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797" w:history="1">
            <w:r w:rsidRPr="00745E7B">
              <w:rPr>
                <w:rStyle w:val="Hipercze"/>
                <w:rFonts w:asciiTheme="minorHAnsi" w:hAnsiTheme="minorHAnsi" w:cs="Sylfaen"/>
                <w:noProof/>
                <w:color w:val="auto"/>
                <w:szCs w:val="24"/>
              </w:rPr>
              <w:t>2.1.0.Roboty wstępne: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_Toc514311797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4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798" w:history="1">
            <w:r w:rsidRPr="00745E7B">
              <w:rPr>
                <w:rStyle w:val="Hipercze"/>
                <w:rFonts w:asciiTheme="minorHAnsi" w:hAnsiTheme="minorHAnsi" w:cs="Sylfaen"/>
                <w:noProof/>
                <w:color w:val="auto"/>
                <w:szCs w:val="24"/>
              </w:rPr>
              <w:t>2.2.0.Wykopy: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_Toc514311798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4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799" w:history="1">
            <w:r w:rsidRPr="00745E7B">
              <w:rPr>
                <w:rStyle w:val="Hipercze"/>
                <w:rFonts w:asciiTheme="minorHAnsi" w:hAnsiTheme="minorHAnsi" w:cs="Sylfaen"/>
                <w:noProof/>
                <w:color w:val="auto"/>
                <w:szCs w:val="24"/>
              </w:rPr>
              <w:t>2.3.Ułożenie rurociągów: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_Toc514311799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4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800" w:history="1">
            <w:r w:rsidRPr="00745E7B">
              <w:rPr>
                <w:rStyle w:val="Hipercze"/>
                <w:rFonts w:asciiTheme="minorHAnsi" w:hAnsiTheme="minorHAnsi" w:cs="Sylfaen"/>
                <w:noProof/>
                <w:color w:val="auto"/>
                <w:szCs w:val="24"/>
              </w:rPr>
              <w:t>2.4.Zasypka: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_Toc514311800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5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801" w:history="1">
            <w:r w:rsidRPr="00745E7B">
              <w:rPr>
                <w:rStyle w:val="Hipercze"/>
                <w:rFonts w:asciiTheme="minorHAnsi" w:hAnsiTheme="minorHAnsi" w:cs="Sylfaen"/>
                <w:noProof/>
                <w:color w:val="auto"/>
                <w:szCs w:val="24"/>
              </w:rPr>
              <w:t>2.5.Roboty wykończeniowe: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_Toc514311801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5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802" w:history="1">
            <w:r w:rsidRPr="00745E7B">
              <w:rPr>
                <w:rStyle w:val="Hipercze"/>
                <w:rFonts w:asciiTheme="minorHAnsi" w:hAnsiTheme="minorHAnsi" w:cs="Sylfaen"/>
                <w:b/>
                <w:noProof/>
                <w:color w:val="auto"/>
                <w:szCs w:val="24"/>
              </w:rPr>
              <w:t>3.0.0.</w:t>
            </w:r>
            <w:r w:rsidRPr="00745E7B">
              <w:rPr>
                <w:rStyle w:val="Hipercze"/>
                <w:rFonts w:asciiTheme="minorHAnsi" w:hAnsiTheme="minorHAnsi" w:cs="Sylfaen"/>
                <w:b/>
                <w:caps/>
                <w:noProof/>
                <w:color w:val="auto"/>
                <w:szCs w:val="24"/>
              </w:rPr>
              <w:t xml:space="preserve"> Roboty instalacyjne-dot. Kanalizacji deszczowej: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_Toc514311802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5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803" w:history="1">
            <w:r w:rsidRPr="00745E7B">
              <w:rPr>
                <w:rStyle w:val="Hipercze"/>
                <w:rFonts w:asciiTheme="minorHAnsi" w:hAnsiTheme="minorHAnsi" w:cs="Sylfaen"/>
                <w:noProof/>
                <w:color w:val="auto"/>
                <w:szCs w:val="24"/>
              </w:rPr>
              <w:t>3.1.0.Rurociągi Ø200, 160: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_Toc514311803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5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804" w:history="1">
            <w:r w:rsidRPr="00745E7B">
              <w:rPr>
                <w:rStyle w:val="Hipercze"/>
                <w:rFonts w:asciiTheme="minorHAnsi" w:hAnsiTheme="minorHAnsi" w:cs="Sylfaen"/>
                <w:noProof/>
                <w:color w:val="auto"/>
                <w:szCs w:val="24"/>
              </w:rPr>
              <w:t>3.2.0.Wpusty miejscowe deszczowe (tradycyjne):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_Toc514311804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5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Pr="00745E7B" w:rsidRDefault="00745E7B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0"/>
              <w:szCs w:val="24"/>
              <w:lang w:eastAsia="pl-PL" w:bidi="ar-SA"/>
            </w:rPr>
          </w:pPr>
          <w:hyperlink w:anchor="_Toc514311805" w:history="1">
            <w:r w:rsidRPr="00745E7B">
              <w:rPr>
                <w:rStyle w:val="Hipercze"/>
                <w:rFonts w:asciiTheme="minorHAnsi" w:hAnsiTheme="minorHAnsi" w:cs="Sylfaen"/>
                <w:noProof/>
                <w:color w:val="auto"/>
                <w:szCs w:val="24"/>
              </w:rPr>
              <w:t>3.3.0.Studnie rewizyjne, podłączeniowe: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ab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begin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instrText xml:space="preserve"> PAGEREF _Toc514311805 \h </w:instrTex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separate"/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t>5</w:t>
            </w:r>
            <w:r w:rsidRPr="00745E7B">
              <w:rPr>
                <w:rFonts w:asciiTheme="minorHAnsi" w:hAnsiTheme="minorHAnsi"/>
                <w:noProof/>
                <w:webHidden/>
                <w:szCs w:val="24"/>
              </w:rPr>
              <w:fldChar w:fldCharType="end"/>
            </w:r>
          </w:hyperlink>
        </w:p>
        <w:p w:rsidR="00745E7B" w:rsidRDefault="00745E7B">
          <w:r w:rsidRPr="00745E7B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:rsidR="00AB2178" w:rsidRDefault="00AB2178">
      <w:pPr>
        <w:pStyle w:val="Standard"/>
      </w:pPr>
    </w:p>
    <w:p w:rsidR="00AB2178" w:rsidRDefault="00E7156A">
      <w:pPr>
        <w:pStyle w:val="Standard"/>
      </w:pPr>
      <w:r>
        <w:t>Wykaz rysunków:</w:t>
      </w:r>
    </w:p>
    <w:p w:rsidR="00BB62C1" w:rsidRPr="0084329C" w:rsidRDefault="00BB62C1" w:rsidP="00BB62C1">
      <w:pPr>
        <w:pStyle w:val="Standard"/>
        <w:rPr>
          <w:rFonts w:ascii="Sylfaen" w:hAnsi="Sylfaen"/>
        </w:rPr>
      </w:pPr>
      <w:r w:rsidRPr="0084329C">
        <w:rPr>
          <w:rFonts w:ascii="Sylfaen" w:hAnsi="Sylfaen"/>
        </w:rPr>
        <w:t>Rys. nr 1.1- Plan zagospodarowania terenu.</w:t>
      </w:r>
    </w:p>
    <w:p w:rsidR="006B4D0E" w:rsidRDefault="006B4D0E">
      <w:pPr>
        <w:pStyle w:val="Nagwek1"/>
        <w:tabs>
          <w:tab w:val="left" w:pos="1296"/>
        </w:tabs>
        <w:jc w:val="both"/>
        <w:rPr>
          <w:rFonts w:ascii="Sylfaen" w:hAnsi="Sylfaen" w:cs="Sylfaen"/>
          <w:b/>
          <w:bCs/>
          <w:sz w:val="24"/>
        </w:rPr>
      </w:pPr>
      <w:bookmarkStart w:id="0" w:name="__RefHeading___Toc477622109"/>
      <w:bookmarkStart w:id="1" w:name="__RefHeading___Toc374204294"/>
      <w:bookmarkStart w:id="2" w:name="__RefHeading__38_2131365701"/>
    </w:p>
    <w:p w:rsidR="006B4D0E" w:rsidRDefault="006B4D0E">
      <w:pPr>
        <w:pStyle w:val="Nagwek1"/>
        <w:tabs>
          <w:tab w:val="left" w:pos="1296"/>
        </w:tabs>
        <w:jc w:val="both"/>
        <w:rPr>
          <w:rFonts w:ascii="Sylfaen" w:hAnsi="Sylfaen" w:cs="Sylfaen"/>
          <w:b/>
          <w:bCs/>
          <w:sz w:val="24"/>
        </w:rPr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Default="00E36308" w:rsidP="00E36308">
      <w:pPr>
        <w:pStyle w:val="Standard"/>
      </w:pPr>
    </w:p>
    <w:p w:rsidR="00E36308" w:rsidRPr="00E36308" w:rsidRDefault="00E36308" w:rsidP="00E36308">
      <w:pPr>
        <w:pStyle w:val="Standard"/>
      </w:pPr>
      <w:bookmarkStart w:id="3" w:name="_GoBack"/>
      <w:bookmarkEnd w:id="3"/>
    </w:p>
    <w:p w:rsidR="006B4D0E" w:rsidRDefault="006B4D0E">
      <w:pPr>
        <w:pStyle w:val="Nagwek1"/>
        <w:tabs>
          <w:tab w:val="left" w:pos="1296"/>
        </w:tabs>
        <w:jc w:val="both"/>
        <w:rPr>
          <w:rFonts w:ascii="Sylfaen" w:hAnsi="Sylfaen" w:cs="Sylfaen"/>
          <w:b/>
          <w:bCs/>
          <w:sz w:val="24"/>
        </w:rPr>
      </w:pPr>
    </w:p>
    <w:p w:rsidR="006B4D0E" w:rsidRDefault="006B4D0E">
      <w:pPr>
        <w:pStyle w:val="Nagwek1"/>
        <w:tabs>
          <w:tab w:val="left" w:pos="1296"/>
        </w:tabs>
        <w:jc w:val="both"/>
        <w:rPr>
          <w:rFonts w:ascii="Sylfaen" w:hAnsi="Sylfaen" w:cs="Sylfaen"/>
          <w:b/>
          <w:bCs/>
          <w:sz w:val="24"/>
        </w:rPr>
      </w:pPr>
    </w:p>
    <w:p w:rsidR="006B4D0E" w:rsidRDefault="006B4D0E" w:rsidP="006B4D0E">
      <w:pPr>
        <w:pStyle w:val="Standard"/>
      </w:pPr>
    </w:p>
    <w:p w:rsidR="006B4D0E" w:rsidRDefault="006B4D0E" w:rsidP="006B4D0E">
      <w:pPr>
        <w:pStyle w:val="Standard"/>
      </w:pPr>
    </w:p>
    <w:p w:rsidR="006B4D0E" w:rsidRDefault="006B4D0E" w:rsidP="006B4D0E">
      <w:pPr>
        <w:pStyle w:val="Standard"/>
      </w:pPr>
    </w:p>
    <w:p w:rsidR="006B4D0E" w:rsidRDefault="006B4D0E" w:rsidP="006B4D0E">
      <w:pPr>
        <w:pStyle w:val="Standard"/>
      </w:pPr>
    </w:p>
    <w:p w:rsidR="006B4D0E" w:rsidRPr="006B4D0E" w:rsidRDefault="006B4D0E" w:rsidP="006B4D0E">
      <w:pPr>
        <w:pStyle w:val="Standard"/>
      </w:pPr>
    </w:p>
    <w:p w:rsidR="006B4D0E" w:rsidRDefault="006B4D0E">
      <w:pPr>
        <w:pStyle w:val="Nagwek1"/>
        <w:tabs>
          <w:tab w:val="left" w:pos="1296"/>
        </w:tabs>
        <w:jc w:val="both"/>
        <w:rPr>
          <w:rFonts w:ascii="Sylfaen" w:hAnsi="Sylfaen" w:cs="Sylfaen"/>
          <w:b/>
          <w:bCs/>
          <w:sz w:val="24"/>
        </w:rPr>
      </w:pPr>
    </w:p>
    <w:p w:rsidR="00AB2178" w:rsidRDefault="00E7156A">
      <w:pPr>
        <w:pStyle w:val="Nagwek1"/>
        <w:tabs>
          <w:tab w:val="left" w:pos="1296"/>
        </w:tabs>
        <w:jc w:val="both"/>
        <w:rPr>
          <w:rFonts w:ascii="Sylfaen" w:hAnsi="Sylfaen" w:cs="Sylfaen"/>
          <w:b/>
          <w:bCs/>
          <w:sz w:val="24"/>
        </w:rPr>
      </w:pPr>
      <w:bookmarkStart w:id="4" w:name="_Toc514311794"/>
      <w:r>
        <w:rPr>
          <w:rFonts w:ascii="Sylfaen" w:hAnsi="Sylfaen" w:cs="Sylfaen"/>
          <w:b/>
          <w:bCs/>
          <w:sz w:val="24"/>
        </w:rPr>
        <w:t>1.0.0.OPIS TECHNICZNY</w:t>
      </w:r>
      <w:bookmarkEnd w:id="0"/>
      <w:bookmarkEnd w:id="1"/>
      <w:bookmarkEnd w:id="2"/>
      <w:bookmarkEnd w:id="4"/>
    </w:p>
    <w:p w:rsidR="00AB2178" w:rsidRDefault="00E7156A">
      <w:pPr>
        <w:pStyle w:val="Standard"/>
        <w:suppressAutoHyphens w:val="0"/>
        <w:autoSpaceDE w:val="0"/>
        <w:rPr>
          <w:rFonts w:eastAsia="Arial Unicode MS"/>
        </w:rPr>
      </w:pPr>
      <w:r>
        <w:rPr>
          <w:rFonts w:eastAsia="Arial Unicode MS"/>
        </w:rPr>
        <w:t xml:space="preserve">    </w:t>
      </w:r>
    </w:p>
    <w:p w:rsidR="009D3B89" w:rsidRDefault="009D3B89">
      <w:pPr>
        <w:pStyle w:val="Standard"/>
        <w:widowControl w:val="0"/>
        <w:jc w:val="both"/>
        <w:rPr>
          <w:rFonts w:ascii="Sylfaen" w:eastAsia="Arial Unicode MS" w:hAnsi="Sylfaen" w:cs="Sylfaen"/>
        </w:rPr>
      </w:pPr>
    </w:p>
    <w:p w:rsidR="009D3B89" w:rsidRDefault="009D3B89" w:rsidP="009D3B89">
      <w:pPr>
        <w:pStyle w:val="Nagwek1"/>
        <w:tabs>
          <w:tab w:val="left" w:pos="1296"/>
        </w:tabs>
        <w:jc w:val="both"/>
        <w:rPr>
          <w:rFonts w:ascii="Sylfaen" w:eastAsia="Arial Unicode MS" w:hAnsi="Sylfaen" w:cs="Sylfaen"/>
          <w:b/>
          <w:bCs/>
          <w:sz w:val="24"/>
        </w:rPr>
      </w:pPr>
      <w:bookmarkStart w:id="5" w:name="_Toc514311795"/>
      <w:r>
        <w:rPr>
          <w:rFonts w:ascii="Sylfaen" w:eastAsia="Arial Unicode MS" w:hAnsi="Sylfaen" w:cs="Sylfaen"/>
          <w:b/>
          <w:bCs/>
          <w:sz w:val="24"/>
        </w:rPr>
        <w:t>1.</w:t>
      </w:r>
      <w:r w:rsidR="00745E7B">
        <w:rPr>
          <w:rFonts w:ascii="Sylfaen" w:eastAsia="Arial Unicode MS" w:hAnsi="Sylfaen" w:cs="Sylfaen"/>
          <w:b/>
          <w:bCs/>
          <w:sz w:val="24"/>
        </w:rPr>
        <w:t>1</w:t>
      </w:r>
      <w:r>
        <w:rPr>
          <w:rFonts w:ascii="Sylfaen" w:eastAsia="Arial Unicode MS" w:hAnsi="Sylfaen" w:cs="Sylfaen"/>
          <w:b/>
          <w:bCs/>
          <w:sz w:val="24"/>
        </w:rPr>
        <w:t>.0.Warunki gruntowo- wodne:</w:t>
      </w:r>
      <w:bookmarkEnd w:id="5"/>
    </w:p>
    <w:p w:rsidR="009D3B89" w:rsidRDefault="009D3B89" w:rsidP="009D3B89">
      <w:pPr>
        <w:pStyle w:val="Standard"/>
        <w:widowControl w:val="0"/>
        <w:jc w:val="both"/>
        <w:rPr>
          <w:rFonts w:ascii="Sylfaen" w:eastAsia="Arial Unicode MS" w:hAnsi="Sylfaen" w:cs="Sylfaen"/>
          <w:b/>
        </w:rPr>
      </w:pPr>
    </w:p>
    <w:p w:rsidR="009D3B89" w:rsidRDefault="00745E7B" w:rsidP="00745E7B">
      <w:pPr>
        <w:pStyle w:val="Standard"/>
        <w:widowControl w:val="0"/>
        <w:jc w:val="both"/>
        <w:rPr>
          <w:rFonts w:ascii="Sylfaen" w:eastAsia="Arial Unicode MS" w:hAnsi="Sylfaen" w:cs="Sylfaen"/>
        </w:rPr>
      </w:pPr>
      <w:r>
        <w:rPr>
          <w:rFonts w:ascii="Sylfaen" w:eastAsia="Arial Unicode MS" w:hAnsi="Sylfaen" w:cs="Sylfaen"/>
        </w:rPr>
        <w:t xml:space="preserve">Brak badań dotyczących warunków gruntowo- wodnych. </w:t>
      </w:r>
      <w:r w:rsidR="009D3B89">
        <w:rPr>
          <w:rFonts w:ascii="Sylfaen" w:eastAsia="Arial Unicode MS" w:hAnsi="Sylfaen" w:cs="Sylfaen"/>
        </w:rPr>
        <w:t xml:space="preserve">Z </w:t>
      </w:r>
      <w:r>
        <w:rPr>
          <w:rFonts w:ascii="Sylfaen" w:eastAsia="Arial Unicode MS" w:hAnsi="Sylfaen" w:cs="Sylfaen"/>
        </w:rPr>
        <w:t xml:space="preserve">uwagi na prowadzone prace w ul. Św. Wojciecha stwierdzić można, że wody gruntowe nie występują na głębokościach ułożenia rurociągu kd.  </w:t>
      </w:r>
    </w:p>
    <w:p w:rsidR="00AB2178" w:rsidRDefault="00AB2178">
      <w:pPr>
        <w:pStyle w:val="Standard"/>
        <w:widowControl w:val="0"/>
        <w:jc w:val="both"/>
        <w:rPr>
          <w:rFonts w:ascii="Sylfaen" w:eastAsia="Arial Unicode MS" w:hAnsi="Sylfaen" w:cs="Sylfaen"/>
        </w:rPr>
      </w:pPr>
    </w:p>
    <w:p w:rsidR="00AB2178" w:rsidRPr="000659BC" w:rsidRDefault="00E7156A">
      <w:pPr>
        <w:pStyle w:val="Nagwek1"/>
        <w:jc w:val="left"/>
        <w:rPr>
          <w:rFonts w:ascii="Sylfaen" w:hAnsi="Sylfaen"/>
          <w:b/>
          <w:sz w:val="24"/>
        </w:rPr>
      </w:pPr>
      <w:bookmarkStart w:id="6" w:name="_Toc514311796"/>
      <w:r w:rsidRPr="000659BC">
        <w:rPr>
          <w:rFonts w:ascii="Sylfaen" w:hAnsi="Sylfaen"/>
          <w:b/>
          <w:sz w:val="24"/>
        </w:rPr>
        <w:t>2.0.0.Sieć kanalizacji deszczowej:</w:t>
      </w:r>
      <w:bookmarkEnd w:id="6"/>
    </w:p>
    <w:p w:rsidR="00AB2178" w:rsidRDefault="00E7156A">
      <w:pPr>
        <w:pStyle w:val="Nagwek2"/>
        <w:tabs>
          <w:tab w:val="left" w:pos="1152"/>
        </w:tabs>
        <w:jc w:val="both"/>
        <w:rPr>
          <w:rFonts w:ascii="Sylfaen" w:hAnsi="Sylfaen" w:cs="Sylfaen"/>
          <w:i w:val="0"/>
          <w:sz w:val="24"/>
          <w:szCs w:val="24"/>
        </w:rPr>
      </w:pPr>
      <w:bookmarkStart w:id="7" w:name="__RefHeading___Toc477622113"/>
      <w:bookmarkStart w:id="8" w:name="_Toc514311797"/>
      <w:r>
        <w:rPr>
          <w:rFonts w:ascii="Sylfaen" w:hAnsi="Sylfaen" w:cs="Sylfaen"/>
          <w:i w:val="0"/>
          <w:sz w:val="24"/>
          <w:szCs w:val="24"/>
        </w:rPr>
        <w:t>2.</w:t>
      </w:r>
      <w:r w:rsidR="00745E7B">
        <w:rPr>
          <w:rFonts w:ascii="Sylfaen" w:hAnsi="Sylfaen" w:cs="Sylfaen"/>
          <w:i w:val="0"/>
          <w:sz w:val="24"/>
          <w:szCs w:val="24"/>
        </w:rPr>
        <w:t>1</w:t>
      </w:r>
      <w:r>
        <w:rPr>
          <w:rFonts w:ascii="Sylfaen" w:hAnsi="Sylfaen" w:cs="Sylfaen"/>
          <w:i w:val="0"/>
          <w:sz w:val="24"/>
          <w:szCs w:val="24"/>
        </w:rPr>
        <w:t>.</w:t>
      </w:r>
      <w:r w:rsidR="00745E7B">
        <w:rPr>
          <w:rFonts w:ascii="Sylfaen" w:hAnsi="Sylfaen" w:cs="Sylfaen"/>
          <w:i w:val="0"/>
          <w:sz w:val="24"/>
          <w:szCs w:val="24"/>
        </w:rPr>
        <w:t>0</w:t>
      </w:r>
      <w:r>
        <w:rPr>
          <w:rFonts w:ascii="Sylfaen" w:hAnsi="Sylfaen" w:cs="Sylfaen"/>
          <w:i w:val="0"/>
          <w:sz w:val="24"/>
          <w:szCs w:val="24"/>
        </w:rPr>
        <w:t>.Roboty wstępne:</w:t>
      </w:r>
      <w:bookmarkEnd w:id="7"/>
      <w:bookmarkEnd w:id="8"/>
    </w:p>
    <w:p w:rsidR="000659BC" w:rsidRPr="000659BC" w:rsidRDefault="000659BC" w:rsidP="000659BC">
      <w:pPr>
        <w:pStyle w:val="Standard"/>
      </w:pPr>
    </w:p>
    <w:p w:rsidR="00745E7B" w:rsidRDefault="00745E7B" w:rsidP="00745E7B">
      <w:pPr>
        <w:pStyle w:val="Standard"/>
        <w:jc w:val="both"/>
        <w:rPr>
          <w:rFonts w:ascii="Sylfaen" w:hAnsi="Sylfaen" w:cs="Sylfaen"/>
        </w:rPr>
      </w:pPr>
      <w:bookmarkStart w:id="9" w:name="__RefHeading___Toc477622114"/>
      <w:bookmarkStart w:id="10" w:name="__RefHeading___Toc374204301"/>
      <w:bookmarkStart w:id="11" w:name="__RefHeading__48_2131365701"/>
      <w:r>
        <w:rPr>
          <w:rFonts w:ascii="Sylfaen" w:hAnsi="Sylfaen" w:cs="Sylfaen"/>
        </w:rPr>
        <w:t>Na trasie projektowanej sieci kanalizacji deszczowej oraz w miejscach montażu wpustów deszczowych i studni rewizyjnych, nawierzchnię asfaltową, płytki chodnikowe oraz krawężniki należy zdemontować. W przypadku nawierzchni asfaltowych, przed pracami ziemnymi, dokonać nacięcia istniejącej nawierzchni piłą mechaniczną spalinową.</w:t>
      </w:r>
      <w:bookmarkEnd w:id="10"/>
      <w:bookmarkEnd w:id="11"/>
    </w:p>
    <w:p w:rsidR="00745E7B" w:rsidRDefault="00745E7B" w:rsidP="00745E7B">
      <w:pPr>
        <w:pStyle w:val="Standard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Nacięcia asfaltu winne być szersze od wykopu po min. 10 cm z każdej strony. Tak np. dla wykopu pod rurociąg rozstaw nacięć wynosi 1,4 m (szerokość wykopu 1,2m).</w:t>
      </w:r>
    </w:p>
    <w:p w:rsidR="00745E7B" w:rsidRDefault="00745E7B" w:rsidP="00745E7B">
      <w:pPr>
        <w:pStyle w:val="Standard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Nawierzchnię oraz podbudowę rozebrać mechanicznie, załadować na samochód i wywieźć na wysypisko śmieci lub inne miejsce wskazane przez Inwestora. Miejsca składowania  przewiduje się w odległości do 5 km.</w:t>
      </w:r>
    </w:p>
    <w:p w:rsidR="00745E7B" w:rsidRDefault="00745E7B" w:rsidP="00745E7B">
      <w:pPr>
        <w:pStyle w:val="Standard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Tam, gdzie przekraczany jest chodnik należy rozebrać w stopniu niezbędnym krawężniki i nawierzchnię chodnikową itp.</w:t>
      </w:r>
    </w:p>
    <w:p w:rsidR="00AB2178" w:rsidRDefault="00E7156A">
      <w:pPr>
        <w:pStyle w:val="Nagwek2"/>
        <w:tabs>
          <w:tab w:val="left" w:pos="1152"/>
        </w:tabs>
        <w:jc w:val="both"/>
        <w:rPr>
          <w:rFonts w:ascii="Sylfaen" w:hAnsi="Sylfaen" w:cs="Sylfaen"/>
          <w:i w:val="0"/>
          <w:sz w:val="24"/>
          <w:szCs w:val="24"/>
        </w:rPr>
      </w:pPr>
      <w:bookmarkStart w:id="12" w:name="_Toc514311798"/>
      <w:r>
        <w:rPr>
          <w:rFonts w:ascii="Sylfaen" w:hAnsi="Sylfaen" w:cs="Sylfaen"/>
          <w:i w:val="0"/>
          <w:sz w:val="24"/>
          <w:szCs w:val="24"/>
        </w:rPr>
        <w:t>2.2.</w:t>
      </w:r>
      <w:r w:rsidR="00745E7B">
        <w:rPr>
          <w:rFonts w:ascii="Sylfaen" w:hAnsi="Sylfaen" w:cs="Sylfaen"/>
          <w:i w:val="0"/>
          <w:sz w:val="24"/>
          <w:szCs w:val="24"/>
        </w:rPr>
        <w:t>0</w:t>
      </w:r>
      <w:r>
        <w:rPr>
          <w:rFonts w:ascii="Sylfaen" w:hAnsi="Sylfaen" w:cs="Sylfaen"/>
          <w:i w:val="0"/>
          <w:sz w:val="24"/>
          <w:szCs w:val="24"/>
        </w:rPr>
        <w:t>.Wykopy:</w:t>
      </w:r>
      <w:bookmarkEnd w:id="9"/>
      <w:bookmarkEnd w:id="12"/>
    </w:p>
    <w:p w:rsidR="00745E7B" w:rsidRDefault="00E7156A">
      <w:pPr>
        <w:pStyle w:val="Standard"/>
        <w:widowControl w:val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Z uwagi na głębokość posadowienia rurociągów, wpustów i studni zawsze ponad 1,0 m, we wszystkich miejscach prowadzenia prac, przewiduje się wykopy wąskoprzestrzenne z umocnieniem ścian wykopu. Wymiary wykopu (w rzucie) dla wpustów: 1,7x1,7m; dla studni DN1000: 2,3x2,3m. Szerokość wykopów celem ułożenia rur -1,2m. Zakłada się, że prace ziemne będą wykonywane mechanicznie. Wykopy wykonać z wydobyciem urobku, załadunkiem na samochód i odwozem na odległość do 1 km. Wykonać tzw. pokop ręczny po koparce (wyrównanie dna). </w:t>
      </w:r>
    </w:p>
    <w:p w:rsidR="00AB2178" w:rsidRDefault="00E7156A">
      <w:pPr>
        <w:pStyle w:val="Standard"/>
        <w:widowControl w:val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Grunt zbędny wywieźć na miejsce wskazane przez Inwestora- do miejsca składowania  na odległość do 5 km.</w:t>
      </w:r>
    </w:p>
    <w:p w:rsidR="00AB2178" w:rsidRDefault="00E7156A">
      <w:pPr>
        <w:pStyle w:val="Standard"/>
        <w:widowControl w:val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Jeżeli urobek będzie gromadzony „na odkład”, powinno to być czynione poza klinem wykopu.</w:t>
      </w:r>
    </w:p>
    <w:p w:rsidR="00AB2178" w:rsidRDefault="00E7156A">
      <w:pPr>
        <w:pStyle w:val="Nagwek2"/>
        <w:rPr>
          <w:rFonts w:ascii="Sylfaen" w:hAnsi="Sylfaen" w:cs="Sylfaen"/>
          <w:i w:val="0"/>
          <w:sz w:val="24"/>
          <w:szCs w:val="24"/>
        </w:rPr>
      </w:pPr>
      <w:bookmarkStart w:id="13" w:name="__RefHeading___Toc477622115"/>
      <w:bookmarkStart w:id="14" w:name="__RefHeading___Toc374204302"/>
      <w:bookmarkStart w:id="15" w:name="__RefHeading__50_2131365701"/>
      <w:bookmarkStart w:id="16" w:name="_Toc514311799"/>
      <w:r>
        <w:rPr>
          <w:rFonts w:ascii="Sylfaen" w:hAnsi="Sylfaen" w:cs="Sylfaen"/>
          <w:i w:val="0"/>
          <w:sz w:val="24"/>
          <w:szCs w:val="24"/>
        </w:rPr>
        <w:t>2.3.Ułożenie rurociągów:</w:t>
      </w:r>
      <w:bookmarkEnd w:id="13"/>
      <w:bookmarkEnd w:id="14"/>
      <w:bookmarkEnd w:id="15"/>
      <w:bookmarkEnd w:id="16"/>
    </w:p>
    <w:p w:rsidR="00AB2178" w:rsidRDefault="00AB2178">
      <w:pPr>
        <w:pStyle w:val="Standard"/>
        <w:widowControl w:val="0"/>
        <w:jc w:val="both"/>
        <w:rPr>
          <w:rFonts w:ascii="Sylfaen" w:hAnsi="Sylfaen" w:cs="Sylfaen"/>
        </w:rPr>
      </w:pPr>
    </w:p>
    <w:p w:rsidR="00AB2178" w:rsidRDefault="00E7156A">
      <w:pPr>
        <w:pStyle w:val="Standard"/>
        <w:widowControl w:val="0"/>
        <w:tabs>
          <w:tab w:val="left" w:pos="6300"/>
        </w:tabs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Z dna wykopów usunąć kamienie, gruz, itp...</w:t>
      </w:r>
    </w:p>
    <w:p w:rsidR="00AB2178" w:rsidRDefault="00E7156A">
      <w:pPr>
        <w:pStyle w:val="Standard"/>
        <w:widowControl w:val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Celem ułożenia rurociągów P</w:t>
      </w:r>
      <w:r w:rsidR="008034F0">
        <w:rPr>
          <w:rFonts w:ascii="Sylfaen" w:hAnsi="Sylfaen" w:cs="Sylfaen"/>
        </w:rPr>
        <w:t>P</w:t>
      </w:r>
      <w:r>
        <w:rPr>
          <w:rFonts w:ascii="Sylfaen" w:hAnsi="Sylfaen" w:cs="Sylfaen"/>
        </w:rPr>
        <w:t xml:space="preserve"> lub P</w:t>
      </w:r>
      <w:r w:rsidR="008034F0">
        <w:rPr>
          <w:rFonts w:ascii="Sylfaen" w:hAnsi="Sylfaen" w:cs="Sylfaen"/>
        </w:rPr>
        <w:t>CV</w:t>
      </w:r>
      <w:r>
        <w:rPr>
          <w:rFonts w:ascii="Sylfaen" w:hAnsi="Sylfaen" w:cs="Sylfaen"/>
        </w:rPr>
        <w:t xml:space="preserve"> należy wykonać podsypkę gr. 10cm z piasku drobnoziarnistego. Podłoże ubić mechanicznie do min. 100 %  w  skali Proctora.</w:t>
      </w:r>
    </w:p>
    <w:p w:rsidR="00AB2178" w:rsidRDefault="00E7156A">
      <w:pPr>
        <w:pStyle w:val="Standard"/>
        <w:widowControl w:val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tak przygotowanym podłożu można prowadzić prace instalacyjne.</w:t>
      </w:r>
    </w:p>
    <w:p w:rsidR="00AB2178" w:rsidRDefault="00E7156A">
      <w:pPr>
        <w:pStyle w:val="Nagwek2"/>
        <w:tabs>
          <w:tab w:val="left" w:pos="1152"/>
        </w:tabs>
        <w:jc w:val="both"/>
        <w:rPr>
          <w:rFonts w:ascii="Sylfaen" w:hAnsi="Sylfaen" w:cs="Sylfaen"/>
          <w:i w:val="0"/>
          <w:sz w:val="24"/>
          <w:szCs w:val="24"/>
        </w:rPr>
      </w:pPr>
      <w:bookmarkStart w:id="17" w:name="__RefHeading___Toc477622116"/>
      <w:bookmarkStart w:id="18" w:name="__RefHeading___Toc374204303"/>
      <w:bookmarkStart w:id="19" w:name="__RefHeading__52_2131365701"/>
      <w:bookmarkStart w:id="20" w:name="_Toc514311800"/>
      <w:r>
        <w:rPr>
          <w:rFonts w:ascii="Sylfaen" w:hAnsi="Sylfaen" w:cs="Sylfaen"/>
          <w:i w:val="0"/>
          <w:sz w:val="24"/>
          <w:szCs w:val="24"/>
        </w:rPr>
        <w:lastRenderedPageBreak/>
        <w:t>2.4.Zasypka:</w:t>
      </w:r>
      <w:bookmarkEnd w:id="17"/>
      <w:bookmarkEnd w:id="18"/>
      <w:bookmarkEnd w:id="19"/>
      <w:bookmarkEnd w:id="20"/>
    </w:p>
    <w:p w:rsidR="00AB2178" w:rsidRDefault="00AB2178">
      <w:pPr>
        <w:pStyle w:val="Standard"/>
        <w:jc w:val="both"/>
        <w:rPr>
          <w:rFonts w:ascii="Sylfaen" w:hAnsi="Sylfaen" w:cs="Sylfaen"/>
          <w:sz w:val="16"/>
          <w:szCs w:val="16"/>
        </w:rPr>
      </w:pPr>
    </w:p>
    <w:p w:rsidR="00AB2178" w:rsidRDefault="00E7156A">
      <w:pPr>
        <w:pStyle w:val="Standard"/>
        <w:widowControl w:val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Po wykonaniu robót instalacyjnych, rurociągi obsypać i zasypywać (również pospółką) ręcznie do wys. min. 30 cm nad rurę, ubijając również ręcznie kolejne warstwy co 15 cm.</w:t>
      </w:r>
    </w:p>
    <w:p w:rsidR="00AB2178" w:rsidRDefault="00E7156A">
      <w:pPr>
        <w:pStyle w:val="Standard"/>
        <w:widowControl w:val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Wypełnienie piaszczyste wokół rur oraz 30 cm powyżej nie powinno zawierać cząsteczek większych niż 20 mm.</w:t>
      </w:r>
    </w:p>
    <w:p w:rsidR="00AB2178" w:rsidRDefault="00E7156A">
      <w:pPr>
        <w:pStyle w:val="Standard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Dalszą zasypkę można prowadzić mechanicznie z zagęszczeniem warstw co 25 cm. Wymagany stopień zagęszczenia wypełnienia (dla zagęszczania ręcznego i mechanicznego) – 100% w skali Proctora.</w:t>
      </w:r>
    </w:p>
    <w:p w:rsidR="00AB2178" w:rsidRDefault="00E7156A">
      <w:pPr>
        <w:pStyle w:val="Standard"/>
        <w:widowControl w:val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UWAGA: wykonawca robót ziemnych odpowiedzialny jest za zabezpieczenie i oznakowanie  wykopów.</w:t>
      </w:r>
    </w:p>
    <w:p w:rsidR="00AB2178" w:rsidRDefault="00E7156A">
      <w:pPr>
        <w:pStyle w:val="Nagwek2"/>
        <w:rPr>
          <w:rFonts w:ascii="Sylfaen" w:hAnsi="Sylfaen" w:cs="Sylfaen"/>
          <w:i w:val="0"/>
          <w:sz w:val="24"/>
          <w:szCs w:val="24"/>
        </w:rPr>
      </w:pPr>
      <w:bookmarkStart w:id="21" w:name="__RefHeading___Toc477622117"/>
      <w:bookmarkStart w:id="22" w:name="__RefHeading___Toc374204304"/>
      <w:bookmarkStart w:id="23" w:name="__RefHeading__54_2131365701"/>
      <w:bookmarkStart w:id="24" w:name="_Toc514311801"/>
      <w:r>
        <w:rPr>
          <w:rFonts w:ascii="Sylfaen" w:hAnsi="Sylfaen" w:cs="Sylfaen"/>
          <w:i w:val="0"/>
          <w:sz w:val="24"/>
          <w:szCs w:val="24"/>
        </w:rPr>
        <w:t>2.</w:t>
      </w:r>
      <w:r w:rsidR="00745E7B">
        <w:rPr>
          <w:rFonts w:ascii="Sylfaen" w:hAnsi="Sylfaen" w:cs="Sylfaen"/>
          <w:i w:val="0"/>
          <w:sz w:val="24"/>
          <w:szCs w:val="24"/>
        </w:rPr>
        <w:t>5</w:t>
      </w:r>
      <w:r>
        <w:rPr>
          <w:rFonts w:ascii="Sylfaen" w:hAnsi="Sylfaen" w:cs="Sylfaen"/>
          <w:i w:val="0"/>
          <w:sz w:val="24"/>
          <w:szCs w:val="24"/>
        </w:rPr>
        <w:t>.Roboty wykończeniowe:</w:t>
      </w:r>
      <w:bookmarkEnd w:id="21"/>
      <w:bookmarkEnd w:id="22"/>
      <w:bookmarkEnd w:id="23"/>
      <w:bookmarkEnd w:id="24"/>
    </w:p>
    <w:p w:rsidR="00AB2178" w:rsidRDefault="00AB2178">
      <w:pPr>
        <w:pStyle w:val="Standard"/>
        <w:tabs>
          <w:tab w:val="left" w:pos="0"/>
        </w:tabs>
        <w:jc w:val="both"/>
        <w:rPr>
          <w:rFonts w:ascii="Sylfaen" w:hAnsi="Sylfaen" w:cs="Sylfaen"/>
          <w:sz w:val="16"/>
          <w:szCs w:val="16"/>
        </w:rPr>
      </w:pPr>
    </w:p>
    <w:p w:rsidR="00745E7B" w:rsidRDefault="00745E7B" w:rsidP="00745E7B">
      <w:pPr>
        <w:pStyle w:val="Standard"/>
        <w:widowControl w:val="0"/>
        <w:jc w:val="both"/>
        <w:rPr>
          <w:rFonts w:ascii="Sylfaen" w:hAnsi="Sylfaen" w:cs="Sylfaen"/>
          <w:bCs/>
        </w:rPr>
      </w:pPr>
      <w:bookmarkStart w:id="25" w:name="_Toc417041413"/>
      <w:bookmarkStart w:id="26" w:name="_Toc417041465"/>
      <w:bookmarkStart w:id="27" w:name="_Toc417041506"/>
      <w:bookmarkStart w:id="28" w:name="__RefHeading___Toc374204305"/>
      <w:bookmarkStart w:id="29" w:name="__RefHeading__56_2131365701"/>
      <w:r>
        <w:rPr>
          <w:rFonts w:ascii="Sylfaen" w:hAnsi="Sylfaen" w:cs="Sylfaen"/>
          <w:bCs/>
        </w:rPr>
        <w:t>P</w:t>
      </w:r>
      <w:r>
        <w:rPr>
          <w:rFonts w:ascii="Sylfaen" w:hAnsi="Sylfaen" w:cs="Sylfaen"/>
          <w:bCs/>
        </w:rPr>
        <w:t>o wykonaniu robót instalacyjnych i dokonaniu zasypki rurociągów, studni, wpustów deszczowych wraz z przyłączeniami od wpustów do studni, należy wykonać podbudowę z kruszywa łamanego o ciągłym uziarnieniu 0/31,5 mm oraz nawierzchnię o gr. 6 cm w postaci mieszanki mineralno- asfaltowej 0/16mm.</w:t>
      </w:r>
      <w:bookmarkEnd w:id="28"/>
      <w:bookmarkEnd w:id="29"/>
    </w:p>
    <w:p w:rsidR="00745E7B" w:rsidRDefault="00745E7B" w:rsidP="00745E7B">
      <w:pPr>
        <w:pStyle w:val="Standard"/>
        <w:widowControl w:val="0"/>
        <w:jc w:val="both"/>
        <w:rPr>
          <w:rFonts w:ascii="Sylfaen" w:hAnsi="Sylfaen" w:cs="Sylfaen"/>
          <w:bCs/>
        </w:rPr>
      </w:pPr>
      <w:r>
        <w:rPr>
          <w:rFonts w:ascii="Sylfaen" w:hAnsi="Sylfaen" w:cs="Sylfaen"/>
          <w:bCs/>
        </w:rPr>
        <w:t>Miejsca gdzie rozebrano krawężniki, obrzeża chodnikowe oraz nawierzchnię chodnika  należy przywrócić do stanu pierwotnego. Elementy betonowe chodników układać na podsypce cementowo- piaskowej. Krawężniki układać na fundamencie betonowym. Przewidziano zastosowanie „nowego” materiału.</w:t>
      </w:r>
    </w:p>
    <w:bookmarkEnd w:id="25"/>
    <w:bookmarkEnd w:id="26"/>
    <w:bookmarkEnd w:id="27"/>
    <w:p w:rsidR="00AB2178" w:rsidRPr="00745E7B" w:rsidRDefault="00AB2178">
      <w:pPr>
        <w:pStyle w:val="Standard"/>
        <w:ind w:left="468"/>
        <w:jc w:val="both"/>
        <w:rPr>
          <w:rFonts w:ascii="Sylfaen" w:hAnsi="Sylfaen" w:cs="Sylfaen"/>
          <w:sz w:val="16"/>
          <w:szCs w:val="16"/>
        </w:rPr>
      </w:pPr>
    </w:p>
    <w:p w:rsidR="00AB2178" w:rsidRDefault="00E7156A">
      <w:pPr>
        <w:pStyle w:val="Nagwek1"/>
        <w:tabs>
          <w:tab w:val="left" w:pos="1296"/>
        </w:tabs>
        <w:jc w:val="both"/>
      </w:pPr>
      <w:bookmarkStart w:id="30" w:name="__RefHeading___Toc374204307"/>
      <w:bookmarkStart w:id="31" w:name="__RefHeading___Toc477622118"/>
      <w:bookmarkStart w:id="32" w:name="__RefHeading__60_2131365701"/>
      <w:bookmarkStart w:id="33" w:name="_Toc514311802"/>
      <w:r>
        <w:rPr>
          <w:rFonts w:ascii="Sylfaen" w:hAnsi="Sylfaen" w:cs="Sylfaen"/>
          <w:b/>
          <w:sz w:val="24"/>
        </w:rPr>
        <w:t>3.0.0.</w:t>
      </w:r>
      <w:r>
        <w:rPr>
          <w:rFonts w:ascii="Sylfaen" w:hAnsi="Sylfaen" w:cs="Sylfaen"/>
          <w:b/>
          <w:caps/>
          <w:sz w:val="24"/>
        </w:rPr>
        <w:t xml:space="preserve"> Roboty instalacyjne-dot. Kanalizacji deszczowej:</w:t>
      </w:r>
      <w:bookmarkEnd w:id="33"/>
      <w:r>
        <w:rPr>
          <w:rFonts w:ascii="Sylfaen" w:hAnsi="Sylfaen" w:cs="Sylfaen"/>
          <w:b/>
          <w:sz w:val="24"/>
        </w:rPr>
        <w:t xml:space="preserve">                  </w:t>
      </w:r>
      <w:bookmarkEnd w:id="30"/>
      <w:bookmarkEnd w:id="31"/>
      <w:bookmarkEnd w:id="32"/>
    </w:p>
    <w:p w:rsidR="00AB2178" w:rsidRDefault="00E7156A">
      <w:pPr>
        <w:pStyle w:val="Nagwek2"/>
        <w:tabs>
          <w:tab w:val="left" w:pos="1152"/>
        </w:tabs>
        <w:jc w:val="both"/>
      </w:pPr>
      <w:bookmarkStart w:id="34" w:name="__RefHeading___Toc477622119"/>
      <w:bookmarkStart w:id="35" w:name="__RefHeading___Toc374204308"/>
      <w:bookmarkStart w:id="36" w:name="__RefHeading__62_2131365701"/>
      <w:bookmarkStart w:id="37" w:name="_Toc514311803"/>
      <w:r>
        <w:rPr>
          <w:rFonts w:ascii="Sylfaen" w:hAnsi="Sylfaen" w:cs="Sylfaen"/>
          <w:i w:val="0"/>
          <w:iCs w:val="0"/>
          <w:sz w:val="24"/>
          <w:szCs w:val="24"/>
        </w:rPr>
        <w:t xml:space="preserve">3.1.0.Rurociągi </w:t>
      </w:r>
      <w:r>
        <w:rPr>
          <w:rFonts w:ascii="Sylfaen" w:hAnsi="Sylfaen" w:cs="Sylfaen"/>
          <w:i w:val="0"/>
          <w:sz w:val="24"/>
          <w:szCs w:val="24"/>
        </w:rPr>
        <w:t>Ø2</w:t>
      </w:r>
      <w:r w:rsidR="00745E7B">
        <w:rPr>
          <w:rFonts w:ascii="Sylfaen" w:hAnsi="Sylfaen" w:cs="Sylfaen"/>
          <w:i w:val="0"/>
          <w:sz w:val="24"/>
          <w:szCs w:val="24"/>
        </w:rPr>
        <w:t>0</w:t>
      </w:r>
      <w:r>
        <w:rPr>
          <w:rFonts w:ascii="Sylfaen" w:hAnsi="Sylfaen" w:cs="Sylfaen"/>
          <w:i w:val="0"/>
          <w:sz w:val="24"/>
          <w:szCs w:val="24"/>
        </w:rPr>
        <w:t>0, 160</w:t>
      </w:r>
      <w:r>
        <w:rPr>
          <w:rFonts w:ascii="Sylfaen" w:hAnsi="Sylfaen" w:cs="Sylfaen"/>
          <w:i w:val="0"/>
          <w:iCs w:val="0"/>
          <w:sz w:val="24"/>
          <w:szCs w:val="24"/>
        </w:rPr>
        <w:t>:</w:t>
      </w:r>
      <w:bookmarkEnd w:id="34"/>
      <w:bookmarkEnd w:id="35"/>
      <w:bookmarkEnd w:id="36"/>
      <w:bookmarkEnd w:id="37"/>
    </w:p>
    <w:p w:rsidR="00AB2178" w:rsidRPr="00745E7B" w:rsidRDefault="00AB2178">
      <w:pPr>
        <w:pStyle w:val="Standard"/>
        <w:rPr>
          <w:rFonts w:ascii="Sylfaen" w:hAnsi="Sylfaen" w:cs="Sylfaen"/>
          <w:color w:val="C5000B"/>
          <w:sz w:val="16"/>
          <w:szCs w:val="16"/>
        </w:rPr>
      </w:pPr>
    </w:p>
    <w:p w:rsidR="00AB2178" w:rsidRDefault="00E7156A">
      <w:pPr>
        <w:pStyle w:val="Standard"/>
      </w:pPr>
      <w:r>
        <w:rPr>
          <w:rFonts w:ascii="Sylfaen" w:hAnsi="Sylfaen" w:cs="Sylfaen"/>
        </w:rPr>
        <w:t>Przewiduje się użycie rur P</w:t>
      </w:r>
      <w:r w:rsidR="00503E10">
        <w:rPr>
          <w:rFonts w:ascii="Sylfaen" w:hAnsi="Sylfaen" w:cs="Sylfaen"/>
        </w:rPr>
        <w:t>P</w:t>
      </w:r>
      <w:r>
        <w:rPr>
          <w:rFonts w:ascii="Sylfaen" w:hAnsi="Sylfaen" w:cs="Sylfaen"/>
        </w:rPr>
        <w:t xml:space="preserve"> Ø2</w:t>
      </w:r>
      <w:r w:rsidR="00745E7B">
        <w:rPr>
          <w:rFonts w:ascii="Sylfaen" w:hAnsi="Sylfaen" w:cs="Sylfaen"/>
        </w:rPr>
        <w:t>0</w:t>
      </w:r>
      <w:r>
        <w:rPr>
          <w:rFonts w:ascii="Sylfaen" w:hAnsi="Sylfaen" w:cs="Sylfaen"/>
        </w:rPr>
        <w:t>0, Ø160</w:t>
      </w:r>
      <w:r w:rsidR="00503E10">
        <w:rPr>
          <w:rFonts w:ascii="Sylfaen" w:hAnsi="Sylfaen" w:cs="Sylfaen"/>
        </w:rPr>
        <w:t xml:space="preserve"> (lub PCV)</w:t>
      </w:r>
      <w:r>
        <w:rPr>
          <w:rFonts w:ascii="Sylfaen" w:hAnsi="Sylfaen" w:cs="Sylfaen"/>
        </w:rPr>
        <w:t xml:space="preserve"> o sztywności obwodowej w klasie SN8 monolitycznych. Nie dopuszcza się stosowania rur z rdzeniem spienionym.</w:t>
      </w:r>
    </w:p>
    <w:p w:rsidR="00AB2178" w:rsidRDefault="00E7156A">
      <w:pPr>
        <w:pStyle w:val="Nagwek2"/>
        <w:tabs>
          <w:tab w:val="left" w:pos="1728"/>
        </w:tabs>
        <w:jc w:val="both"/>
        <w:rPr>
          <w:rFonts w:ascii="Sylfaen" w:hAnsi="Sylfaen" w:cs="Sylfaen"/>
          <w:i w:val="0"/>
          <w:iCs w:val="0"/>
          <w:sz w:val="24"/>
          <w:szCs w:val="24"/>
        </w:rPr>
      </w:pPr>
      <w:bookmarkStart w:id="38" w:name="__RefHeading___Toc477622120"/>
      <w:bookmarkStart w:id="39" w:name="__RefHeading___Toc374204309"/>
      <w:bookmarkStart w:id="40" w:name="__RefHeading__64_2131365701"/>
      <w:bookmarkStart w:id="41" w:name="__RefHeading___Toc374204310"/>
      <w:bookmarkStart w:id="42" w:name="__RefHeading__66_2131365701"/>
      <w:bookmarkStart w:id="43" w:name="_Toc514311804"/>
      <w:r>
        <w:rPr>
          <w:rFonts w:ascii="Sylfaen" w:hAnsi="Sylfaen" w:cs="Sylfaen"/>
          <w:i w:val="0"/>
          <w:iCs w:val="0"/>
          <w:sz w:val="24"/>
          <w:szCs w:val="24"/>
        </w:rPr>
        <w:t>3.2.0.Wpusty miejscowe deszczowe (tradycyjne):</w:t>
      </w:r>
      <w:bookmarkEnd w:id="38"/>
      <w:bookmarkEnd w:id="39"/>
      <w:bookmarkEnd w:id="40"/>
      <w:bookmarkEnd w:id="41"/>
      <w:bookmarkEnd w:id="42"/>
      <w:bookmarkEnd w:id="43"/>
    </w:p>
    <w:p w:rsidR="00AB2178" w:rsidRDefault="00E7156A">
      <w:pPr>
        <w:pStyle w:val="Textbody"/>
        <w:jc w:val="both"/>
      </w:pPr>
      <w:r>
        <w:rPr>
          <w:rFonts w:ascii="Sylfaen" w:hAnsi="Sylfaen" w:cs="Sylfaen"/>
          <w:sz w:val="24"/>
          <w:szCs w:val="24"/>
        </w:rPr>
        <w:t xml:space="preserve">Wszystkie wpusty deszczowe wyposażyć w osadniki o wysokości min. 0,8 m. Pokryć  każdorazowo wpustem żeliwnym tradycyjnym w klasie D400.  </w:t>
      </w:r>
      <w:r>
        <w:rPr>
          <w:rFonts w:ascii="Sylfaen" w:hAnsi="Sylfaen" w:cs="Sylfaen"/>
          <w:sz w:val="24"/>
          <w:szCs w:val="24"/>
          <w:u w:val="single"/>
        </w:rPr>
        <w:t>Szczegółowe ustawienie wpustów pod względem sytuacyjno- wysokościowym dokonać po wytyczeniu krawężników.</w:t>
      </w:r>
    </w:p>
    <w:p w:rsidR="00174931" w:rsidRDefault="00174931" w:rsidP="00174931">
      <w:pPr>
        <w:pStyle w:val="Nagwek2"/>
        <w:tabs>
          <w:tab w:val="left" w:pos="1152"/>
        </w:tabs>
        <w:jc w:val="both"/>
        <w:rPr>
          <w:rFonts w:ascii="Sylfaen" w:hAnsi="Sylfaen" w:cs="Sylfaen"/>
        </w:rPr>
      </w:pPr>
      <w:bookmarkStart w:id="44" w:name="_Toc417041416"/>
      <w:bookmarkStart w:id="45" w:name="_Toc417041468"/>
      <w:bookmarkStart w:id="46" w:name="_Toc417041509"/>
      <w:bookmarkStart w:id="47" w:name="_Toc514311805"/>
      <w:r>
        <w:rPr>
          <w:rFonts w:ascii="Sylfaen" w:hAnsi="Sylfaen" w:cs="Sylfaen"/>
          <w:i w:val="0"/>
          <w:iCs w:val="0"/>
          <w:sz w:val="24"/>
          <w:szCs w:val="24"/>
        </w:rPr>
        <w:t>3.3.0.Studnie rewizyjne, podłączeniowe:</w:t>
      </w:r>
      <w:bookmarkEnd w:id="44"/>
      <w:bookmarkEnd w:id="45"/>
      <w:bookmarkEnd w:id="46"/>
      <w:bookmarkEnd w:id="47"/>
    </w:p>
    <w:p w:rsidR="00174931" w:rsidRPr="00745E7B" w:rsidRDefault="00174931" w:rsidP="00174931">
      <w:pPr>
        <w:jc w:val="both"/>
        <w:rPr>
          <w:rFonts w:ascii="Sylfaen" w:hAnsi="Sylfaen" w:cs="Sylfaen"/>
          <w:b/>
          <w:sz w:val="16"/>
          <w:szCs w:val="16"/>
        </w:rPr>
      </w:pPr>
    </w:p>
    <w:p w:rsidR="00174931" w:rsidRDefault="00174931" w:rsidP="00174931">
      <w:pPr>
        <w:autoSpaceDE w:val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Stosowa</w:t>
      </w:r>
      <w:r>
        <w:rPr>
          <w:rFonts w:ascii="Sylfaen" w:eastAsia="TimesNewRoman" w:hAnsi="Sylfaen" w:cs="Sylfaen"/>
        </w:rPr>
        <w:t>ć</w:t>
      </w:r>
      <w:r>
        <w:rPr>
          <w:rFonts w:ascii="Sylfaen" w:hAnsi="Sylfaen" w:cs="Sylfaen"/>
        </w:rPr>
        <w:t xml:space="preserve"> studnie </w:t>
      </w:r>
      <w:r>
        <w:rPr>
          <w:rFonts w:ascii="Sylfaen" w:eastAsia="TimesNewRoman" w:hAnsi="Sylfaen" w:cs="Sylfaen"/>
        </w:rPr>
        <w:t>rewizyjne</w:t>
      </w:r>
      <w:r>
        <w:rPr>
          <w:rFonts w:ascii="Sylfaen" w:hAnsi="Sylfaen" w:cs="Sylfaen"/>
        </w:rPr>
        <w:t xml:space="preserve"> DN1000 mm. Każdorazowo zastosować u podstawy krąg z dennicą w postaci monolitu. Studnie te winny odpowiadać normie PN-EN 1917, która przewiduje stosowanie betonu mrozoodpornego o klasie nie niższej niż B-45. W związku z powyższym, studnie wykonać z elementów prefabrykowanych.</w:t>
      </w:r>
    </w:p>
    <w:p w:rsidR="00174931" w:rsidRDefault="00174931" w:rsidP="00174931">
      <w:pPr>
        <w:pStyle w:val="Tekstpodstawowy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Łączenie elementów studni –na uszczelkę gumowa własną. </w:t>
      </w:r>
    </w:p>
    <w:p w:rsidR="00174931" w:rsidRDefault="00174931" w:rsidP="00174931">
      <w:pPr>
        <w:pStyle w:val="Tekstpodstawowy"/>
        <w:jc w:val="both"/>
        <w:rPr>
          <w:rFonts w:ascii="Sylfaen" w:hAnsi="Sylfaen" w:cs="Sylfaen"/>
        </w:rPr>
      </w:pPr>
      <w:r>
        <w:rPr>
          <w:rFonts w:ascii="Sylfaen" w:hAnsi="Sylfaen" w:cs="Sylfaen"/>
          <w:sz w:val="24"/>
          <w:szCs w:val="24"/>
        </w:rPr>
        <w:t>Przewiduje się również, że w prefabrykowanych elementach - kręgach zostaną wykonane otwory dla właściwych średnic rur poza otworami dla przyłączeń wpustów.</w:t>
      </w:r>
    </w:p>
    <w:p w:rsidR="00174931" w:rsidRDefault="00174931" w:rsidP="00174931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Dodatkowo zastosować włazy żeliwne z wypełnieniem betonowym Ø600 typ klasa  D400. </w:t>
      </w:r>
    </w:p>
    <w:p w:rsidR="00AB2178" w:rsidRDefault="00174931" w:rsidP="00745E7B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Studnie posado</w:t>
      </w:r>
      <w:r w:rsidR="007C0152">
        <w:rPr>
          <w:rFonts w:ascii="Sylfaen" w:hAnsi="Sylfaen" w:cs="Sylfaen"/>
        </w:rPr>
        <w:t>wić na podsypce piaskowej 10 cm ubitej do 100% w skali Proctora.</w:t>
      </w:r>
    </w:p>
    <w:p w:rsidR="00AB2178" w:rsidRDefault="00E7156A" w:rsidP="00745E7B">
      <w:pPr>
        <w:pStyle w:val="Standard"/>
        <w:widowControl w:val="0"/>
        <w:jc w:val="both"/>
      </w:pPr>
      <w:r>
        <w:rPr>
          <w:rFonts w:ascii="Sylfaen" w:hAnsi="Sylfaen" w:cs="Sylfaen"/>
          <w:b/>
        </w:rPr>
        <w:t>OPRACOWAŁ:</w:t>
      </w:r>
      <w:bookmarkStart w:id="48" w:name="_toc6"/>
      <w:bookmarkEnd w:id="48"/>
    </w:p>
    <w:sectPr w:rsidR="00AB2178">
      <w:footerReference w:type="default" r:id="rId8"/>
      <w:headerReference w:type="first" r:id="rId9"/>
      <w:pgSz w:w="11906" w:h="16838"/>
      <w:pgMar w:top="776" w:right="1418" w:bottom="996" w:left="1418" w:header="72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05" w:rsidRDefault="00774B05">
      <w:r>
        <w:separator/>
      </w:r>
    </w:p>
  </w:endnote>
  <w:endnote w:type="continuationSeparator" w:id="0">
    <w:p w:rsidR="00774B05" w:rsidRDefault="0077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89" w:rsidRDefault="009D3B89">
    <w:pPr>
      <w:pStyle w:val="Stopka"/>
      <w:jc w:val="right"/>
    </w:pPr>
    <w:r>
      <w:t xml:space="preserve">Strona </w:t>
    </w:r>
    <w:sdt>
      <w:sdtPr>
        <w:id w:val="-15378141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6308">
          <w:rPr>
            <w:noProof/>
          </w:rPr>
          <w:t>5</w:t>
        </w:r>
        <w:r>
          <w:fldChar w:fldCharType="end"/>
        </w:r>
      </w:sdtContent>
    </w:sdt>
  </w:p>
  <w:p w:rsidR="009D3B89" w:rsidRDefault="009D3B89" w:rsidP="00BD04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05" w:rsidRDefault="00774B05">
      <w:r>
        <w:rPr>
          <w:color w:val="000000"/>
        </w:rPr>
        <w:separator/>
      </w:r>
    </w:p>
  </w:footnote>
  <w:footnote w:type="continuationSeparator" w:id="0">
    <w:p w:rsidR="00774B05" w:rsidRDefault="00774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89" w:rsidRDefault="009D3B89">
    <w:pPr>
      <w:pStyle w:val="Standard"/>
      <w:jc w:val="right"/>
    </w:pPr>
    <w:r>
      <w:t xml:space="preserve">Egz. nr </w:t>
    </w:r>
    <w:r w:rsidR="005C50C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B22"/>
    <w:multiLevelType w:val="multilevel"/>
    <w:tmpl w:val="5E7E84B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E02598E"/>
    <w:multiLevelType w:val="multilevel"/>
    <w:tmpl w:val="C7EAFB0A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12AD5"/>
    <w:multiLevelType w:val="multilevel"/>
    <w:tmpl w:val="E8D00EFC"/>
    <w:styleLink w:val="WW8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B17A3E"/>
    <w:multiLevelType w:val="multilevel"/>
    <w:tmpl w:val="E60AB64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594507FC"/>
    <w:multiLevelType w:val="multilevel"/>
    <w:tmpl w:val="23B42D5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69982835"/>
    <w:multiLevelType w:val="multilevel"/>
    <w:tmpl w:val="7A8A6A3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Sylfaen" w:hAnsi="Sylfaen" w:cs="Sylfae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3C23B0B"/>
    <w:multiLevelType w:val="multilevel"/>
    <w:tmpl w:val="C262BE68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78"/>
    <w:rsid w:val="000659BC"/>
    <w:rsid w:val="00135DDA"/>
    <w:rsid w:val="00174931"/>
    <w:rsid w:val="00192234"/>
    <w:rsid w:val="0027098E"/>
    <w:rsid w:val="003653E3"/>
    <w:rsid w:val="00503E10"/>
    <w:rsid w:val="005A0918"/>
    <w:rsid w:val="005C50CC"/>
    <w:rsid w:val="006174F0"/>
    <w:rsid w:val="00626499"/>
    <w:rsid w:val="006B4D0E"/>
    <w:rsid w:val="00745E7B"/>
    <w:rsid w:val="00774B05"/>
    <w:rsid w:val="007C0152"/>
    <w:rsid w:val="008034F0"/>
    <w:rsid w:val="00855E26"/>
    <w:rsid w:val="00981C9C"/>
    <w:rsid w:val="009C4BE6"/>
    <w:rsid w:val="009D3B89"/>
    <w:rsid w:val="009F28FF"/>
    <w:rsid w:val="00A910E0"/>
    <w:rsid w:val="00AB2178"/>
    <w:rsid w:val="00AF289E"/>
    <w:rsid w:val="00B12616"/>
    <w:rsid w:val="00B81ED0"/>
    <w:rsid w:val="00BB62C1"/>
    <w:rsid w:val="00BD0421"/>
    <w:rsid w:val="00D575C2"/>
    <w:rsid w:val="00DA3947"/>
    <w:rsid w:val="00DF7C1B"/>
    <w:rsid w:val="00E36308"/>
    <w:rsid w:val="00E7156A"/>
    <w:rsid w:val="00F20757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1325F9-D2F3-44A3-87D2-8B077C91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sz w:val="32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color w:val="000000"/>
      <w:sz w:val="32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color w:val="0000FF"/>
      <w:sz w:val="20"/>
      <w:szCs w:val="20"/>
    </w:rPr>
  </w:style>
  <w:style w:type="paragraph" w:customStyle="1" w:styleId="Tekstpodstawowy22">
    <w:name w:val="Tekst podstawowy 22"/>
    <w:basedOn w:val="Standard"/>
    <w:pPr>
      <w:spacing w:after="120" w:line="480" w:lineRule="auto"/>
    </w:pPr>
    <w:rPr>
      <w:color w:val="0000FF"/>
      <w:sz w:val="20"/>
      <w:szCs w:val="20"/>
    </w:rPr>
  </w:style>
  <w:style w:type="paragraph" w:customStyle="1" w:styleId="WW-Zwykytekst">
    <w:name w:val="WW-Zwykły tekst"/>
    <w:basedOn w:val="Standard"/>
    <w:rPr>
      <w:rFonts w:ascii="Courier New" w:hAnsi="Courier New" w:cs="Courier New"/>
      <w:color w:val="0000FF"/>
      <w:sz w:val="20"/>
      <w:szCs w:val="20"/>
    </w:rPr>
  </w:style>
  <w:style w:type="paragraph" w:customStyle="1" w:styleId="Contents1">
    <w:name w:val="Contents 1"/>
    <w:basedOn w:val="Standard"/>
    <w:next w:val="Standard"/>
    <w:rPr>
      <w:sz w:val="28"/>
      <w:szCs w:val="28"/>
    </w:rPr>
  </w:style>
  <w:style w:type="paragraph" w:customStyle="1" w:styleId="Contents2">
    <w:name w:val="Contents 2"/>
    <w:basedOn w:val="Standard"/>
    <w:next w:val="Standard"/>
    <w:pPr>
      <w:ind w:left="280"/>
    </w:pPr>
    <w:rPr>
      <w:sz w:val="28"/>
      <w:szCs w:val="28"/>
    </w:rPr>
  </w:style>
  <w:style w:type="paragraph" w:customStyle="1" w:styleId="Framecontents">
    <w:name w:val="Frame contents"/>
    <w:basedOn w:val="Textbody"/>
  </w:style>
  <w:style w:type="paragraph" w:customStyle="1" w:styleId="Contents3">
    <w:name w:val="Contents 3"/>
    <w:basedOn w:val="Index"/>
    <w:pPr>
      <w:tabs>
        <w:tab w:val="right" w:leader="dot" w:pos="10203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10486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10769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11052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11335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1161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11901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Nagwek1"/>
    <w:next w:val="Standard"/>
    <w:pPr>
      <w:keepLines/>
      <w:suppressAutoHyphens w:val="0"/>
      <w:spacing w:before="240" w:line="249" w:lineRule="auto"/>
      <w:jc w:val="left"/>
    </w:pPr>
    <w:rPr>
      <w:rFonts w:ascii="Calibri Light" w:hAnsi="Calibri Light"/>
      <w:color w:val="2E74B5"/>
      <w:szCs w:val="32"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eastAsia="Calibri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lfaen" w:hAnsi="Sylfaen" w:cs="Sylfaen"/>
      <w:b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kstkomentarzaZnak">
    <w:name w:val="Tekst komentarza Znak"/>
    <w:rPr>
      <w:lang w:val="pl-PL" w:bidi="ar-SA"/>
    </w:rPr>
  </w:style>
  <w:style w:type="character" w:customStyle="1" w:styleId="StrongEmphasis">
    <w:name w:val="Strong Emphasis"/>
    <w:rPr>
      <w:b/>
      <w:bCs/>
    </w:rPr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rFonts w:ascii="Arial" w:hAnsi="Arial" w:cs="Arial"/>
      <w:color w:val="000000"/>
      <w:sz w:val="32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174931"/>
    <w:pPr>
      <w:widowControl/>
      <w:autoSpaceDN/>
      <w:textAlignment w:val="auto"/>
    </w:pPr>
    <w:rPr>
      <w:rFonts w:ascii="Arial" w:eastAsia="Times New Roman" w:hAnsi="Arial" w:cs="Arial"/>
      <w:color w:val="000000"/>
      <w:kern w:val="1"/>
      <w:sz w:val="32"/>
      <w:szCs w:val="20"/>
      <w:lang w:eastAsia="ar-SA" w:bidi="ar-SA"/>
    </w:rPr>
  </w:style>
  <w:style w:type="character" w:customStyle="1" w:styleId="TekstpodstawowyZnak1">
    <w:name w:val="Tekst podstawowy Znak1"/>
    <w:basedOn w:val="Domylnaczcionkaakapitu"/>
    <w:link w:val="Tekstpodstawowy"/>
    <w:rsid w:val="00174931"/>
    <w:rPr>
      <w:rFonts w:ascii="Arial" w:eastAsia="Times New Roman" w:hAnsi="Arial" w:cs="Arial"/>
      <w:color w:val="000000"/>
      <w:kern w:val="1"/>
      <w:sz w:val="32"/>
      <w:szCs w:val="20"/>
      <w:lang w:eastAsia="ar-SA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12616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12616"/>
    <w:pPr>
      <w:spacing w:after="100"/>
    </w:pPr>
    <w:rPr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rsid w:val="00B12616"/>
    <w:pPr>
      <w:spacing w:after="100"/>
      <w:ind w:left="240"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B12616"/>
    <w:rPr>
      <w:color w:val="0563C1" w:themeColor="hyperlink"/>
      <w:u w:val="single"/>
    </w:rPr>
  </w:style>
  <w:style w:type="character" w:styleId="Pogrubienie">
    <w:name w:val="Strong"/>
    <w:qFormat/>
    <w:rsid w:val="009D3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3425-CBA0-4C1E-B789-1C9B3652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P&amp;P</dc:creator>
  <cp:lastModifiedBy>Dariusz Nehring</cp:lastModifiedBy>
  <cp:revision>4</cp:revision>
  <cp:lastPrinted>2017-12-03T20:48:00Z</cp:lastPrinted>
  <dcterms:created xsi:type="dcterms:W3CDTF">2018-05-17T06:55:00Z</dcterms:created>
  <dcterms:modified xsi:type="dcterms:W3CDTF">2018-05-17T07:14:00Z</dcterms:modified>
</cp:coreProperties>
</file>