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274A" w14:textId="5666533F" w:rsidR="00316A88" w:rsidRPr="006754AD" w:rsidRDefault="00316A88" w:rsidP="00316A88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bCs/>
          <w:i/>
          <w:color w:val="000000"/>
          <w:kern w:val="0"/>
          <w:sz w:val="20"/>
          <w:szCs w:val="20"/>
        </w:rPr>
      </w:pPr>
      <w:r w:rsidRPr="006754AD">
        <w:rPr>
          <w:rFonts w:ascii="Century Gothic" w:hAnsi="Century Gothic" w:cs="Times New Roman"/>
          <w:b/>
          <w:bCs/>
          <w:i/>
          <w:color w:val="000000"/>
          <w:kern w:val="0"/>
          <w:sz w:val="20"/>
          <w:szCs w:val="20"/>
        </w:rPr>
        <w:t xml:space="preserve">Załącznik nr </w:t>
      </w:r>
      <w:r w:rsidR="00F15A74">
        <w:rPr>
          <w:rFonts w:ascii="Century Gothic" w:hAnsi="Century Gothic" w:cs="Times New Roman"/>
          <w:b/>
          <w:bCs/>
          <w:i/>
          <w:color w:val="000000"/>
          <w:kern w:val="0"/>
          <w:sz w:val="20"/>
          <w:szCs w:val="20"/>
        </w:rPr>
        <w:t>3</w:t>
      </w:r>
      <w:r w:rsidR="006754AD" w:rsidRPr="006754AD">
        <w:rPr>
          <w:rFonts w:ascii="Century Gothic" w:hAnsi="Century Gothic" w:cs="Times New Roman"/>
          <w:b/>
          <w:bCs/>
          <w:i/>
          <w:color w:val="000000"/>
          <w:kern w:val="0"/>
          <w:sz w:val="20"/>
          <w:szCs w:val="20"/>
        </w:rPr>
        <w:t xml:space="preserve"> </w:t>
      </w:r>
      <w:r w:rsidR="006754AD" w:rsidRPr="006754AD">
        <w:rPr>
          <w:rFonts w:ascii="Century Gothic" w:hAnsi="Century Gothic" w:cs="Times New Roman"/>
          <w:b/>
          <w:i/>
          <w:color w:val="000000"/>
          <w:kern w:val="0"/>
          <w:sz w:val="20"/>
          <w:szCs w:val="20"/>
        </w:rPr>
        <w:t>do Zapytania ofertowego</w:t>
      </w:r>
    </w:p>
    <w:p w14:paraId="2B80FE72" w14:textId="77777777" w:rsidR="00CC6E0F" w:rsidRPr="00CC6E0F" w:rsidRDefault="00CC6E0F" w:rsidP="00CC6E0F">
      <w:pPr>
        <w:spacing w:after="0" w:line="20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AE243F" w14:textId="77777777" w:rsidR="00CC6E0F" w:rsidRPr="00CC6E0F" w:rsidRDefault="00CC6E0F" w:rsidP="00CC6E0F">
      <w:pPr>
        <w:spacing w:after="0" w:line="20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2A51A4" w14:textId="77777777" w:rsidR="00757AA5" w:rsidRDefault="00757AA5" w:rsidP="00757AA5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INFORMACJA O OGÓLNYCH ZASADACH OCHRONY DANYCH OSOBOWYCH, STOSOWANYCH </w:t>
      </w:r>
      <w:r>
        <w:rPr>
          <w:rFonts w:ascii="Century Gothic" w:hAnsi="Century Gothic"/>
          <w:b/>
          <w:bCs/>
          <w:sz w:val="20"/>
          <w:szCs w:val="20"/>
        </w:rPr>
        <w:br/>
        <w:t>W URZĘDZIE MIASTA MŁAWA</w:t>
      </w:r>
    </w:p>
    <w:p w14:paraId="2B8AB4BB" w14:textId="77777777" w:rsidR="00757AA5" w:rsidRDefault="00757AA5" w:rsidP="00757AA5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3442D99" w14:textId="77777777" w:rsidR="00757AA5" w:rsidRDefault="00757AA5" w:rsidP="00757AA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13 ust. 1 i 2 rozporządzenia Parlamentu Europejskiego i Rady (UE) 2016/679 </w:t>
      </w:r>
      <w:r>
        <w:rPr>
          <w:rFonts w:ascii="Century Gothic" w:hAnsi="Century Gothic"/>
          <w:sz w:val="20"/>
          <w:szCs w:val="20"/>
        </w:rPr>
        <w:br/>
        <w:t>z 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</w:t>
      </w:r>
    </w:p>
    <w:p w14:paraId="6995FAE1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 Administratorem pozyskanych danych osobowych jest Burmistrz Miasta Mława, adres siedziby: ul. Stary Rynek 19, 06-500 Mława, dane kontaktowe: Tel. 23 654 33 82, e-mail: </w:t>
      </w:r>
      <w:hyperlink r:id="rId8" w:history="1">
        <w:r>
          <w:rPr>
            <w:rStyle w:val="Hipercze"/>
            <w:rFonts w:ascii="Century Gothic" w:hAnsi="Century Gothic"/>
            <w:sz w:val="20"/>
            <w:szCs w:val="20"/>
          </w:rPr>
          <w:t>info@mlawa.pl</w:t>
        </w:r>
      </w:hyperlink>
    </w:p>
    <w:p w14:paraId="39C681B4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 W sprawach z zakresu ochrony danych osobowych możliwy jest kontakt z inspektorem ochrony danych, którym jest: Marcin Kurpiewski</w:t>
      </w:r>
      <w:r>
        <w:rPr>
          <w:rFonts w:ascii="Century Gothic" w:hAnsi="Century Gothic"/>
          <w:b/>
          <w:bCs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e-mail: </w:t>
      </w:r>
      <w:hyperlink r:id="rId9" w:history="1">
        <w:r>
          <w:rPr>
            <w:rStyle w:val="Hipercze"/>
            <w:rFonts w:ascii="Century Gothic" w:hAnsi="Century Gothic"/>
            <w:sz w:val="20"/>
            <w:szCs w:val="20"/>
          </w:rPr>
          <w:t>iod@mlawa.</w:t>
        </w:r>
      </w:hyperlink>
      <w:r>
        <w:rPr>
          <w:rFonts w:ascii="Century Gothic" w:hAnsi="Century Gothic"/>
          <w:sz w:val="20"/>
          <w:szCs w:val="20"/>
          <w:u w:val="single"/>
        </w:rPr>
        <w:t>pl</w:t>
      </w:r>
    </w:p>
    <w:p w14:paraId="0F6A9974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 Niniejsze zasady obejmują następujące kategorie osób biorące udział w postępowaniu:</w:t>
      </w:r>
    </w:p>
    <w:p w14:paraId="078DC06D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 osoby fizyczne nieprowadzące działalności gospodarczej,</w:t>
      </w:r>
    </w:p>
    <w:p w14:paraId="641BBB6F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osoby fizyczne prowadzące działalność gospodarczą,</w:t>
      </w:r>
    </w:p>
    <w:p w14:paraId="16F2871D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członkowie organu zarządzającego wykonawcy, będący osobami fizycznymi,</w:t>
      </w:r>
    </w:p>
    <w:p w14:paraId="71362BB0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pełnomocnicy wykonawców będący osobami fizycznymi.</w:t>
      </w:r>
    </w:p>
    <w:p w14:paraId="4636FC11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 Każdorazowo podczas pozyskiwania danych osobowych zostaną Państwo poinformowani o celu, podstawie prawnej i okresie przetwarzania danych osobowych;</w:t>
      </w:r>
    </w:p>
    <w:p w14:paraId="4670FF34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 Administrator nie planuje powierzać danych osobowych innym osobom fizycznym czy organizacjom a także nie zamierza przekazywać danych do państw trzecich ani do organizacji międzynarodowych;</w:t>
      </w:r>
    </w:p>
    <w:p w14:paraId="77FB3E5C" w14:textId="5A53D074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6. Dane osobowe przetwarzane będą na podstawie Art. 6 ust. 1 lit. c RODO w celu związanym z postępowaniem o udzielenie zamówienia nr </w:t>
      </w:r>
      <w:r>
        <w:rPr>
          <w:rFonts w:ascii="Century Gothic" w:hAnsi="Century Gothic"/>
          <w:b/>
          <w:bCs/>
          <w:sz w:val="20"/>
          <w:szCs w:val="20"/>
        </w:rPr>
        <w:t>WI.271.8</w:t>
      </w:r>
      <w:r w:rsidR="00AF1151">
        <w:rPr>
          <w:rFonts w:ascii="Century Gothic" w:hAnsi="Century Gothic"/>
          <w:b/>
          <w:bCs/>
          <w:sz w:val="20"/>
          <w:szCs w:val="20"/>
        </w:rPr>
        <w:t>1</w:t>
      </w:r>
      <w:r>
        <w:rPr>
          <w:rFonts w:ascii="Century Gothic" w:hAnsi="Century Gothic"/>
          <w:b/>
          <w:bCs/>
          <w:sz w:val="20"/>
          <w:szCs w:val="20"/>
        </w:rPr>
        <w:t>.2025</w:t>
      </w:r>
      <w:r>
        <w:rPr>
          <w:rFonts w:ascii="Century Gothic" w:hAnsi="Century Gothic"/>
          <w:sz w:val="20"/>
          <w:szCs w:val="20"/>
        </w:rPr>
        <w:t>;</w:t>
      </w:r>
    </w:p>
    <w:p w14:paraId="7C9452C5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 Jeżeli ma zastosowanie, odbiorcami Państwa danych osobowych będą osoby lub podmioty, którym udostępniona zostanie dokumentacja postępowania w oparciu o art. 74 ust. 1 pkt 1 ustawy Pzp. </w:t>
      </w:r>
    </w:p>
    <w:p w14:paraId="61383970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 Dane osobowe będą przechowywane, zgodnie z art. 434 ust. 1 ustawy Pzp, przez okres 4 lat a jeżeli okres realizacji umowy będzie dłuższy - cały okres trwania umowy;</w:t>
      </w:r>
    </w:p>
    <w:p w14:paraId="450070DA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9. W przypadku zamówień o wartości powyżej 130 000,00 zł, obowiązek podania danych osobowych bezpośrednio od Wykonawcy o osobie biorącej udział w postępowaniu o udzielenie zamówienia publicznego jako wykonawcy w myśl zasady jawności takiego postępowania jest wymogiem ustawowym określonym w przepisach ustawy Pzp, związanym z udziałem w postępowaniu o udzielenie zamówienia publicznego; konsekwencje niepodania określonych danych wynikają z ustawy Pzp;  </w:t>
      </w:r>
    </w:p>
    <w:p w14:paraId="3CF63C01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 W odniesieniu do Państwa danych osobowych decyzje nie będą podejmowane w sposób zautomatyzowany, stosowanie do Art. 22 RODO;</w:t>
      </w:r>
    </w:p>
    <w:p w14:paraId="4D68BFEA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 posiadacie Państwo:</w:t>
      </w:r>
    </w:p>
    <w:p w14:paraId="46974DC6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  na podstawie Art. 15 RODO prawo dostępu do danych osobowych Państwa dotyczących;</w:t>
      </w:r>
    </w:p>
    <w:p w14:paraId="358F6FA2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na podstawie Art. 16 RODO prawo do sprostowania Państwa danych osobowych;</w:t>
      </w:r>
    </w:p>
    <w:p w14:paraId="5ABA775C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na podstawie Art. 18 RODO prawo żądania od administratora ograniczenia przetwarzania danych osobowych z zastrzeżeniem przypadków, o których mowa w Art. 18 ust. 2 RODO;  </w:t>
      </w:r>
    </w:p>
    <w:p w14:paraId="3E81F8A3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prawo do wniesienia skargi do Prezesa Urzędu Ochrony Danych Osobowych, gdy uznacie Państwo, że przetwarzanie danych osobowych Państwa dotyczących narusza przepisy RODO;</w:t>
      </w:r>
    </w:p>
    <w:p w14:paraId="1B2C547E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12. nie przysługuje Państwu:</w:t>
      </w:r>
    </w:p>
    <w:p w14:paraId="0EB21FFF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  w związku z Art. 17 ust. 3 lit. b, d lub e RODO prawo do usunięcia danych osobowych;</w:t>
      </w:r>
    </w:p>
    <w:p w14:paraId="62823248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prawo do przenoszenia danych osobowych, o którym mowa w Art. 20 RODO;</w:t>
      </w:r>
    </w:p>
    <w:p w14:paraId="37CFDA49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c) na podstawie Art. 21 RODO prawo sprzeciwu, wobec przetwarzania danych osobowych, gdyż podstawą prawną przetwarzania Pani/Pana danych osobowych jest Art. 6 ust. 1 lit. c RODO. </w:t>
      </w:r>
    </w:p>
    <w:p w14:paraId="3BF5EC1A" w14:textId="77777777" w:rsidR="00757AA5" w:rsidRDefault="00757AA5" w:rsidP="00757AA5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46F6328" w14:textId="77777777" w:rsidR="00757AA5" w:rsidRDefault="00757AA5" w:rsidP="00757AA5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Informacja Administratora:</w:t>
      </w:r>
    </w:p>
    <w:p w14:paraId="203BDAD6" w14:textId="77777777" w:rsidR="00757AA5" w:rsidRDefault="00757AA5" w:rsidP="00757AA5">
      <w:pPr>
        <w:pStyle w:val="Akapitzlist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Administrator nie planuje przetwarzać zebranych danych do innych celów, niż powyżej wskazany.</w:t>
      </w:r>
    </w:p>
    <w:p w14:paraId="49B14DA4" w14:textId="77777777" w:rsidR="00CC6E0F" w:rsidRPr="00CC6E0F" w:rsidRDefault="00CC6E0F" w:rsidP="00CC6E0F">
      <w:pPr>
        <w:spacing w:after="0" w:line="200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CC6E0F" w:rsidRPr="00CC6E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8C1C" w14:textId="77777777" w:rsidR="003B26AA" w:rsidRDefault="003B26AA" w:rsidP="00AE5B9A">
      <w:pPr>
        <w:spacing w:after="0" w:line="240" w:lineRule="auto"/>
      </w:pPr>
      <w:r>
        <w:separator/>
      </w:r>
    </w:p>
  </w:endnote>
  <w:endnote w:type="continuationSeparator" w:id="0">
    <w:p w14:paraId="36722C6E" w14:textId="77777777" w:rsidR="003B26AA" w:rsidRDefault="003B26A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4B95" w14:textId="77777777" w:rsidR="003B26AA" w:rsidRDefault="003B26AA" w:rsidP="00AE5B9A">
      <w:pPr>
        <w:spacing w:after="0" w:line="240" w:lineRule="auto"/>
      </w:pPr>
      <w:r>
        <w:separator/>
      </w:r>
    </w:p>
  </w:footnote>
  <w:footnote w:type="continuationSeparator" w:id="0">
    <w:p w14:paraId="3E10BF6A" w14:textId="77777777" w:rsidR="003B26AA" w:rsidRDefault="003B26A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53507116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58EF"/>
    <w:multiLevelType w:val="hybridMultilevel"/>
    <w:tmpl w:val="53F8D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1B38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82472"/>
    <w:multiLevelType w:val="hybridMultilevel"/>
    <w:tmpl w:val="BBB6C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256A2"/>
    <w:multiLevelType w:val="hybridMultilevel"/>
    <w:tmpl w:val="9AEAA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7143D"/>
    <w:multiLevelType w:val="hybridMultilevel"/>
    <w:tmpl w:val="078A9A64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00A58"/>
    <w:multiLevelType w:val="hybridMultilevel"/>
    <w:tmpl w:val="4B3C8B3E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1275A"/>
    <w:multiLevelType w:val="hybridMultilevel"/>
    <w:tmpl w:val="A14C5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24485196">
    <w:abstractNumId w:val="9"/>
  </w:num>
  <w:num w:numId="2" w16cid:durableId="730275224">
    <w:abstractNumId w:val="1"/>
  </w:num>
  <w:num w:numId="3" w16cid:durableId="1075006944">
    <w:abstractNumId w:val="4"/>
  </w:num>
  <w:num w:numId="4" w16cid:durableId="802574564">
    <w:abstractNumId w:val="0"/>
  </w:num>
  <w:num w:numId="5" w16cid:durableId="910820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7630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8374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522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3912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143501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91402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9676786">
    <w:abstractNumId w:val="6"/>
  </w:num>
  <w:num w:numId="13" w16cid:durableId="1112551317">
    <w:abstractNumId w:val="12"/>
  </w:num>
  <w:num w:numId="14" w16cid:durableId="897133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8760C"/>
    <w:rsid w:val="000A173E"/>
    <w:rsid w:val="00103F77"/>
    <w:rsid w:val="00112D78"/>
    <w:rsid w:val="001455F2"/>
    <w:rsid w:val="00180214"/>
    <w:rsid w:val="001D31B5"/>
    <w:rsid w:val="00233624"/>
    <w:rsid w:val="00287303"/>
    <w:rsid w:val="002B3BB6"/>
    <w:rsid w:val="00316A88"/>
    <w:rsid w:val="003B26AA"/>
    <w:rsid w:val="003C232C"/>
    <w:rsid w:val="003C3A3F"/>
    <w:rsid w:val="00444B51"/>
    <w:rsid w:val="00474637"/>
    <w:rsid w:val="0047500C"/>
    <w:rsid w:val="00487265"/>
    <w:rsid w:val="004C1976"/>
    <w:rsid w:val="004E7611"/>
    <w:rsid w:val="00572E31"/>
    <w:rsid w:val="00591B83"/>
    <w:rsid w:val="00596707"/>
    <w:rsid w:val="005B3BB7"/>
    <w:rsid w:val="005C2857"/>
    <w:rsid w:val="006754AD"/>
    <w:rsid w:val="00687F11"/>
    <w:rsid w:val="006B182C"/>
    <w:rsid w:val="00755BFE"/>
    <w:rsid w:val="00757AA5"/>
    <w:rsid w:val="007D6427"/>
    <w:rsid w:val="00802D52"/>
    <w:rsid w:val="008548DA"/>
    <w:rsid w:val="00883E71"/>
    <w:rsid w:val="008A33AC"/>
    <w:rsid w:val="0091305B"/>
    <w:rsid w:val="0092041A"/>
    <w:rsid w:val="00934D0B"/>
    <w:rsid w:val="00984BD4"/>
    <w:rsid w:val="009A6FDD"/>
    <w:rsid w:val="009C4059"/>
    <w:rsid w:val="009F3837"/>
    <w:rsid w:val="00A46D18"/>
    <w:rsid w:val="00AD2EAC"/>
    <w:rsid w:val="00AE5B9A"/>
    <w:rsid w:val="00AF1151"/>
    <w:rsid w:val="00B51790"/>
    <w:rsid w:val="00B74D75"/>
    <w:rsid w:val="00B95A0B"/>
    <w:rsid w:val="00BE373B"/>
    <w:rsid w:val="00C205F4"/>
    <w:rsid w:val="00C54A35"/>
    <w:rsid w:val="00CC41F5"/>
    <w:rsid w:val="00CC6E0F"/>
    <w:rsid w:val="00DC376F"/>
    <w:rsid w:val="00E7207F"/>
    <w:rsid w:val="00E94324"/>
    <w:rsid w:val="00ED41B4"/>
    <w:rsid w:val="00EE454E"/>
    <w:rsid w:val="00F15A74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aliases w:val="CW_Lista,maz_wyliczenie,opis dzialania,K-P_odwolanie,A_wyliczenie,Akapit z listą5,normalny tekst,Numerowanie,L1,Akapit normalny,List Paragraph,Akapit z listą3,Akapit z listą31,Odstavec,2 heading,Akapit z listą BS,Akapit z listą 1"/>
    <w:basedOn w:val="Normalny"/>
    <w:link w:val="AkapitzlistZnak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E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E0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unhideWhenUsed/>
    <w:rsid w:val="00CC6E0F"/>
    <w:rPr>
      <w:vertAlign w:val="superscript"/>
    </w:rPr>
  </w:style>
  <w:style w:type="character" w:styleId="Hipercze">
    <w:name w:val="Hyperlink"/>
    <w:uiPriority w:val="99"/>
    <w:semiHidden/>
    <w:unhideWhenUsed/>
    <w:rsid w:val="00757AA5"/>
    <w:rPr>
      <w:color w:val="0000FF"/>
      <w:u w:val="single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normalny tekst Znak,Numerowanie Znak,L1 Znak,Akapit normalny Znak,List Paragraph Znak,Akapit z listą3 Znak,Odstavec Znak"/>
    <w:link w:val="Akapitzlist"/>
    <w:uiPriority w:val="34"/>
    <w:locked/>
    <w:rsid w:val="0075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l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law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3B1E-BFD7-4C0B-A648-70D87E87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4</cp:revision>
  <cp:lastPrinted>2024-07-25T09:00:00Z</cp:lastPrinted>
  <dcterms:created xsi:type="dcterms:W3CDTF">2025-09-22T13:04:00Z</dcterms:created>
  <dcterms:modified xsi:type="dcterms:W3CDTF">2025-10-16T09:00:00Z</dcterms:modified>
</cp:coreProperties>
</file>