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CDE1" w14:textId="77777777" w:rsidR="007F0320" w:rsidRDefault="007F0320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</w:p>
    <w:p w14:paraId="5DC52493" w14:textId="77777777" w:rsidR="007F0320" w:rsidRDefault="00000000">
      <w:pPr>
        <w:pStyle w:val="Standard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</w:pPr>
      <w:r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  <w:t>ZARZĄDZENIE NR 50/2026</w:t>
      </w:r>
    </w:p>
    <w:p w14:paraId="6F1914B5" w14:textId="77777777" w:rsidR="007F0320" w:rsidRDefault="0000000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</w:pPr>
      <w:r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  <w:t>BURMISTRZA MIASTA MŁAWA</w:t>
      </w:r>
    </w:p>
    <w:p w14:paraId="303C66E1" w14:textId="77777777" w:rsidR="007F0320" w:rsidRDefault="0000000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</w:pPr>
      <w:r>
        <w:rPr>
          <w:rFonts w:ascii="Century Gothic" w:eastAsia="Times New Roman" w:hAnsi="Century Gothic" w:cs="Times New Roman"/>
          <w:b/>
          <w:bCs/>
          <w:sz w:val="22"/>
          <w:szCs w:val="22"/>
          <w:lang w:bidi="ar-SA"/>
        </w:rPr>
        <w:t>z dnia 17 marca 2026 r.</w:t>
      </w:r>
    </w:p>
    <w:p w14:paraId="18439AC9" w14:textId="77777777" w:rsidR="007F0320" w:rsidRDefault="007F032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</w:p>
    <w:p w14:paraId="7495CAB6" w14:textId="77777777" w:rsidR="007F0320" w:rsidRDefault="0000000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w sprawie </w:t>
      </w:r>
    </w:p>
    <w:p w14:paraId="318EA313" w14:textId="77777777" w:rsidR="007F0320" w:rsidRDefault="0000000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aktualizacji podstawowych kwot niektórych dotacji oświatowych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br/>
        <w:t>oraz ogłoszenia informacji o niej w Biuletynie Informacji Publicznej</w:t>
      </w:r>
    </w:p>
    <w:p w14:paraId="4812EC97" w14:textId="77777777" w:rsidR="007F0320" w:rsidRDefault="007F032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</w:p>
    <w:p w14:paraId="190B2AC9" w14:textId="77777777" w:rsidR="007F0320" w:rsidRDefault="007F032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76" w:lineRule="auto"/>
        <w:jc w:val="center"/>
        <w:rPr>
          <w:rFonts w:cs="Times New Roman"/>
        </w:rPr>
      </w:pPr>
    </w:p>
    <w:p w14:paraId="5C7510E6" w14:textId="77777777" w:rsidR="007F0320" w:rsidRDefault="00000000">
      <w:pPr>
        <w:pStyle w:val="Standard"/>
        <w:spacing w:line="276" w:lineRule="auto"/>
        <w:jc w:val="both"/>
      </w:pPr>
      <w:r>
        <w:rPr>
          <w:rFonts w:cs="Times New Roman"/>
        </w:rPr>
        <w:tab/>
      </w:r>
      <w:r>
        <w:rPr>
          <w:rFonts w:ascii="Century Gothic" w:hAnsi="Century Gothic" w:cs="Times New Roman"/>
          <w:sz w:val="20"/>
          <w:szCs w:val="20"/>
        </w:rPr>
        <w:t>Na podstawie art. 30 ust 1 ustawy z dnia 8 marca 1990 r. o samorządzie gminnym</w:t>
      </w:r>
      <w:r>
        <w:rPr>
          <w:rFonts w:ascii="Century Gothic" w:hAnsi="Century Gothic" w:cs="Times New Roman"/>
          <w:sz w:val="20"/>
          <w:szCs w:val="20"/>
        </w:rPr>
        <w:br/>
        <w:t xml:space="preserve">(Dz. U. z 2025 r. poz. 1153 ze zm.), art. 12 ust. 1 i 2, art. 44 ust. 1 pkt 1, art. 46 ust 1 ustawy z dnia </w:t>
      </w:r>
      <w:r>
        <w:rPr>
          <w:rFonts w:ascii="Century Gothic" w:hAnsi="Century Gothic" w:cs="Times New Roman"/>
          <w:sz w:val="20"/>
          <w:szCs w:val="20"/>
        </w:rPr>
        <w:br/>
        <w:t xml:space="preserve">27 października 2017 r. o finansowaniu zadań oświatowych (Dz. U. z 2025 r. poz. 439 ze zm.), </w:t>
      </w:r>
      <w:r>
        <w:rPr>
          <w:rFonts w:ascii="Century Gothic" w:hAnsi="Century Gothic" w:cs="Times New Roman"/>
          <w:sz w:val="20"/>
          <w:szCs w:val="20"/>
        </w:rPr>
        <w:br/>
        <w:t>Burmistrz Miasta Mława zarządza, co następuje:</w:t>
      </w:r>
    </w:p>
    <w:p w14:paraId="12162405" w14:textId="77777777" w:rsidR="007F0320" w:rsidRDefault="007F0320">
      <w:pPr>
        <w:pStyle w:val="Standard"/>
        <w:spacing w:line="276" w:lineRule="auto"/>
        <w:rPr>
          <w:rFonts w:ascii="Century Gothic" w:hAnsi="Century Gothic"/>
          <w:sz w:val="20"/>
          <w:szCs w:val="20"/>
        </w:rPr>
      </w:pPr>
    </w:p>
    <w:p w14:paraId="76708CD5" w14:textId="77777777" w:rsidR="007F0320" w:rsidRDefault="00000000">
      <w:pPr>
        <w:pStyle w:val="Standard"/>
        <w:spacing w:line="276" w:lineRule="auto"/>
        <w:ind w:left="426" w:hanging="426"/>
        <w:jc w:val="both"/>
      </w:pPr>
      <w:r>
        <w:rPr>
          <w:rFonts w:ascii="Century Gothic" w:hAnsi="Century Gothic" w:cs="Times New Roman"/>
          <w:b/>
          <w:sz w:val="20"/>
          <w:szCs w:val="20"/>
        </w:rPr>
        <w:t>§ 1</w:t>
      </w:r>
      <w:r>
        <w:rPr>
          <w:rFonts w:ascii="Century Gothic" w:hAnsi="Century Gothic"/>
          <w:b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 xml:space="preserve">Określa się podstawowe kwoty rocznych dotacji dla przedszkoli i oddziałów przedszkolnych zorganizowanych przy szkołach podstawowych prowadzonych przez Miasto Mława </w:t>
      </w:r>
      <w:r>
        <w:rPr>
          <w:rFonts w:ascii="Century Gothic" w:hAnsi="Century Gothic"/>
          <w:sz w:val="20"/>
          <w:szCs w:val="20"/>
        </w:rPr>
        <w:br/>
        <w:t>na rok 2026:</w:t>
      </w:r>
    </w:p>
    <w:p w14:paraId="56D7D059" w14:textId="77777777" w:rsidR="007F0320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podstawowa kwota dotacji dla przedszkoli na rok 2026, ustalona zgodnie </w:t>
      </w:r>
      <w:r>
        <w:rPr>
          <w:rFonts w:ascii="Century Gothic" w:hAnsi="Century Gothic"/>
        </w:rPr>
        <w:br/>
        <w:t>z załącznikiem nr 1 do niniejszego zarządzenia, wynosi 17 910,39 złotych;</w:t>
      </w:r>
    </w:p>
    <w:p w14:paraId="3060C1AC" w14:textId="77777777" w:rsidR="007F0320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podstawowa kwota dotacji dla szkół podstawowych, w których zorganizowano oddział przedszkolny na rok 2025, ustalona zgodnie z załącznikiem nr 2, do niniejszego zarządzenia wynosi 14 357,76  złotych.</w:t>
      </w:r>
    </w:p>
    <w:p w14:paraId="0AF2A713" w14:textId="77777777" w:rsidR="007F0320" w:rsidRDefault="00000000">
      <w:pPr>
        <w:pStyle w:val="Standard"/>
        <w:spacing w:line="276" w:lineRule="auto"/>
        <w:jc w:val="both"/>
      </w:pPr>
      <w:r>
        <w:rPr>
          <w:rFonts w:ascii="Century Gothic" w:hAnsi="Century Gothic" w:cs="Times New Roman"/>
          <w:b/>
          <w:sz w:val="20"/>
          <w:szCs w:val="20"/>
        </w:rPr>
        <w:t xml:space="preserve">§ 2. </w:t>
      </w:r>
      <w:r>
        <w:rPr>
          <w:rFonts w:ascii="Century Gothic" w:hAnsi="Century Gothic" w:cs="Times New Roman"/>
          <w:sz w:val="20"/>
          <w:szCs w:val="20"/>
        </w:rPr>
        <w:t>Ogłasza się w Biuletynie Informacji Publicznej:</w:t>
      </w:r>
    </w:p>
    <w:p w14:paraId="1A00313D" w14:textId="77777777" w:rsidR="007F0320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podstawowe kwoty rocznych dotacji na rok 2026 określone w § 1 niniejszego zarządzenia,</w:t>
      </w:r>
    </w:p>
    <w:p w14:paraId="146DA085" w14:textId="77777777" w:rsidR="007F0320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statystyczne liczby uczniów w przedszkolach i szkołach podstawowych prowadzonych przez Miasto Mława.</w:t>
      </w:r>
    </w:p>
    <w:p w14:paraId="4CB3BA00" w14:textId="77777777" w:rsidR="007F0320" w:rsidRDefault="00000000">
      <w:pPr>
        <w:pStyle w:val="Standard"/>
        <w:spacing w:line="276" w:lineRule="auto"/>
        <w:ind w:left="426" w:hanging="426"/>
        <w:jc w:val="both"/>
      </w:pPr>
      <w:r>
        <w:rPr>
          <w:rFonts w:ascii="Century Gothic" w:hAnsi="Century Gothic" w:cs="Times New Roman"/>
          <w:b/>
          <w:sz w:val="20"/>
          <w:szCs w:val="20"/>
        </w:rPr>
        <w:t xml:space="preserve">§ 3. </w:t>
      </w:r>
      <w:r>
        <w:rPr>
          <w:rFonts w:ascii="Century Gothic" w:hAnsi="Century Gothic" w:cs="Times New Roman"/>
          <w:sz w:val="20"/>
          <w:szCs w:val="20"/>
        </w:rPr>
        <w:t xml:space="preserve">Podstawowe kwoty dotacji określone w § 1 stanowią podstawę wypłacenia dotacji </w:t>
      </w:r>
      <w:r>
        <w:rPr>
          <w:rFonts w:ascii="Century Gothic" w:hAnsi="Century Gothic" w:cs="Times New Roman"/>
          <w:sz w:val="20"/>
          <w:szCs w:val="20"/>
        </w:rPr>
        <w:br/>
        <w:t xml:space="preserve">dla podmiotów uprawnionych do otrzymania dotacji podmiotowej z budżetu Miasta Mława począwszy od kwietnia 2026 r. </w:t>
      </w:r>
    </w:p>
    <w:p w14:paraId="25F367DF" w14:textId="77777777" w:rsidR="007F0320" w:rsidRDefault="00000000">
      <w:pPr>
        <w:pStyle w:val="Standard"/>
        <w:spacing w:line="276" w:lineRule="auto"/>
      </w:pPr>
      <w:r>
        <w:rPr>
          <w:rFonts w:ascii="Century Gothic" w:hAnsi="Century Gothic" w:cs="Times New Roman"/>
          <w:b/>
          <w:sz w:val="20"/>
          <w:szCs w:val="20"/>
        </w:rPr>
        <w:t xml:space="preserve">§ 4. </w:t>
      </w:r>
      <w:r>
        <w:rPr>
          <w:rFonts w:ascii="Century Gothic" w:hAnsi="Century Gothic" w:cs="Times New Roman"/>
          <w:sz w:val="20"/>
          <w:szCs w:val="20"/>
        </w:rPr>
        <w:t>Wykonanie zarządzenia powierza się Naczelnikowi Wydziału Oświaty i Polityki Społecznej.</w:t>
      </w:r>
    </w:p>
    <w:p w14:paraId="05E48FA3" w14:textId="77777777" w:rsidR="007F0320" w:rsidRDefault="00000000">
      <w:pPr>
        <w:pStyle w:val="Standard"/>
        <w:spacing w:line="276" w:lineRule="auto"/>
        <w:jc w:val="both"/>
      </w:pPr>
      <w:r>
        <w:rPr>
          <w:rFonts w:ascii="Century Gothic" w:hAnsi="Century Gothic" w:cs="Times New Roman"/>
          <w:b/>
          <w:sz w:val="20"/>
          <w:szCs w:val="20"/>
        </w:rPr>
        <w:t xml:space="preserve">§ 5. </w:t>
      </w:r>
      <w:r>
        <w:rPr>
          <w:rFonts w:ascii="Century Gothic" w:hAnsi="Century Gothic" w:cs="Times New Roman"/>
          <w:sz w:val="20"/>
          <w:szCs w:val="20"/>
        </w:rPr>
        <w:t>Zarządzenie wchodzi w życie z dniem podpisania.</w:t>
      </w:r>
    </w:p>
    <w:p w14:paraId="2C67077B" w14:textId="77777777" w:rsidR="007F0320" w:rsidRDefault="007F0320">
      <w:pPr>
        <w:pStyle w:val="Standard"/>
        <w:spacing w:line="276" w:lineRule="auto"/>
        <w:rPr>
          <w:rFonts w:ascii="Century Gothic" w:hAnsi="Century Gothic" w:cs="Times New Roman"/>
          <w:sz w:val="20"/>
          <w:szCs w:val="20"/>
        </w:rPr>
      </w:pPr>
    </w:p>
    <w:p w14:paraId="0796B40E" w14:textId="77777777" w:rsidR="007F0320" w:rsidRDefault="00000000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B8643AB" w14:textId="77777777" w:rsidR="007F0320" w:rsidRDefault="00000000">
      <w:pPr>
        <w:pStyle w:val="Standard"/>
        <w:spacing w:line="276" w:lineRule="auto"/>
        <w:ind w:left="4963" w:firstLine="709"/>
      </w:pPr>
      <w:r>
        <w:rPr>
          <w:rFonts w:cs="Times New Roman"/>
          <w:b/>
        </w:rPr>
        <w:t>Burmistrz Miasta Mława</w:t>
      </w:r>
    </w:p>
    <w:p w14:paraId="28DED502" w14:textId="77777777" w:rsidR="007F0320" w:rsidRDefault="00000000">
      <w:pPr>
        <w:pStyle w:val="Standard"/>
        <w:spacing w:line="276" w:lineRule="auto"/>
        <w:ind w:left="5672" w:firstLine="709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</w:p>
    <w:p w14:paraId="079E780F" w14:textId="77777777" w:rsidR="007F0320" w:rsidRDefault="00000000">
      <w:pPr>
        <w:pStyle w:val="Standard"/>
        <w:spacing w:line="276" w:lineRule="auto"/>
        <w:ind w:left="4963" w:firstLine="709"/>
        <w:rPr>
          <w:rFonts w:cs="Times New Roman"/>
          <w:b/>
        </w:rPr>
      </w:pPr>
      <w:r>
        <w:rPr>
          <w:rFonts w:cs="Times New Roman"/>
          <w:b/>
        </w:rPr>
        <w:t xml:space="preserve">        Piotr Jankowski      </w:t>
      </w:r>
    </w:p>
    <w:p w14:paraId="6570921E" w14:textId="77777777" w:rsidR="007F0320" w:rsidRDefault="00000000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AA26B5B" w14:textId="77777777" w:rsidR="007F0320" w:rsidRDefault="00000000">
      <w:pPr>
        <w:pStyle w:val="Standard"/>
        <w:spacing w:line="276" w:lineRule="auto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7F0320">
      <w:footerReference w:type="default" r:id="rId7"/>
      <w:pgSz w:w="11906" w:h="16838"/>
      <w:pgMar w:top="708" w:right="1274" w:bottom="851" w:left="1134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58B0" w14:textId="77777777" w:rsidR="00E837D0" w:rsidRDefault="00E837D0">
      <w:r>
        <w:separator/>
      </w:r>
    </w:p>
  </w:endnote>
  <w:endnote w:type="continuationSeparator" w:id="0">
    <w:p w14:paraId="379F54EB" w14:textId="77777777" w:rsidR="00E837D0" w:rsidRDefault="00E8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6F4" w14:textId="77777777" w:rsidR="00000000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4EB6" w14:textId="77777777" w:rsidR="00E837D0" w:rsidRDefault="00E837D0">
      <w:r>
        <w:rPr>
          <w:color w:val="000000"/>
        </w:rPr>
        <w:separator/>
      </w:r>
    </w:p>
  </w:footnote>
  <w:footnote w:type="continuationSeparator" w:id="0">
    <w:p w14:paraId="2FB31D81" w14:textId="77777777" w:rsidR="00E837D0" w:rsidRDefault="00E8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2FC2"/>
    <w:multiLevelType w:val="multilevel"/>
    <w:tmpl w:val="E7065B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6521E"/>
    <w:multiLevelType w:val="multilevel"/>
    <w:tmpl w:val="2940F1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63901">
    <w:abstractNumId w:val="1"/>
  </w:num>
  <w:num w:numId="2" w16cid:durableId="29263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0320"/>
    <w:rsid w:val="005873E0"/>
    <w:rsid w:val="007C5DF8"/>
    <w:rsid w:val="007F0320"/>
    <w:rsid w:val="00E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2AF7"/>
  <w15:docId w15:val="{E97C1D17-6611-483A-8E3F-B5490E8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ormalnyWeb">
    <w:name w:val="Normal (Web)"/>
    <w:basedOn w:val="Standard"/>
    <w:pPr>
      <w:suppressAutoHyphens w:val="0"/>
      <w:spacing w:before="100" w:after="119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  <w:rPr>
      <w:rFonts w:ascii="Arial" w:hAnsi="Arial"/>
      <w:b w:val="0"/>
      <w:bCs w:val="0"/>
      <w:sz w:val="18"/>
      <w:szCs w:val="18"/>
    </w:r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eastAsia="Calibri" w:cs="Times New Roman"/>
      <w:kern w:val="0"/>
      <w:sz w:val="20"/>
      <w:szCs w:val="20"/>
      <w:lang w:eastAsia="pl-PL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Ząbki</dc:creator>
  <cp:lastModifiedBy>Joanna Łukasik</cp:lastModifiedBy>
  <cp:revision>2</cp:revision>
  <cp:lastPrinted>2025-03-18T09:01:00Z</cp:lastPrinted>
  <dcterms:created xsi:type="dcterms:W3CDTF">2026-03-20T09:20:00Z</dcterms:created>
  <dcterms:modified xsi:type="dcterms:W3CDTF">2026-03-20T09:20:00Z</dcterms:modified>
</cp:coreProperties>
</file>