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E501" w14:textId="77777777" w:rsidR="001102B1" w:rsidRPr="001102B1" w:rsidRDefault="001102B1" w:rsidP="001102B1">
      <w:pPr>
        <w:rPr>
          <w:rFonts w:cstheme="minorHAnsi"/>
        </w:rPr>
      </w:pPr>
      <w:r w:rsidRPr="001102B1">
        <w:rPr>
          <w:rFonts w:cstheme="minorHAnsi"/>
        </w:rPr>
        <w:t>ZARZĄDZENIE NR 69/2026</w:t>
      </w:r>
      <w:r w:rsidRPr="001102B1">
        <w:rPr>
          <w:rFonts w:cstheme="minorHAnsi"/>
        </w:rPr>
        <w:br/>
        <w:t>BURMISTRZA MIASTA MŁAWA</w:t>
      </w:r>
      <w:r w:rsidRPr="001102B1">
        <w:rPr>
          <w:rFonts w:cstheme="minorHAnsi"/>
        </w:rPr>
        <w:br/>
        <w:t>z dnia 29 kwietnia 2026 r.</w:t>
      </w:r>
    </w:p>
    <w:p w14:paraId="58C2128E" w14:textId="77777777" w:rsidR="001102B1" w:rsidRPr="001102B1" w:rsidRDefault="001102B1" w:rsidP="001102B1">
      <w:pPr>
        <w:rPr>
          <w:rFonts w:cstheme="minorHAnsi"/>
        </w:rPr>
      </w:pPr>
      <w:r w:rsidRPr="001102B1">
        <w:rPr>
          <w:rFonts w:cstheme="minorHAnsi"/>
        </w:rPr>
        <w:t xml:space="preserve">w sprawie norm oraz zasad zużycia paliw przez pojazdy i urządzenia pożarnicze </w:t>
      </w:r>
      <w:r w:rsidRPr="001102B1">
        <w:rPr>
          <w:rFonts w:cstheme="minorHAnsi"/>
        </w:rPr>
        <w:br/>
        <w:t>w Ochotniczych Strażach Pożarnych na terenie Miasta Mława.</w:t>
      </w:r>
    </w:p>
    <w:p w14:paraId="284EBE75" w14:textId="77777777" w:rsidR="001102B1" w:rsidRPr="001102B1" w:rsidRDefault="001102B1" w:rsidP="001102B1">
      <w:pPr>
        <w:rPr>
          <w:rFonts w:cstheme="minorHAnsi"/>
        </w:rPr>
      </w:pPr>
      <w:r w:rsidRPr="001102B1">
        <w:rPr>
          <w:rFonts w:cstheme="minorHAnsi"/>
        </w:rPr>
        <w:t xml:space="preserve">Na podstawie art. 7 ust. 1 pkt 14 i art. 30 ust. 1 ustawy z dnia 8 marca 1990 r. </w:t>
      </w:r>
      <w:r w:rsidRPr="001102B1">
        <w:rPr>
          <w:rFonts w:cstheme="minorHAnsi"/>
        </w:rPr>
        <w:br/>
        <w:t>o samorządzie gminnym (Dz. U. z 2025 poz. 1153 ze zm.) w związku z art. 10 oraz art. 32 ust. 1 ustawy z dnia 17 grudnia 2021 r. o ochotniczych strażach pożarnych (Dz. U. z 2025 poz. 244 ze zm.) zarządzam co następuje:</w:t>
      </w:r>
    </w:p>
    <w:p w14:paraId="6FED656B" w14:textId="73B183AC" w:rsidR="001102B1" w:rsidRPr="001102B1" w:rsidRDefault="001102B1" w:rsidP="001102B1">
      <w:pPr>
        <w:rPr>
          <w:rFonts w:cstheme="minorHAnsi"/>
        </w:rPr>
      </w:pPr>
      <w:r w:rsidRPr="001102B1">
        <w:rPr>
          <w:rFonts w:cstheme="minorHAnsi"/>
        </w:rPr>
        <w:t xml:space="preserve">  §1</w:t>
      </w:r>
      <w:r w:rsidRPr="001102B1">
        <w:rPr>
          <w:rFonts w:cstheme="minorHAnsi"/>
        </w:rPr>
        <w:br/>
        <w:t xml:space="preserve">Wprowadza się podstawowe normy zużycia paliw płynnych dla pojazdów samochodowych i sprzętu silnikowego, znajdującego się na wyposażeniu Ochotniczych Straży Pożarnych na terenie Miasta Mława zgodnie </w:t>
      </w:r>
      <w:r w:rsidRPr="001102B1">
        <w:rPr>
          <w:rFonts w:cstheme="minorHAnsi"/>
        </w:rPr>
        <w:br/>
        <w:t>z załącznikiem nr 1 do zarządzenia.</w:t>
      </w:r>
    </w:p>
    <w:p w14:paraId="0158AEB0" w14:textId="27EE00BD" w:rsidR="001102B1" w:rsidRPr="001102B1" w:rsidRDefault="001102B1" w:rsidP="001102B1">
      <w:pPr>
        <w:rPr>
          <w:rFonts w:cstheme="minorHAnsi"/>
        </w:rPr>
      </w:pPr>
      <w:r w:rsidRPr="001102B1">
        <w:rPr>
          <w:rFonts w:cstheme="minorHAnsi"/>
        </w:rPr>
        <w:t xml:space="preserve"> §2</w:t>
      </w:r>
      <w:r w:rsidRPr="001102B1">
        <w:rPr>
          <w:rFonts w:cstheme="minorHAnsi"/>
        </w:rPr>
        <w:br/>
        <w:t>Normy zużycia paliw płynnych dla samochodów i pozostałego sprzętu silnikowego ustalono biorąc pod uwagę:</w:t>
      </w:r>
      <w:r w:rsidRPr="001102B1">
        <w:rPr>
          <w:rFonts w:cstheme="minorHAnsi"/>
        </w:rPr>
        <w:br/>
        <w:t xml:space="preserve">a) normy wyszczególnione w Zarządzeniu Nr 6 Komendanta Głównego Państwowej Straży Pożarnej z dnia 8 maja 2025 r. w sprawie gospodarki transportowej </w:t>
      </w:r>
      <w:r w:rsidRPr="001102B1">
        <w:rPr>
          <w:rFonts w:cstheme="minorHAnsi"/>
        </w:rPr>
        <w:br/>
        <w:t>w jednostkach organizacyjnych Państwowej Straży Pożarnej,</w:t>
      </w:r>
      <w:r w:rsidRPr="001102B1">
        <w:rPr>
          <w:rFonts w:cstheme="minorHAnsi"/>
        </w:rPr>
        <w:br/>
        <w:t>b) dane producenta ze specyfikacji technicznych danego pojazdu lub sprzętu /urządzenia pożarniczego/,</w:t>
      </w:r>
      <w:r w:rsidRPr="001102B1">
        <w:rPr>
          <w:rFonts w:cstheme="minorHAnsi"/>
        </w:rPr>
        <w:br/>
        <w:t>c) dotychczas obowiązujące normy w odniesieniu do pojazdów i sprzętu przed wejściem w życie niniejszego zarządzenia.</w:t>
      </w:r>
    </w:p>
    <w:p w14:paraId="4232504F" w14:textId="77777777" w:rsidR="001102B1" w:rsidRPr="001102B1" w:rsidRDefault="001102B1" w:rsidP="001102B1">
      <w:pPr>
        <w:rPr>
          <w:rFonts w:cstheme="minorHAnsi"/>
        </w:rPr>
      </w:pPr>
      <w:r w:rsidRPr="001102B1">
        <w:rPr>
          <w:rFonts w:cstheme="minorHAnsi"/>
        </w:rPr>
        <w:t>§3</w:t>
      </w:r>
      <w:r w:rsidRPr="001102B1">
        <w:rPr>
          <w:rFonts w:cstheme="minorHAnsi"/>
        </w:rPr>
        <w:br/>
        <w:t>Normę pracy silnika pojazdu na postoju ustala się na podstawie normy podstawowej zużycia paliwa przez pomnożenie jej przez współczynnik 0,005 i wyrażenie w l/min.</w:t>
      </w:r>
    </w:p>
    <w:p w14:paraId="1F3FAD49" w14:textId="77777777" w:rsidR="001102B1" w:rsidRPr="001102B1" w:rsidRDefault="001102B1" w:rsidP="001102B1">
      <w:pPr>
        <w:rPr>
          <w:rFonts w:cstheme="minorHAnsi"/>
        </w:rPr>
      </w:pPr>
      <w:r w:rsidRPr="001102B1">
        <w:rPr>
          <w:rFonts w:cstheme="minorHAnsi"/>
        </w:rPr>
        <w:t>§4</w:t>
      </w:r>
      <w:r w:rsidRPr="001102B1">
        <w:rPr>
          <w:rFonts w:cstheme="minorHAnsi"/>
        </w:rPr>
        <w:br/>
        <w:t xml:space="preserve">Dla pracy autopompy normę pracy silnika pojazdu na postoju ustala się na podstawie normy podstawowej zużycia paliwa przez pomnożenie jej przez współczynnik 0,01 </w:t>
      </w:r>
      <w:r w:rsidRPr="001102B1">
        <w:rPr>
          <w:rFonts w:cstheme="minorHAnsi"/>
        </w:rPr>
        <w:br/>
        <w:t>i wyrażenie w l/min.</w:t>
      </w:r>
    </w:p>
    <w:p w14:paraId="68E78C81" w14:textId="77777777" w:rsidR="001102B1" w:rsidRPr="001102B1" w:rsidRDefault="001102B1" w:rsidP="001102B1">
      <w:pPr>
        <w:rPr>
          <w:rFonts w:cstheme="minorHAnsi"/>
        </w:rPr>
      </w:pPr>
      <w:r w:rsidRPr="001102B1">
        <w:rPr>
          <w:rFonts w:cstheme="minorHAnsi"/>
        </w:rPr>
        <w:t>§5</w:t>
      </w:r>
      <w:r w:rsidRPr="001102B1">
        <w:rPr>
          <w:rFonts w:cstheme="minorHAnsi"/>
        </w:rPr>
        <w:br/>
        <w:t xml:space="preserve">Dla pozostałych urządzeń napędzanych z silnika pojazdu na postoju – na podstawie normy podstawowej zużycia paliwa, przez pomnożenie jej przez współczynnik 0,006 </w:t>
      </w:r>
      <w:r w:rsidRPr="001102B1">
        <w:rPr>
          <w:rFonts w:cstheme="minorHAnsi"/>
        </w:rPr>
        <w:br/>
        <w:t>i wyrażeniu w l/min.</w:t>
      </w:r>
    </w:p>
    <w:p w14:paraId="1606198A" w14:textId="77777777" w:rsidR="001102B1" w:rsidRPr="001102B1" w:rsidRDefault="001102B1" w:rsidP="001102B1">
      <w:pPr>
        <w:rPr>
          <w:rFonts w:cstheme="minorHAnsi"/>
        </w:rPr>
      </w:pPr>
      <w:r w:rsidRPr="001102B1">
        <w:rPr>
          <w:rFonts w:cstheme="minorHAnsi"/>
        </w:rPr>
        <w:t>§6</w:t>
      </w:r>
      <w:r w:rsidRPr="001102B1">
        <w:rPr>
          <w:rFonts w:cstheme="minorHAnsi"/>
        </w:rPr>
        <w:br/>
        <w:t>Zobowiązuję kierowców – konserwatorów jednostek Ochotniczych Straży Pożarnych do:</w:t>
      </w:r>
      <w:r w:rsidRPr="001102B1">
        <w:rPr>
          <w:rFonts w:cstheme="minorHAnsi"/>
        </w:rPr>
        <w:br/>
        <w:t xml:space="preserve">a) wpisywania do karty drogowej pojazdu pożarniczego lub sprzętu silnikowego każdorazowego zakupu paliwa, olejów i smarów. </w:t>
      </w:r>
      <w:r w:rsidRPr="001102B1">
        <w:rPr>
          <w:rFonts w:cstheme="minorHAnsi"/>
        </w:rPr>
        <w:br/>
        <w:t>b) rozliczania miesięcznych kart drogowych do dnia 10 każdego następnego miesiąca.</w:t>
      </w:r>
    </w:p>
    <w:p w14:paraId="030E9376" w14:textId="212DFD07" w:rsidR="001102B1" w:rsidRPr="001102B1" w:rsidRDefault="001102B1" w:rsidP="001102B1">
      <w:pPr>
        <w:rPr>
          <w:rFonts w:cstheme="minorHAnsi"/>
        </w:rPr>
      </w:pPr>
      <w:r w:rsidRPr="001102B1">
        <w:rPr>
          <w:rFonts w:cstheme="minorHAnsi"/>
        </w:rPr>
        <w:t>§7</w:t>
      </w:r>
      <w:r w:rsidRPr="001102B1">
        <w:rPr>
          <w:rFonts w:cstheme="minorHAnsi"/>
        </w:rPr>
        <w:br/>
        <w:t xml:space="preserve">Pracownik odpowiedzialny za ochronę przeciwpożarową prowadzi kontrolę rozliczeń kart drogowych na bieżąco, a na koniec każdego kwartału rozliczenie zużycia paliwa na każdy pojazd i urządzenie </w:t>
      </w:r>
      <w:r w:rsidRPr="001102B1">
        <w:rPr>
          <w:rFonts w:cstheme="minorHAnsi"/>
        </w:rPr>
        <w:lastRenderedPageBreak/>
        <w:t xml:space="preserve">pożarnicze przedkłada Skarbnikowi Miasta Mława. </w:t>
      </w:r>
      <w:r w:rsidRPr="001102B1">
        <w:rPr>
          <w:rFonts w:cstheme="minorHAnsi"/>
        </w:rPr>
        <w:br/>
        <w:t>§8</w:t>
      </w:r>
      <w:r w:rsidRPr="001102B1">
        <w:rPr>
          <w:rFonts w:cstheme="minorHAnsi"/>
        </w:rPr>
        <w:br/>
        <w:t>Wykonanie Zarządzenia powierza się Naczelnikowi Wydziału Organizacyjnego.</w:t>
      </w:r>
    </w:p>
    <w:p w14:paraId="613BBE8D" w14:textId="41A9C5DD" w:rsidR="001102B1" w:rsidRPr="001102B1" w:rsidRDefault="001102B1" w:rsidP="001102B1">
      <w:pPr>
        <w:jc w:val="both"/>
        <w:rPr>
          <w:rFonts w:cstheme="minorHAnsi"/>
        </w:rPr>
      </w:pPr>
      <w:r w:rsidRPr="001102B1">
        <w:rPr>
          <w:rFonts w:cstheme="minorHAnsi"/>
        </w:rPr>
        <w:t>§9</w:t>
      </w:r>
    </w:p>
    <w:p w14:paraId="4C0A1944" w14:textId="77777777" w:rsidR="001102B1" w:rsidRPr="001102B1" w:rsidRDefault="001102B1" w:rsidP="001102B1">
      <w:pPr>
        <w:rPr>
          <w:rFonts w:cstheme="minorHAnsi"/>
        </w:rPr>
      </w:pPr>
      <w:r w:rsidRPr="001102B1">
        <w:rPr>
          <w:rFonts w:cstheme="minorHAnsi"/>
        </w:rPr>
        <w:t xml:space="preserve">Zarządzenie wchodzi w życie z dniem 1 maja 2026 r. </w:t>
      </w:r>
    </w:p>
    <w:p w14:paraId="3A7821B7" w14:textId="77777777" w:rsidR="001102B1" w:rsidRPr="001102B1" w:rsidRDefault="001102B1" w:rsidP="001102B1">
      <w:pPr>
        <w:ind w:firstLine="4111"/>
        <w:rPr>
          <w:rFonts w:cstheme="minorHAnsi"/>
        </w:rPr>
      </w:pPr>
      <w:r w:rsidRPr="001102B1">
        <w:rPr>
          <w:rFonts w:cstheme="minorHAnsi"/>
        </w:rPr>
        <w:br/>
      </w:r>
    </w:p>
    <w:p w14:paraId="2DB2456B" w14:textId="77777777" w:rsidR="001102B1" w:rsidRPr="001102B1" w:rsidRDefault="001102B1" w:rsidP="001102B1">
      <w:pPr>
        <w:spacing w:line="480" w:lineRule="auto"/>
        <w:ind w:firstLine="4111"/>
        <w:rPr>
          <w:rFonts w:cstheme="minorHAnsi"/>
        </w:rPr>
      </w:pPr>
      <w:r w:rsidRPr="001102B1">
        <w:rPr>
          <w:rFonts w:cstheme="minorHAnsi"/>
        </w:rPr>
        <w:tab/>
      </w:r>
      <w:r w:rsidRPr="001102B1">
        <w:rPr>
          <w:rFonts w:cstheme="minorHAnsi"/>
        </w:rPr>
        <w:tab/>
      </w:r>
      <w:r w:rsidRPr="001102B1">
        <w:rPr>
          <w:rFonts w:cstheme="minorHAnsi"/>
        </w:rPr>
        <w:tab/>
      </w:r>
      <w:r w:rsidRPr="001102B1">
        <w:rPr>
          <w:rFonts w:cstheme="minorHAnsi"/>
        </w:rPr>
        <w:tab/>
      </w:r>
    </w:p>
    <w:p w14:paraId="2B1DEED7" w14:textId="77777777" w:rsidR="001102B1" w:rsidRPr="001102B1" w:rsidRDefault="001102B1" w:rsidP="001102B1">
      <w:pPr>
        <w:spacing w:line="480" w:lineRule="auto"/>
        <w:ind w:firstLine="4111"/>
        <w:rPr>
          <w:rFonts w:cstheme="minorHAnsi"/>
        </w:rPr>
      </w:pPr>
    </w:p>
    <w:p w14:paraId="36608732" w14:textId="3DD5665B" w:rsidR="001102B1" w:rsidRPr="001102B1" w:rsidRDefault="001102B1" w:rsidP="001102B1">
      <w:pPr>
        <w:spacing w:line="480" w:lineRule="auto"/>
        <w:rPr>
          <w:rFonts w:cstheme="minorHAnsi"/>
        </w:rPr>
      </w:pPr>
      <w:r w:rsidRPr="001102B1">
        <w:rPr>
          <w:rFonts w:cstheme="minorHAnsi"/>
        </w:rPr>
        <w:t>Burmistrz Miasta Mława</w:t>
      </w:r>
      <w:r w:rsidRPr="001102B1">
        <w:rPr>
          <w:rFonts w:cstheme="minorHAnsi"/>
        </w:rPr>
        <w:br/>
        <w:t xml:space="preserve">Piotr Jankowski </w:t>
      </w:r>
    </w:p>
    <w:p w14:paraId="3F9B3E12" w14:textId="77777777" w:rsidR="008C3A19" w:rsidRPr="001102B1" w:rsidRDefault="008C3A19" w:rsidP="001102B1">
      <w:pPr>
        <w:rPr>
          <w:rFonts w:cstheme="minorHAnsi"/>
        </w:rPr>
      </w:pPr>
    </w:p>
    <w:sectPr w:rsidR="008C3A19" w:rsidRPr="0011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C3"/>
    <w:rsid w:val="001102B1"/>
    <w:rsid w:val="008C3A19"/>
    <w:rsid w:val="00A80BC3"/>
    <w:rsid w:val="00B02C5F"/>
    <w:rsid w:val="00DD3E6B"/>
    <w:rsid w:val="00FD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54A2"/>
  <w15:chartTrackingRefBased/>
  <w15:docId w15:val="{C1F81F19-08AF-4222-9D2C-DC58C7FB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2B1"/>
  </w:style>
  <w:style w:type="paragraph" w:styleId="Nagwek1">
    <w:name w:val="heading 1"/>
    <w:basedOn w:val="Normalny"/>
    <w:next w:val="Normalny"/>
    <w:link w:val="Nagwek1Znak"/>
    <w:uiPriority w:val="9"/>
    <w:qFormat/>
    <w:rsid w:val="00A80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B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B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B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B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Paulina Osiecka</cp:lastModifiedBy>
  <cp:revision>2</cp:revision>
  <dcterms:created xsi:type="dcterms:W3CDTF">2026-04-30T13:33:00Z</dcterms:created>
  <dcterms:modified xsi:type="dcterms:W3CDTF">2026-04-30T13:35:00Z</dcterms:modified>
</cp:coreProperties>
</file>