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BA804" w14:textId="77777777" w:rsidR="00E72A2E" w:rsidRDefault="00000000">
      <w:pPr>
        <w:tabs>
          <w:tab w:val="center" w:pos="5267"/>
        </w:tabs>
        <w:spacing w:after="255" w:line="266" w:lineRule="auto"/>
        <w:ind w:left="-15" w:right="0" w:firstLine="0"/>
        <w:jc w:val="left"/>
      </w:pPr>
      <w:r>
        <w:t xml:space="preserve">ORG.2411.1.2024.WF </w:t>
      </w:r>
      <w:r>
        <w:tab/>
        <w:t xml:space="preserve"> </w:t>
      </w:r>
    </w:p>
    <w:p w14:paraId="31096963" w14:textId="77777777" w:rsidR="00E72A2E" w:rsidRDefault="00000000">
      <w:pPr>
        <w:spacing w:after="274" w:line="259" w:lineRule="auto"/>
        <w:ind w:left="0" w:right="0" w:firstLine="0"/>
        <w:jc w:val="left"/>
      </w:pPr>
      <w:r>
        <w:t xml:space="preserve"> </w:t>
      </w:r>
    </w:p>
    <w:p w14:paraId="511CBCD3" w14:textId="77777777" w:rsidR="00E72A2E" w:rsidRDefault="00000000">
      <w:pPr>
        <w:tabs>
          <w:tab w:val="center" w:pos="290"/>
          <w:tab w:val="center" w:pos="2412"/>
          <w:tab w:val="center" w:pos="4599"/>
          <w:tab w:val="center" w:pos="6661"/>
          <w:tab w:val="center" w:pos="7369"/>
          <w:tab w:val="center" w:pos="8078"/>
        </w:tabs>
        <w:spacing w:after="3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ZARZĄDZENIE NR 166/2024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684DDE4" w14:textId="77777777" w:rsidR="00E72A2E" w:rsidRDefault="00000000">
      <w:pPr>
        <w:tabs>
          <w:tab w:val="center" w:pos="288"/>
          <w:tab w:val="center" w:pos="996"/>
          <w:tab w:val="center" w:pos="3947"/>
          <w:tab w:val="center" w:pos="6661"/>
          <w:tab w:val="center" w:pos="7369"/>
          <w:tab w:val="center" w:pos="8078"/>
          <w:tab w:val="center" w:pos="8786"/>
        </w:tabs>
        <w:spacing w:after="0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BURMISTRZA MIASTA MŁAWA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</w:t>
      </w:r>
    </w:p>
    <w:p w14:paraId="42415B9B" w14:textId="77777777" w:rsidR="00E72A2E" w:rsidRDefault="00000000">
      <w:pPr>
        <w:spacing w:after="297" w:line="259" w:lineRule="auto"/>
        <w:ind w:left="3311" w:right="0"/>
        <w:jc w:val="left"/>
      </w:pPr>
      <w:r>
        <w:rPr>
          <w:b/>
        </w:rPr>
        <w:t xml:space="preserve">z dnia 9 sierpnia 2024 r. </w:t>
      </w:r>
    </w:p>
    <w:p w14:paraId="606412BD" w14:textId="77777777" w:rsidR="00E72A2E" w:rsidRDefault="00000000">
      <w:pPr>
        <w:spacing w:after="289" w:line="265" w:lineRule="auto"/>
        <w:ind w:left="38" w:right="0" w:firstLine="96"/>
        <w:jc w:val="left"/>
      </w:pPr>
      <w:r>
        <w:rPr>
          <w:b/>
        </w:rPr>
        <w:t xml:space="preserve">w sprawie refundacji kosztów zakupu okularów korygujących wzrok pracownikom zatrudnionym w Urzędzie Miasta Mława na stanowiskach wyposażonych w monitory ekranowe  </w:t>
      </w:r>
    </w:p>
    <w:p w14:paraId="7A2FB6CC" w14:textId="77777777" w:rsidR="00E72A2E" w:rsidRDefault="00000000">
      <w:pPr>
        <w:ind w:left="-15" w:right="0" w:firstLine="708"/>
      </w:pPr>
      <w:r>
        <w:t xml:space="preserve">Na podstawie z § 8 ust. 2 Rozporządzenia Ministra Pracy i Polityki Socjalnej z dnia               1 grudnia 1998 r. w sprawie bezpieczeństwa i higieny pracy na stanowiskach wyposażonych w monitory ekranowe (Dz. U. Nr 148, poz. 973) oraz art. 212 pkt 6 Kodeksu pracy (Dz. U. z 2023 r., poz. 1465 z </w:t>
      </w:r>
      <w:proofErr w:type="spellStart"/>
      <w:r>
        <w:t>późn</w:t>
      </w:r>
      <w:proofErr w:type="spellEnd"/>
      <w:r>
        <w:t xml:space="preserve">. zm.) zarządzam: </w:t>
      </w:r>
    </w:p>
    <w:p w14:paraId="13849DA8" w14:textId="77777777" w:rsidR="00E72A2E" w:rsidRDefault="00000000">
      <w:pPr>
        <w:spacing w:after="320"/>
        <w:ind w:left="-5" w:right="0"/>
      </w:pPr>
      <w:r>
        <w:rPr>
          <w:b/>
        </w:rPr>
        <w:t>§ 1.</w:t>
      </w:r>
      <w:r>
        <w:t xml:space="preserve"> 1. Pracownikom Urzędu Miasta Mława, zatrudnionym na stanowiskach związanych                        z obsługą monitora ekranowego przysługuje zwrot kosztów zakupu okularów korygujących wzrok, jeżeli w ramach profilaktycznej opieki zdrowotnej otrzymają orzeczenie lekarskie (zaświadczenie) od lekarza medycyny pracy o potrzebie stosowania takich okularów podczas pracy przy monitorze ekranowym. </w:t>
      </w:r>
    </w:p>
    <w:p w14:paraId="61A0FF16" w14:textId="77777777" w:rsidR="00E72A2E" w:rsidRDefault="00000000">
      <w:pPr>
        <w:numPr>
          <w:ilvl w:val="0"/>
          <w:numId w:val="1"/>
        </w:numPr>
        <w:spacing w:after="321"/>
        <w:ind w:right="0" w:hanging="360"/>
        <w:jc w:val="left"/>
      </w:pPr>
      <w:r>
        <w:t xml:space="preserve">Refundacja kosztów zakupu okularów korygujących wzrok przysługuje, jeżeli pracownik użytkuje podczas pracy monitor ekranowy przez co najmniej połowę dobowego wymiaru czasu pracy, tj. co najmniej 4 godziny dziennie. </w:t>
      </w:r>
    </w:p>
    <w:p w14:paraId="7866CCA6" w14:textId="77777777" w:rsidR="00E72A2E" w:rsidRDefault="00000000">
      <w:pPr>
        <w:numPr>
          <w:ilvl w:val="0"/>
          <w:numId w:val="1"/>
        </w:numPr>
        <w:spacing w:after="285" w:line="266" w:lineRule="auto"/>
        <w:ind w:right="0" w:hanging="360"/>
        <w:jc w:val="left"/>
      </w:pPr>
      <w:r>
        <w:t xml:space="preserve">Zamiennie do okularów korygujących wzrok dopuszcza się zwrot kosztu zakupu soczewek kontaktowych, o ile ich zakup wynika z zalecenia lekarza. </w:t>
      </w:r>
    </w:p>
    <w:p w14:paraId="1AC5FE75" w14:textId="77777777" w:rsidR="00E72A2E" w:rsidRDefault="00000000">
      <w:pPr>
        <w:spacing w:after="320"/>
        <w:ind w:left="-5" w:right="0"/>
      </w:pPr>
      <w:r>
        <w:rPr>
          <w:b/>
        </w:rPr>
        <w:t>§ 2.</w:t>
      </w:r>
      <w:r>
        <w:t xml:space="preserve"> 1. Ustala się termin realizacji zwrotu kosztów zakupu okularów korygujących                  wzrok – w czasie obowiązywania orzeczenia lekarskiego (zaświadczenia) lekarza medycyny pracy o potrzebie stosowania takich okularów podczas pracy przy monitorze ekranowym. </w:t>
      </w:r>
    </w:p>
    <w:p w14:paraId="38BF959D" w14:textId="77777777" w:rsidR="00E72A2E" w:rsidRDefault="00000000">
      <w:pPr>
        <w:numPr>
          <w:ilvl w:val="0"/>
          <w:numId w:val="2"/>
        </w:numPr>
        <w:spacing w:after="320"/>
        <w:ind w:right="0" w:hanging="360"/>
      </w:pPr>
      <w:r>
        <w:t xml:space="preserve">Zwrot kosztów zakupu okularów korygujących wzrok przysługuje pracownikowi                       do wysokości 500,00 zł. (słownie: pięćset złotych 00/100) brutto. </w:t>
      </w:r>
    </w:p>
    <w:p w14:paraId="28DB69F9" w14:textId="77777777" w:rsidR="00E72A2E" w:rsidRDefault="00000000">
      <w:pPr>
        <w:numPr>
          <w:ilvl w:val="0"/>
          <w:numId w:val="2"/>
        </w:numPr>
        <w:ind w:right="0" w:hanging="360"/>
      </w:pPr>
      <w:r>
        <w:t xml:space="preserve">Koszty zakupu jakichkolwiek okularów, które zostały wykonane w związku                        z badaniami okulistycznymi przeprowadzonymi z własnej inicjatywy pracownika nie podlegają dofinansowaniu. </w:t>
      </w:r>
    </w:p>
    <w:p w14:paraId="047D494E" w14:textId="77777777" w:rsidR="00E72A2E" w:rsidRDefault="00000000">
      <w:pPr>
        <w:spacing w:after="323"/>
        <w:ind w:left="-5" w:right="0"/>
      </w:pPr>
      <w:r>
        <w:rPr>
          <w:b/>
        </w:rPr>
        <w:t>§ 3</w:t>
      </w:r>
      <w:r>
        <w:t xml:space="preserve">. Podstawą zwrotu kosztów zakupu okularów korygujących wzrok jest: </w:t>
      </w:r>
    </w:p>
    <w:p w14:paraId="5571F2A0" w14:textId="77777777" w:rsidR="00E72A2E" w:rsidRDefault="00000000">
      <w:pPr>
        <w:numPr>
          <w:ilvl w:val="0"/>
          <w:numId w:val="3"/>
        </w:numPr>
        <w:ind w:right="0" w:hanging="360"/>
      </w:pPr>
      <w:r>
        <w:t xml:space="preserve">aktualne orzeczenie lekarskie (zaświadczenie) o konieczności używania okularów do pracy przy obsłudze monitorów ekranowych, wystawione                        </w:t>
      </w:r>
    </w:p>
    <w:p w14:paraId="0F75D44C" w14:textId="77777777" w:rsidR="00E72A2E" w:rsidRDefault="00000000">
      <w:pPr>
        <w:spacing w:after="39"/>
        <w:ind w:left="730" w:right="0"/>
      </w:pPr>
      <w:r>
        <w:lastRenderedPageBreak/>
        <w:t xml:space="preserve">w ramach badań profilaktycznych wydane przez lekarza sprawującego profilaktyczną opiekę zdrowotną pracowników Urzędu; </w:t>
      </w:r>
    </w:p>
    <w:p w14:paraId="365E17DD" w14:textId="77777777" w:rsidR="00E72A2E" w:rsidRDefault="00000000">
      <w:pPr>
        <w:numPr>
          <w:ilvl w:val="0"/>
          <w:numId w:val="3"/>
        </w:numPr>
        <w:spacing w:after="40"/>
        <w:ind w:right="0" w:hanging="360"/>
      </w:pPr>
      <w:r>
        <w:t xml:space="preserve">imienny rachunek (faktura) potwierdzający zakup przez pracownika okularów korygujących wzrok; </w:t>
      </w:r>
    </w:p>
    <w:p w14:paraId="52C65239" w14:textId="77777777" w:rsidR="00E72A2E" w:rsidRDefault="00000000">
      <w:pPr>
        <w:numPr>
          <w:ilvl w:val="0"/>
          <w:numId w:val="3"/>
        </w:numPr>
        <w:spacing w:line="266" w:lineRule="auto"/>
        <w:ind w:right="0" w:hanging="360"/>
      </w:pPr>
      <w:r>
        <w:t xml:space="preserve">wniosek o dofinansowanie zakupu okularów stanowiący załącznik do zarządzenia, należy złożyć w terminie 14 dni od dnia dokonania przez pracownika zakupu okularów korygujących wzrok </w:t>
      </w:r>
    </w:p>
    <w:p w14:paraId="1D4D45DA" w14:textId="77777777" w:rsidR="00E72A2E" w:rsidRDefault="00000000">
      <w:pPr>
        <w:ind w:left="-5" w:right="0"/>
      </w:pPr>
      <w:r>
        <w:rPr>
          <w:b/>
        </w:rPr>
        <w:t>§ 4.</w:t>
      </w:r>
      <w:r>
        <w:t xml:space="preserve"> W przypadku zagubienia lub zniszczenia przez pracownika okularów korygujących wzrok, których zakup został dofinansowany przez pracodawcę, pracodawca nie ponosi kosztu zakupu nowych. </w:t>
      </w:r>
    </w:p>
    <w:p w14:paraId="387D7A50" w14:textId="77777777" w:rsidR="00E72A2E" w:rsidRDefault="00000000">
      <w:pPr>
        <w:ind w:left="-5" w:right="0"/>
      </w:pPr>
      <w:r>
        <w:rPr>
          <w:b/>
        </w:rPr>
        <w:t>§ 5.</w:t>
      </w:r>
      <w:r>
        <w:t xml:space="preserve"> Traci moc Zarządzenie Nr 52/2022 Burmistrza Miasta Mława z dnia 18 marca 2022 r. w sprawie ustalenia należności za okulary korygujące wzrok podczas pracy przy obsłudze monitora ekranowego. </w:t>
      </w:r>
    </w:p>
    <w:p w14:paraId="40CA18CB" w14:textId="77777777" w:rsidR="00E72A2E" w:rsidRDefault="00000000">
      <w:pPr>
        <w:ind w:left="-5" w:right="0"/>
      </w:pPr>
      <w:r>
        <w:rPr>
          <w:b/>
        </w:rPr>
        <w:t>§ 6.</w:t>
      </w:r>
      <w:r>
        <w:t xml:space="preserve"> Zarządzenie wchodzi w życie z dniem podpisania. </w:t>
      </w:r>
    </w:p>
    <w:p w14:paraId="2425F366" w14:textId="77777777" w:rsidR="00E72A2E" w:rsidRDefault="00000000">
      <w:pPr>
        <w:spacing w:after="297" w:line="259" w:lineRule="auto"/>
        <w:ind w:left="0" w:right="0" w:firstLine="0"/>
        <w:jc w:val="left"/>
      </w:pPr>
      <w:r>
        <w:t xml:space="preserve">  </w:t>
      </w:r>
    </w:p>
    <w:p w14:paraId="5EF746C0" w14:textId="77777777" w:rsidR="00E72A2E" w:rsidRDefault="00000000">
      <w:pPr>
        <w:spacing w:after="29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39B0147" w14:textId="4B1C6BCA" w:rsidR="00E72A2E" w:rsidRDefault="00000000" w:rsidP="00AF0F95">
      <w:pPr>
        <w:spacing w:after="31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E72A2E">
      <w:pgSz w:w="11906" w:h="16838"/>
      <w:pgMar w:top="1461" w:right="1412" w:bottom="150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AE6"/>
    <w:multiLevelType w:val="hybridMultilevel"/>
    <w:tmpl w:val="B41E7FBE"/>
    <w:lvl w:ilvl="0" w:tplc="3084B504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2DBE6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AD772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4A855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C7940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CE1B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6B9F2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8C9AA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A8EA6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4569DA"/>
    <w:multiLevelType w:val="hybridMultilevel"/>
    <w:tmpl w:val="1D5470F8"/>
    <w:lvl w:ilvl="0" w:tplc="5EAC66B2">
      <w:start w:val="2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6A8D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BEE71E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01102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C08702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2B96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7A72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0D012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AF9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8105C"/>
    <w:multiLevelType w:val="hybridMultilevel"/>
    <w:tmpl w:val="83C21F7E"/>
    <w:lvl w:ilvl="0" w:tplc="85C42BC0">
      <w:start w:val="2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E165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887F44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A96E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C13AA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6412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0899E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0C686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EF772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F6AF5"/>
    <w:multiLevelType w:val="hybridMultilevel"/>
    <w:tmpl w:val="F03CB41C"/>
    <w:lvl w:ilvl="0" w:tplc="3934F8A2">
      <w:start w:val="1"/>
      <w:numFmt w:val="decimal"/>
      <w:lvlText w:val="%1.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4C92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E62B0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84F7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E6F6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CBC5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8C6DF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C31F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6A4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1304003">
    <w:abstractNumId w:val="2"/>
  </w:num>
  <w:num w:numId="2" w16cid:durableId="426580364">
    <w:abstractNumId w:val="1"/>
  </w:num>
  <w:num w:numId="3" w16cid:durableId="147593296">
    <w:abstractNumId w:val="0"/>
  </w:num>
  <w:num w:numId="4" w16cid:durableId="1418283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2E"/>
    <w:rsid w:val="00070AAE"/>
    <w:rsid w:val="00993CA1"/>
    <w:rsid w:val="00AF0F95"/>
    <w:rsid w:val="00D25564"/>
    <w:rsid w:val="00E7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B696"/>
  <w15:docId w15:val="{A2C649B4-47C9-4EC5-A84E-61CCEF1B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8" w:line="268" w:lineRule="auto"/>
      <w:ind w:left="10" w:right="3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Fiuk</dc:creator>
  <cp:keywords/>
  <cp:lastModifiedBy>Karolina Krymer</cp:lastModifiedBy>
  <cp:revision>4</cp:revision>
  <dcterms:created xsi:type="dcterms:W3CDTF">2024-08-12T09:52:00Z</dcterms:created>
  <dcterms:modified xsi:type="dcterms:W3CDTF">2024-08-12T09:53:00Z</dcterms:modified>
</cp:coreProperties>
</file>