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51/2025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498,00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276,61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774,61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82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612,00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276,61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82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888,61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dofinansowanie realizacji zadań związanych z przeciwdziałaniem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COVID-19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276,61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276,61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052,00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072,00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124,00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072,00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78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804,00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335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732,00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072,00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66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804,00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518</w:t>
            </w:r>
            <w:r>
              <w:rPr>
                <w:b/>
                <w:spacing w:val="-2"/>
                <w:sz w:val="16"/>
              </w:rPr>
              <w:t> 347,55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348,61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539</w:t>
            </w:r>
            <w:r>
              <w:rPr>
                <w:b/>
                <w:spacing w:val="-2"/>
                <w:sz w:val="16"/>
              </w:rPr>
              <w:t> 696,16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02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02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47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276</w:t>
            </w:r>
            <w:r>
              <w:rPr>
                <w:b/>
                <w:spacing w:val="-2"/>
                <w:sz w:val="16"/>
              </w:rPr>
              <w:t> 107,20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348,61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297</w:t>
            </w:r>
            <w:r>
              <w:rPr>
                <w:b/>
                <w:spacing w:val="-2"/>
                <w:sz w:val="16"/>
              </w:rPr>
              <w:t> 455,81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22"/>
        <w:rPr>
          <w:sz w:val="16"/>
        </w:rPr>
      </w:pPr>
    </w:p>
    <w:p>
      <w:pPr>
        <w:spacing w:before="0"/>
        <w:ind w:left="0" w:right="53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30" w:h="14790" w:orient="landscape"/>
      <w:pgMar w:top="1680" w:bottom="28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2025-03-19T10:15:51Z</dcterms:created>
  <dcterms:modified xsi:type="dcterms:W3CDTF">2025-03-19T10:15:51Z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