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7"/>
        <w:ind w:left="5847" w:right="0" w:firstLine="0"/>
        <w:jc w:val="left"/>
        <w:rPr>
          <w:sz w:val="19"/>
        </w:rPr>
      </w:pPr>
      <w:r>
        <w:rPr>
          <w:sz w:val="19"/>
        </w:rPr>
        <w:t>Załącznik</w:t>
      </w:r>
      <w:r>
        <w:rPr>
          <w:spacing w:val="5"/>
          <w:sz w:val="19"/>
        </w:rPr>
        <w:t> </w:t>
      </w:r>
      <w:r>
        <w:rPr>
          <w:sz w:val="19"/>
        </w:rPr>
        <w:t>nr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5</w:t>
      </w:r>
    </w:p>
    <w:p>
      <w:pPr>
        <w:spacing w:line="256" w:lineRule="auto" w:before="17"/>
        <w:ind w:left="5847" w:right="0" w:firstLine="0"/>
        <w:jc w:val="left"/>
        <w:rPr>
          <w:sz w:val="19"/>
        </w:rPr>
      </w:pP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Zarządzenia</w:t>
      </w:r>
      <w:r>
        <w:rPr>
          <w:spacing w:val="-3"/>
          <w:sz w:val="19"/>
        </w:rPr>
        <w:t> </w:t>
      </w:r>
      <w:r>
        <w:rPr>
          <w:sz w:val="19"/>
        </w:rPr>
        <w:t>Nr</w:t>
      </w:r>
      <w:r>
        <w:rPr>
          <w:spacing w:val="-4"/>
          <w:sz w:val="19"/>
        </w:rPr>
        <w:t> </w:t>
      </w:r>
      <w:r>
        <w:rPr>
          <w:sz w:val="19"/>
        </w:rPr>
        <w:t>129/2025 Burmistrza Miasta Mława</w:t>
      </w:r>
    </w:p>
    <w:p>
      <w:pPr>
        <w:spacing w:before="1"/>
        <w:ind w:left="5847" w:right="0" w:firstLine="0"/>
        <w:jc w:val="left"/>
        <w:rPr>
          <w:sz w:val="19"/>
        </w:rPr>
      </w:pP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dnia</w:t>
      </w:r>
      <w:r>
        <w:rPr>
          <w:spacing w:val="3"/>
          <w:sz w:val="19"/>
        </w:rPr>
        <w:t> </w:t>
      </w:r>
      <w:r>
        <w:rPr>
          <w:sz w:val="19"/>
        </w:rPr>
        <w:t>16</w:t>
      </w:r>
      <w:r>
        <w:rPr>
          <w:spacing w:val="1"/>
          <w:sz w:val="19"/>
        </w:rPr>
        <w:t> </w:t>
      </w:r>
      <w:r>
        <w:rPr>
          <w:sz w:val="19"/>
        </w:rPr>
        <w:t>czerwca</w:t>
      </w:r>
      <w:r>
        <w:rPr>
          <w:spacing w:val="4"/>
          <w:sz w:val="19"/>
        </w:rPr>
        <w:t> </w:t>
      </w:r>
      <w:r>
        <w:rPr>
          <w:sz w:val="19"/>
        </w:rPr>
        <w:t>2025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r.</w:t>
      </w:r>
    </w:p>
    <w:p>
      <w:pPr>
        <w:spacing w:line="240" w:lineRule="auto" w:before="17"/>
        <w:rPr>
          <w:sz w:val="19"/>
        </w:rPr>
      </w:pPr>
    </w:p>
    <w:p>
      <w:pPr>
        <w:pStyle w:val="BodyText"/>
        <w:spacing w:line="247" w:lineRule="auto"/>
        <w:ind w:left="2323" w:right="1156" w:hanging="1040"/>
      </w:pPr>
      <w:r>
        <w:rPr/>
        <w:t>Dotacje</w:t>
      </w:r>
      <w:r>
        <w:rPr>
          <w:spacing w:val="-8"/>
        </w:rPr>
        <w:t> </w:t>
      </w:r>
      <w:r>
        <w:rPr/>
        <w:t>celowe</w:t>
      </w:r>
      <w:r>
        <w:rPr>
          <w:spacing w:val="-7"/>
        </w:rPr>
        <w:t> </w:t>
      </w:r>
      <w:r>
        <w:rPr/>
        <w:t>dla</w:t>
      </w:r>
      <w:r>
        <w:rPr>
          <w:spacing w:val="-8"/>
        </w:rPr>
        <w:t> </w:t>
      </w:r>
      <w:r>
        <w:rPr/>
        <w:t>podmiotów</w:t>
      </w:r>
      <w:r>
        <w:rPr>
          <w:spacing w:val="-7"/>
        </w:rPr>
        <w:t> </w:t>
      </w:r>
      <w:r>
        <w:rPr/>
        <w:t>zaliczanych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niezaliczanych do sektora finansów publicznych w 2025 r.</w:t>
      </w:r>
    </w:p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354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Lp.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Dział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36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Rozdział</w:t>
            </w:r>
          </w:p>
        </w:tc>
        <w:tc>
          <w:tcPr>
            <w:tcW w:w="665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§</w:t>
            </w:r>
          </w:p>
        </w:tc>
        <w:tc>
          <w:tcPr>
            <w:tcW w:w="4498" w:type="dxa"/>
          </w:tcPr>
          <w:p>
            <w:pPr>
              <w:pStyle w:val="TableParagraph"/>
              <w:spacing w:before="58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Treść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Kwota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dotacji</w:t>
            </w:r>
          </w:p>
        </w:tc>
      </w:tr>
      <w:tr>
        <w:trPr>
          <w:trHeight w:val="203" w:hRule="atLeast"/>
        </w:trPr>
        <w:tc>
          <w:tcPr>
            <w:tcW w:w="425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183" w:lineRule="exact"/>
              <w:ind w:left="3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044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spacing w:line="183" w:lineRule="exact"/>
              <w:ind w:left="37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498" w:type="dxa"/>
          </w:tcPr>
          <w:p>
            <w:pPr>
              <w:pStyle w:val="TableParagraph"/>
              <w:spacing w:line="183" w:lineRule="exact"/>
              <w:ind w:left="4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697" w:type="dxa"/>
          </w:tcPr>
          <w:p>
            <w:pPr>
              <w:pStyle w:val="TableParagraph"/>
              <w:spacing w:line="183" w:lineRule="exact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>
        <w:trPr>
          <w:trHeight w:val="620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60"/>
              <w:ind w:left="22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sektora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finansów</w:t>
            </w:r>
          </w:p>
          <w:p>
            <w:pPr>
              <w:pStyle w:val="TableParagraph"/>
              <w:spacing w:before="17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0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90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379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992,00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25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0"/>
              <w:ind w:left="35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</w:t>
            </w:r>
          </w:p>
          <w:p>
            <w:pPr>
              <w:pStyle w:val="TableParagraph"/>
              <w:spacing w:line="221" w:lineRule="exact" w:before="2"/>
              <w:ind w:left="35"/>
              <w:rPr>
                <w:sz w:val="19"/>
              </w:rPr>
            </w:pPr>
            <w:r>
              <w:rPr>
                <w:sz w:val="19"/>
              </w:rPr>
              <w:t>chodnika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SP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ZOZ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55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9"/>
              <w:ind w:left="35" w:right="432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 stacji uzdatniania wody na terenie SP ZOZ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w 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5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22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0" w:lineRule="atLeast"/>
              <w:ind w:left="35" w:right="652"/>
              <w:rPr>
                <w:sz w:val="19"/>
              </w:rPr>
            </w:pPr>
            <w:r>
              <w:rPr>
                <w:sz w:val="19"/>
              </w:rPr>
              <w:t>z przeznaczeniem dla Samodzielnego Publicznego Zakładu Opieki Zdrowotnej w Mławie na zakup aparatury i sprzętu medycznego oraz sprzętu IT wraz z opragramowaniem służącym realizacji świadczeń zdrowotnych.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029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992,00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4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85153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5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narkomanii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8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24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92109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6" w:lineRule="auto" w:before="17"/>
              <w:ind w:left="35" w:right="41"/>
              <w:rPr>
                <w:sz w:val="19"/>
              </w:rPr>
            </w:pPr>
            <w:r>
              <w:rPr>
                <w:sz w:val="19"/>
              </w:rPr>
              <w:t>z przeznaczeniem dla Miejskiego Domu Kultury w Mławie na zakup projektora oraz serwera kinowego wraz z oprogramowaniem.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footerReference w:type="default" r:id="rId5"/>
          <w:type w:val="continuous"/>
          <w:pgSz w:w="11910" w:h="16840"/>
          <w:pgMar w:header="0" w:footer="521" w:top="1340" w:bottom="1676" w:left="1275" w:right="1417"/>
          <w:pgNumType w:start="1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551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27"/>
              <w:ind w:left="316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spoza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424"/>
              <w:rPr>
                <w:b/>
                <w:sz w:val="19"/>
              </w:rPr>
            </w:pPr>
            <w:r>
              <w:rPr>
                <w:b/>
                <w:sz w:val="19"/>
              </w:rPr>
              <w:t>finansów </w:t>
            </w: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56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6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702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727,54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9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010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01095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96"/>
              <w:ind w:left="35"/>
              <w:rPr>
                <w:sz w:val="19"/>
              </w:rPr>
            </w:pPr>
            <w:r>
              <w:rPr>
                <w:sz w:val="19"/>
              </w:rPr>
              <w:t>Dotacje celowe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publicznych dotyczące zadania z zakresu poprawy infrastruktury ogrodowej rodzinnych ogrodów działkowych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80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3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18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2"/>
              <w:ind w:left="35" w:right="41"/>
              <w:rPr>
                <w:sz w:val="19"/>
              </w:rPr>
            </w:pPr>
            <w:r>
              <w:rPr>
                <w:sz w:val="19"/>
              </w:rPr>
              <w:t>publicznych dotycząca dofinandowania zadania pn. "Zakup samochodu specjalnego dla Ochotniczej Straży Pożarnej w 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2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publicznych dotycząca dofinandowania zadania pn. "Zakup modułu gaśniczego wraz z montażem dla Ochotniczej Straży Pożarnej w</w:t>
            </w:r>
          </w:p>
          <w:p>
            <w:pPr>
              <w:pStyle w:val="TableParagraph"/>
              <w:spacing w:line="202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2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6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801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6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80153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6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Dotacje celowe na dofinansowanie zadań jednostkom spoza sektora finansów publicznych z przeznaczeniem na zakup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podręczników, materiałów edukacyjnych lub materiałów ćwiczeniowych na rok szkolny </w:t>
            </w:r>
            <w:r>
              <w:rPr>
                <w:spacing w:val="-2"/>
                <w:sz w:val="19"/>
              </w:rPr>
              <w:t>2025/2025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081,49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7"/>
              <w:ind w:left="35" w:right="41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przeciwdziałania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zadań zleconych do realizacji pozostałym jednostkom nie zaliczanym do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sektora finansów publicznych na realizację zadań związanychz przeciwdziałaniem </w:t>
            </w:r>
            <w:r>
              <w:rPr>
                <w:spacing w:val="-2"/>
                <w:sz w:val="19"/>
              </w:rPr>
              <w:t>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85231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2340</w:t>
            </w:r>
          </w:p>
        </w:tc>
        <w:tc>
          <w:tcPr>
            <w:tcW w:w="4498" w:type="dxa"/>
          </w:tcPr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dla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jednostek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spoza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35"/>
              <w:rPr>
                <w:sz w:val="19"/>
              </w:rPr>
            </w:pPr>
            <w:r>
              <w:rPr>
                <w:sz w:val="19"/>
              </w:rPr>
              <w:t>finansów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publicznych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finansowanie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  <w:p>
            <w:pPr>
              <w:pStyle w:val="TableParagraph"/>
              <w:spacing w:line="256" w:lineRule="auto" w:before="17"/>
              <w:ind w:left="35"/>
              <w:rPr>
                <w:sz w:val="19"/>
              </w:rPr>
            </w:pPr>
            <w:r>
              <w:rPr>
                <w:sz w:val="19"/>
              </w:rPr>
              <w:t>dofinasowania zadań bieżących związanych z pomocą obywatlom Ukrainy w związku z</w:t>
            </w:r>
          </w:p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konfliktem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zbrojnym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tego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państwa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38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046,05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type w:val="continuous"/>
          <w:pgSz w:w="11910" w:h="16840"/>
          <w:pgMar w:header="0" w:footer="521" w:top="1380" w:bottom="720" w:left="1275" w:right="1417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173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0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pomocy społecznej, w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tym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pomocy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rodzinom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osobom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w trudnej sytuacji życiowej oraz wyrównywania szans tych rodzin i osób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3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04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853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85395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osób niepełnosprawnych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9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dzieci i młodzieży, w tym wypoczynku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dzieci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młodzieży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62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9"/>
              <w:ind w:left="35"/>
              <w:rPr>
                <w:sz w:val="19"/>
              </w:rPr>
            </w:pPr>
            <w:r>
              <w:rPr>
                <w:sz w:val="19"/>
              </w:rPr>
              <w:t>Dotacje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celowe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dofinansowanie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zadań</w:t>
            </w:r>
          </w:p>
          <w:p>
            <w:pPr>
              <w:pStyle w:val="TableParagraph"/>
              <w:spacing w:line="256" w:lineRule="auto" w:before="17"/>
              <w:ind w:left="35" w:right="128"/>
              <w:rPr>
                <w:sz w:val="19"/>
              </w:rPr>
            </w:pPr>
            <w:r>
              <w:rPr>
                <w:sz w:val="19"/>
              </w:rPr>
              <w:t>jednostkom spoza sektora finansó publicznych z przeznaczeniem na dofinansowanie kosztó opieki nad dziećmi do lat 3 w niepublicznym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żłobku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"Bajkowu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Dworek"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30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46"/>
              <w:ind w:left="35" w:right="269"/>
              <w:rPr>
                <w:sz w:val="19"/>
              </w:rPr>
            </w:pPr>
            <w:r>
              <w:rPr>
                <w:sz w:val="19"/>
              </w:rPr>
              <w:t>Dotacje celowe na dofinansowanie zadań jednostkom spoza sektora finansów publicznych z przeznaczeniem na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dofinansowanie kosztów opieki nad dziećmi do lat 3 w Klubie Dziecięcym "Mały Miś""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kultury, sztuki, ochrony dóbr kultury i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dziedzictwa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narodowego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4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58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 w zakresie upowszechniania kultury fizycznej i sprzyjania rozwojowi sportu na terenia Miasta 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1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1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sprzyjania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rozwojowi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sportu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Miasta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4"/>
                <w:sz w:val="19"/>
              </w:rPr>
              <w:t>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354" w:hRule="atLeast"/>
        </w:trPr>
        <w:tc>
          <w:tcPr>
            <w:tcW w:w="7345" w:type="dxa"/>
            <w:gridSpan w:val="5"/>
          </w:tcPr>
          <w:p>
            <w:pPr>
              <w:pStyle w:val="TableParagraph"/>
              <w:spacing w:before="48"/>
              <w:ind w:right="1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Ogółem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082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719,54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</w:tbl>
    <w:sectPr>
      <w:type w:val="continuous"/>
      <w:pgSz w:w="11910" w:h="16840"/>
      <w:pgMar w:header="0" w:footer="521" w:top="1380" w:bottom="72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8480">
              <wp:simplePos x="0" y="0"/>
              <wp:positionH relativeFrom="page">
                <wp:posOffset>3703954</wp:posOffset>
              </wp:positionH>
              <wp:positionV relativeFrom="page">
                <wp:posOffset>10221769</wp:posOffset>
              </wp:positionV>
              <wp:extent cx="156845" cy="1752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804.863708pt;width:12.35pt;height:13.8pt;mso-position-horizontal-relative:page;mso-position-vertical-relative:page;z-index:-16128000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2025-06-20T12:19:51Z</dcterms:created>
  <dcterms:modified xsi:type="dcterms:W3CDTF">2025-06-20T12:19:51Z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