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EE08" w14:textId="73409DD1" w:rsidR="003C3A8F" w:rsidRPr="00EA0712" w:rsidRDefault="003C3A8F" w:rsidP="00EA0712">
      <w:pPr>
        <w:spacing w:after="0" w:line="240" w:lineRule="auto"/>
        <w:rPr>
          <w:rFonts w:ascii="Century Gothic" w:hAnsi="Century Gothic" w:cs="Times New Roman"/>
          <w:b/>
        </w:rPr>
      </w:pPr>
    </w:p>
    <w:p w14:paraId="0E30721B" w14:textId="77777777" w:rsidR="00E14950" w:rsidRPr="00091DFF" w:rsidRDefault="00E14950" w:rsidP="00EA0712">
      <w:pPr>
        <w:spacing w:line="240" w:lineRule="auto"/>
        <w:rPr>
          <w:rFonts w:cstheme="minorHAnsi"/>
          <w:b/>
          <w:bCs/>
        </w:rPr>
      </w:pPr>
      <w:r w:rsidRPr="00E14950">
        <w:rPr>
          <w:rFonts w:cstheme="minorHAnsi"/>
          <w:b/>
          <w:bCs/>
        </w:rPr>
        <w:t>Uzasadnienie</w:t>
      </w:r>
    </w:p>
    <w:p w14:paraId="6B99C70C" w14:textId="5FCBA40E" w:rsidR="002E367E" w:rsidRPr="00091DFF" w:rsidRDefault="002E367E" w:rsidP="00EA0712">
      <w:pPr>
        <w:spacing w:line="240" w:lineRule="auto"/>
        <w:rPr>
          <w:rFonts w:cstheme="minorHAnsi"/>
        </w:rPr>
      </w:pPr>
      <w:r w:rsidRPr="00091DFF">
        <w:rPr>
          <w:rFonts w:cstheme="minorHAnsi"/>
        </w:rPr>
        <w:t xml:space="preserve">W dniu </w:t>
      </w:r>
      <w:r w:rsidR="0003162D" w:rsidRPr="00091DFF">
        <w:rPr>
          <w:rFonts w:cstheme="minorHAnsi"/>
        </w:rPr>
        <w:t>20 kwietnia</w:t>
      </w:r>
      <w:r w:rsidRPr="00091DFF">
        <w:rPr>
          <w:rFonts w:cstheme="minorHAnsi"/>
        </w:rPr>
        <w:t xml:space="preserve"> 2026 r . wpłynęła do Rady Miasta Mława </w:t>
      </w:r>
      <w:r w:rsidR="0003162D" w:rsidRPr="00091DFF">
        <w:rPr>
          <w:rFonts w:cstheme="minorHAnsi"/>
        </w:rPr>
        <w:t>skarga</w:t>
      </w:r>
      <w:r w:rsidRPr="00091DFF">
        <w:rPr>
          <w:rFonts w:cstheme="minorHAnsi"/>
        </w:rPr>
        <w:t xml:space="preserve"> </w:t>
      </w:r>
      <w:r w:rsidR="00BC1414" w:rsidRPr="00091DFF">
        <w:rPr>
          <w:rFonts w:cstheme="minorHAnsi"/>
        </w:rPr>
        <w:t>na Dyrektora Zespołu Placówek Oświatowych Nr 1 w Mławie</w:t>
      </w:r>
      <w:r w:rsidR="006A6306">
        <w:rPr>
          <w:rFonts w:cstheme="minorHAnsi"/>
        </w:rPr>
        <w:t>, którą Przewodniczący Rady Miasta skierował do Komisji Skarg, Wniosków i Petycji.</w:t>
      </w:r>
      <w:r w:rsidRPr="00091DFF">
        <w:rPr>
          <w:rFonts w:cstheme="minorHAnsi"/>
        </w:rPr>
        <w:t xml:space="preserve"> </w:t>
      </w:r>
    </w:p>
    <w:p w14:paraId="7396399E" w14:textId="3141B970" w:rsidR="00E14950" w:rsidRPr="00E14950" w:rsidRDefault="002E367E" w:rsidP="00EA0712">
      <w:pPr>
        <w:spacing w:line="240" w:lineRule="auto"/>
        <w:rPr>
          <w:rFonts w:cstheme="minorHAnsi"/>
        </w:rPr>
      </w:pPr>
      <w:r w:rsidRPr="00091DFF">
        <w:rPr>
          <w:rFonts w:cstheme="minorHAnsi"/>
        </w:rPr>
        <w:t xml:space="preserve">Komisja Skarg, Wniosków i Petycji </w:t>
      </w:r>
      <w:r w:rsidR="00626C0A" w:rsidRPr="00091DFF">
        <w:rPr>
          <w:rFonts w:cstheme="minorHAnsi"/>
        </w:rPr>
        <w:t xml:space="preserve">dokonała analizy skargi i </w:t>
      </w:r>
      <w:r w:rsidR="00E14950" w:rsidRPr="00E14950">
        <w:rPr>
          <w:rFonts w:cstheme="minorHAnsi"/>
        </w:rPr>
        <w:t>rozpatrz</w:t>
      </w:r>
      <w:r w:rsidR="00626C0A" w:rsidRPr="00091DFF">
        <w:rPr>
          <w:rFonts w:cstheme="minorHAnsi"/>
        </w:rPr>
        <w:t>yła w/w skargę</w:t>
      </w:r>
      <w:r w:rsidR="00E14950" w:rsidRPr="00E14950">
        <w:rPr>
          <w:rFonts w:cstheme="minorHAnsi"/>
        </w:rPr>
        <w:t xml:space="preserve"> w trybie przepisów działu VIII ustawy z dnia 14 czerwca 1960 r. – Kodeks postępowania administracyjnego (Dz.U. z 2025 r. poz. 1691), regulujących zasady rozpatrywania</w:t>
      </w:r>
      <w:r w:rsidR="00091DFF" w:rsidRPr="00091DFF">
        <w:rPr>
          <w:rFonts w:cstheme="minorHAnsi"/>
        </w:rPr>
        <w:t xml:space="preserve"> </w:t>
      </w:r>
      <w:r w:rsidR="00E14950" w:rsidRPr="00E14950">
        <w:rPr>
          <w:rFonts w:cstheme="minorHAnsi"/>
        </w:rPr>
        <w:t>skarg i wniosków.</w:t>
      </w:r>
    </w:p>
    <w:p w14:paraId="652D4AFF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 xml:space="preserve">Zgodnie z art. 227 Kodeksu postępowania administracyjnego przedmiotem skargi może być </w:t>
      </w:r>
      <w:r w:rsidRPr="00E14950">
        <w:rPr>
          <w:rFonts w:cstheme="minorHAnsi"/>
        </w:rPr>
        <w:br/>
        <w:t xml:space="preserve">w szczególności zaniedbanie lub nienależyte wykonywanie zadań przez właściwe organy albo przez </w:t>
      </w:r>
      <w:r w:rsidRPr="00E14950">
        <w:rPr>
          <w:rFonts w:cstheme="minorHAnsi"/>
        </w:rPr>
        <w:br/>
        <w:t xml:space="preserve">ich pracowników, naruszenie praworządności lub interesów skarżących, a także przewlekłe </w:t>
      </w:r>
      <w:r w:rsidRPr="00E14950">
        <w:rPr>
          <w:rFonts w:cstheme="minorHAnsi"/>
        </w:rPr>
        <w:br/>
        <w:t>lub biurokratyczne załatwianie spraw.</w:t>
      </w:r>
    </w:p>
    <w:p w14:paraId="15A3085C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 xml:space="preserve">W toku postępowania wyjaśniającego dokonano analizy treści skargi, wyjaśnień Dyrektora Zespołu Placówek Oświatowych Nr 1 w Mławie, dokumentacji szkolnej, informacji sporządzonych </w:t>
      </w:r>
      <w:r w:rsidRPr="00E14950">
        <w:rPr>
          <w:rFonts w:cstheme="minorHAnsi"/>
        </w:rPr>
        <w:br/>
        <w:t xml:space="preserve">przez nauczycieli, wychowawców, pedagoga i psychologa szkolnego, a także dokumentów dotyczących organizacji pomocy psychologiczno-pedagogicznej, frekwencji uczniów, ocen bieżących </w:t>
      </w:r>
      <w:r w:rsidRPr="00E14950">
        <w:rPr>
          <w:rFonts w:cstheme="minorHAnsi"/>
        </w:rPr>
        <w:br/>
        <w:t>oraz korespondencji prowadzonej za pośrednictwem dziennika elektronicznego.</w:t>
      </w:r>
    </w:p>
    <w:p w14:paraId="2A845E3B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W wyniku przeprowadzonego postępowania nie stwierdzono podstaw do uznania, że Dyrektor szkoły dopuścił się zaniedbań lub nienależytego wykonywania obowiązków służbowych.</w:t>
      </w:r>
    </w:p>
    <w:p w14:paraId="331FC8BD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 xml:space="preserve">Zgodnie z art. 68 ust. 1 ustawy z dnia 14 grudnia 2016 r. – Prawo oświatowe (Dz.U. z 2025 r. poz. 1043 </w:t>
      </w:r>
      <w:r w:rsidRPr="00E14950">
        <w:rPr>
          <w:rFonts w:cstheme="minorHAnsi"/>
        </w:rPr>
        <w:br/>
        <w:t xml:space="preserve">z </w:t>
      </w:r>
      <w:proofErr w:type="spellStart"/>
      <w:r w:rsidRPr="00E14950">
        <w:rPr>
          <w:rFonts w:cstheme="minorHAnsi"/>
        </w:rPr>
        <w:t>późn</w:t>
      </w:r>
      <w:proofErr w:type="spellEnd"/>
      <w:r w:rsidRPr="00E14950">
        <w:rPr>
          <w:rFonts w:cstheme="minorHAnsi"/>
        </w:rPr>
        <w:t>. zm.)  dyrektor szkoły lub placówki w szczególności:</w:t>
      </w:r>
    </w:p>
    <w:p w14:paraId="6564C330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1) kieruje działalnością szkoły lub placówki oraz reprezentuje ją na zewnątrz;</w:t>
      </w:r>
    </w:p>
    <w:p w14:paraId="65A1020B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2) sprawuje nadzór pedagogiczny, z zastrzeżeniem art. 62 ust. 2 ustawy z dnia 14 grudnia 2016 r. – Prawo oświatowe;</w:t>
      </w:r>
    </w:p>
    <w:p w14:paraId="6CD858A1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3) sprawuje opiekę nad uczniami oraz stwarza warunki harmonijnego rozwoju psychofizycznego poprzez aktywne działania prozdrowotne;</w:t>
      </w:r>
    </w:p>
    <w:p w14:paraId="42CD0343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4) realizuje uchwały rady szkoły lub placówki oraz rady pedagogicznej, podjęte w ramach ich kompetencji stanowiących;</w:t>
      </w:r>
    </w:p>
    <w:p w14:paraId="4E02F509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5) dysponuje środkami określonymi w planie finansowym szkoły lub placówki zaopiniowanym przez radę szkoły lub placówki i ponosi odpowiedzialność za ich prawidłowe wykorzystanie, a także może organizować administracyjną, finansową i gospodarczą obsługę szkoły lub placówki;</w:t>
      </w:r>
    </w:p>
    <w:p w14:paraId="627F2FFC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6) wykonuje zadania związane z zapewnieniem bezpieczeństwa uczniom i nauczycielom w czasie zajęć organizowanych przez szkołę lub placówkę;</w:t>
      </w:r>
    </w:p>
    <w:p w14:paraId="4460CEF5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7) wykonuje inne zadania wynikające z przepisów szczególnych;</w:t>
      </w:r>
    </w:p>
    <w:p w14:paraId="50F062DF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8) współdziała ze szkołami wyższymi w organizacji praktyk pedagogicznych;</w:t>
      </w:r>
    </w:p>
    <w:p w14:paraId="310DE4FF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9) 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 lub placówki;</w:t>
      </w:r>
    </w:p>
    <w:p w14:paraId="7D16D842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10) odpowiada za realizację zaleceń wynikających z orzeczenia o potrzebie kształcenia specjalnego ucznia;</w:t>
      </w:r>
    </w:p>
    <w:p w14:paraId="70736312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lastRenderedPageBreak/>
        <w:t>11) współpracuje z pielęgniarką albo higienistką szkolną, lekarzem i lekarzem dentystą, sprawującymi profilaktyczną opiekę zdrowotną nad dziećmi i młodzieżą, w tym udostępnia imię, nazwisko i numer PESEL ucznia celem właściwej realizacji tej opieki;</w:t>
      </w:r>
    </w:p>
    <w:p w14:paraId="15AC9690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12) wdraża odpowiednie środki techniczne i organizacyjne zapewniające zgodność przetwarzania danych osobowych przez szkołę lub placówkę z przepisami o ochronie danych osobowych.</w:t>
      </w:r>
    </w:p>
    <w:p w14:paraId="1918D0E1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Ponadto stosownie do art. 6 ustawy z dnia 26 stycznia 1982 r. – Karta Nauczyciela (Dz.U. z 2026 r. poz. 515) nauczyciel obowiązany jest:</w:t>
      </w:r>
    </w:p>
    <w:p w14:paraId="681214EA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1) rzetelnie realizować zadania związane z powierzonym mu stanowiskiem oraz podstawowymi funkcjami szkoły: dydaktyczną, wychowawczą i opiekuńczą, w tym zadania związane z zapewnieniem bezpieczeństwa uczniom w czasie zajęć organizowanych przez szkołę;</w:t>
      </w:r>
    </w:p>
    <w:p w14:paraId="18B9324C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2) wspierać każdego ucznia w jego rozwoju;</w:t>
      </w:r>
    </w:p>
    <w:p w14:paraId="13CB468F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3) dążyć do pełni własnego rozwoju osobowego;</w:t>
      </w:r>
    </w:p>
    <w:p w14:paraId="785E9138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3a) doskonalić się zawodowo, zgodnie z potrzebami szkoły;</w:t>
      </w:r>
    </w:p>
    <w:p w14:paraId="5EF6172A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4) kształcić i wychowywać młodzież w umiłowaniu Ojczyzny, w poszanowaniu Konstytucji Rzeczypospolitej Polskiej, w atmosferze wolności sumienia i szacunku dla każdego człowieka;</w:t>
      </w:r>
    </w:p>
    <w:p w14:paraId="21E38FFC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5) dbać o kształtowanie u uczniów postaw moralnych i obywatelskich zgodnie z ideą demokracji, pokoju i przyjaźni między ludźmi różnych narodów, ras i światopoglądów.</w:t>
      </w:r>
    </w:p>
    <w:p w14:paraId="32177557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Zgromadzony materiał dowodowy wskazuje, że szkoła podejmowała działania mające na celu zapewnienie uczniom wsparcia edukacyjnego, wychowawczego oraz psychologiczno-pedagogicznego. Organizowano zajęcia specjalistyczne, prowadzono rozmowy z rodzicem, podejmowano działania interwencyjne i profilaktyczne dotyczące relacji rówieśniczych, hejtu i cyberprzemocy, a także monitorowano sytuację uczniów w środowisku szkolnym.</w:t>
      </w:r>
    </w:p>
    <w:p w14:paraId="48FD4653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Dokumentacja zgromadzona w sprawie potwierdza również, że pracownicy szkoły wielokrotnie informowali rodzica o potrzebie współpracy ze szkołą oraz realizacji zaleceń poradni psychologiczno-pedagogicznej i specjalistów. Z materiału sprawy wynika także, że udział dzieci w zajęciach specjalistycznych był nieregularny lub został przerwany, a frekwencja uczniów pozostawała na niskim poziomie.</w:t>
      </w:r>
    </w:p>
    <w:p w14:paraId="377FAF13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W toku postępowania nie uzyskano dowodów pozwalających na potwierdzenie zarzutów dotyczących niewłaściwego zachowania Dyrektora wobec uczniów. Relacje stron w tym zakresie pozostają rozbieżne, natomiast zgromadzony materiał nie daje podstaw do stwierdzenia naruszenia przez Dyrektora obowiązków służbowych lub przepisów prawa.</w:t>
      </w:r>
    </w:p>
    <w:p w14:paraId="386C4C56" w14:textId="77777777" w:rsidR="00E14950" w:rsidRP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Jednocześnie należy wskazać, że postępowanie prowadzone w trybie działu VIII Kodeksu postępowania administracyjnego nie ma charakteru postępowania sądowego i nie służy rozstrzyganiu sporów pomiędzy stronami ani ustalaniu odpowiedzialności karnej lub cywilnej. Organ rozpatrujący skargę ocenia, czy istnieją podstawy do stwierdzenia nieprawidłowości w działaniu osoby, której skarga dotyczy. W niniejszej sprawie zgromadzony materiał dowodowy nie pozwolił na dokonanie takich ustaleń.</w:t>
      </w:r>
    </w:p>
    <w:p w14:paraId="2DB95051" w14:textId="77777777" w:rsidR="00E14950" w:rsidRDefault="00E14950" w:rsidP="00EA0712">
      <w:pPr>
        <w:spacing w:line="240" w:lineRule="auto"/>
        <w:rPr>
          <w:rFonts w:cstheme="minorHAnsi"/>
        </w:rPr>
      </w:pPr>
      <w:r w:rsidRPr="00E14950">
        <w:rPr>
          <w:rFonts w:cstheme="minorHAnsi"/>
        </w:rPr>
        <w:t>Mając powyższe na uwadze, skargę uznano za bezzasadną.</w:t>
      </w:r>
    </w:p>
    <w:p w14:paraId="5B841FA7" w14:textId="0C4E3898" w:rsidR="00BF5F8F" w:rsidRPr="00091DFF" w:rsidRDefault="00D72FAD" w:rsidP="00EA0712">
      <w:pPr>
        <w:spacing w:line="240" w:lineRule="auto"/>
        <w:rPr>
          <w:rFonts w:cstheme="minorHAnsi"/>
        </w:rPr>
      </w:pPr>
      <w:r w:rsidRPr="00D72FAD">
        <w:rPr>
          <w:rFonts w:cstheme="minorHAnsi"/>
        </w:rPr>
        <w:t>Pouczenie: zgodnie z art.239 §1 Ustawy z dnia 14 czerwca 1960 r. Kodeks postępowania administracyjnego, w przypadku gdy skarga, w wyniku jej rozpatrzenia, została uznana za bezzasadną  </w:t>
      </w:r>
      <w:r w:rsidR="00A85BCB">
        <w:rPr>
          <w:rFonts w:cstheme="minorHAnsi"/>
        </w:rPr>
        <w:t xml:space="preserve">   </w:t>
      </w:r>
      <w:r w:rsidRPr="00D72FAD">
        <w:rPr>
          <w:rFonts w:cstheme="minorHAnsi"/>
        </w:rPr>
        <w:t>i jej bezzasadność wykazano w odpowiedzi na skargę, a skarżący ponowił skargę bez wskazania nowych okoliczności – organ właściwy do jej rozpatrzenia może podtrzymać swoje poprzednie stanowisko z odpowiednią adnotacją w aktach sprawy - bez zawiadamiania skarżącego.</w:t>
      </w:r>
    </w:p>
    <w:sectPr w:rsidR="00BF5F8F" w:rsidRPr="00091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40"/>
    <w:rsid w:val="0003162D"/>
    <w:rsid w:val="000730A7"/>
    <w:rsid w:val="00091DFF"/>
    <w:rsid w:val="00122083"/>
    <w:rsid w:val="00167689"/>
    <w:rsid w:val="001847AA"/>
    <w:rsid w:val="001B746B"/>
    <w:rsid w:val="001C44C5"/>
    <w:rsid w:val="001F4F94"/>
    <w:rsid w:val="0020152C"/>
    <w:rsid w:val="00234278"/>
    <w:rsid w:val="00250FC6"/>
    <w:rsid w:val="00274F43"/>
    <w:rsid w:val="002E367E"/>
    <w:rsid w:val="00310B1E"/>
    <w:rsid w:val="00340C36"/>
    <w:rsid w:val="00395679"/>
    <w:rsid w:val="003C3A8F"/>
    <w:rsid w:val="004C7640"/>
    <w:rsid w:val="00577D5E"/>
    <w:rsid w:val="005C06ED"/>
    <w:rsid w:val="0062361A"/>
    <w:rsid w:val="00626C0A"/>
    <w:rsid w:val="006A6306"/>
    <w:rsid w:val="006B0B4E"/>
    <w:rsid w:val="007A17C3"/>
    <w:rsid w:val="00833660"/>
    <w:rsid w:val="008B0614"/>
    <w:rsid w:val="008E1A3D"/>
    <w:rsid w:val="008E3F34"/>
    <w:rsid w:val="008E454E"/>
    <w:rsid w:val="009325AB"/>
    <w:rsid w:val="009E0A02"/>
    <w:rsid w:val="00A009B2"/>
    <w:rsid w:val="00A065CE"/>
    <w:rsid w:val="00A252FD"/>
    <w:rsid w:val="00A85BCB"/>
    <w:rsid w:val="00A8614F"/>
    <w:rsid w:val="00AA5063"/>
    <w:rsid w:val="00AF29BD"/>
    <w:rsid w:val="00B80577"/>
    <w:rsid w:val="00B85188"/>
    <w:rsid w:val="00B855F3"/>
    <w:rsid w:val="00BC1414"/>
    <w:rsid w:val="00BF5F8F"/>
    <w:rsid w:val="00C46B81"/>
    <w:rsid w:val="00C94D08"/>
    <w:rsid w:val="00D72FAD"/>
    <w:rsid w:val="00E06030"/>
    <w:rsid w:val="00E14950"/>
    <w:rsid w:val="00EA0712"/>
    <w:rsid w:val="00F56EA5"/>
    <w:rsid w:val="00F77DCF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AE38"/>
  <w15:chartTrackingRefBased/>
  <w15:docId w15:val="{EC8628D3-3DE7-4924-A83C-4CDF0A34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7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6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6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6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6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6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6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6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6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6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6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2026-06-24T08:46:00Z</cp:lastPrinted>
  <dcterms:created xsi:type="dcterms:W3CDTF">2026-06-30T06:32:00Z</dcterms:created>
  <dcterms:modified xsi:type="dcterms:W3CDTF">2026-06-30T06:32:00Z</dcterms:modified>
</cp:coreProperties>
</file>