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8F6C" w14:textId="77777777" w:rsidR="008141FF" w:rsidRPr="000655D7" w:rsidRDefault="008141FF" w:rsidP="00790194">
      <w:pPr>
        <w:spacing w:after="0" w:line="276" w:lineRule="auto"/>
        <w:rPr>
          <w:rFonts w:cstheme="minorHAnsi"/>
          <w:color w:val="000000"/>
        </w:rPr>
      </w:pPr>
      <w:r w:rsidRPr="000655D7">
        <w:rPr>
          <w:rFonts w:cstheme="minorHAnsi"/>
          <w:color w:val="000000"/>
        </w:rPr>
        <w:t>UCHWAŁA NR XII/122/2025</w:t>
      </w:r>
    </w:p>
    <w:p w14:paraId="5A03F3C1" w14:textId="77777777" w:rsidR="008141FF" w:rsidRPr="000655D7" w:rsidRDefault="008141FF" w:rsidP="00790194">
      <w:pPr>
        <w:spacing w:after="0" w:line="276" w:lineRule="auto"/>
        <w:ind w:firstLine="3"/>
        <w:rPr>
          <w:rFonts w:cstheme="minorHAnsi"/>
          <w:color w:val="000000"/>
        </w:rPr>
      </w:pPr>
      <w:r w:rsidRPr="000655D7">
        <w:rPr>
          <w:rFonts w:cstheme="minorHAnsi"/>
          <w:color w:val="000000"/>
        </w:rPr>
        <w:t>RADY MIASTA MŁAWA</w:t>
      </w:r>
    </w:p>
    <w:p w14:paraId="64AB24ED" w14:textId="77777777" w:rsidR="008141FF" w:rsidRPr="000655D7" w:rsidRDefault="008141FF" w:rsidP="00790194">
      <w:pPr>
        <w:spacing w:after="0" w:line="276" w:lineRule="auto"/>
        <w:rPr>
          <w:rFonts w:cstheme="minorHAnsi"/>
          <w:color w:val="000000"/>
        </w:rPr>
      </w:pPr>
      <w:r w:rsidRPr="000655D7">
        <w:rPr>
          <w:rFonts w:cstheme="minorHAnsi"/>
          <w:color w:val="000000"/>
        </w:rPr>
        <w:t>z dnia 4 marca 2025 r.</w:t>
      </w:r>
    </w:p>
    <w:p w14:paraId="14B494EE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kern w:val="0"/>
          <w:lang w:eastAsia="pl-PL"/>
        </w:rPr>
      </w:pPr>
    </w:p>
    <w:p w14:paraId="6EC23976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kern w:val="0"/>
          <w:lang w:eastAsia="pl-PL"/>
        </w:rPr>
      </w:pPr>
      <w:r w:rsidRPr="000655D7">
        <w:rPr>
          <w:rFonts w:eastAsia="Times New Roman" w:cstheme="minorHAnsi"/>
          <w:kern w:val="0"/>
          <w:lang w:eastAsia="pl-PL"/>
        </w:rPr>
        <w:t xml:space="preserve">w sprawie </w:t>
      </w:r>
      <w:r w:rsidRPr="000655D7">
        <w:rPr>
          <w:rFonts w:eastAsia="Times New Roman" w:cstheme="minorHAnsi"/>
          <w:kern w:val="0"/>
          <w:lang w:eastAsia="pl-PL"/>
        </w:rPr>
        <w:br/>
        <w:t xml:space="preserve">ustalenia trybu udzielania i rozliczania dotacji dla publicznych i niepublicznych podmiotów oświatowych oraz trybu przeprowadzania kontroli prawidłowości ich pobrania </w:t>
      </w:r>
      <w:r w:rsidRPr="000655D7">
        <w:rPr>
          <w:rFonts w:eastAsia="Times New Roman" w:cstheme="minorHAnsi"/>
          <w:kern w:val="0"/>
          <w:lang w:eastAsia="pl-PL"/>
        </w:rPr>
        <w:br/>
        <w:t>i wykorzystania</w:t>
      </w:r>
    </w:p>
    <w:p w14:paraId="2C235D41" w14:textId="77777777" w:rsidR="008141FF" w:rsidRPr="000655D7" w:rsidRDefault="008141FF" w:rsidP="008141FF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</w:rPr>
      </w:pPr>
    </w:p>
    <w:p w14:paraId="63BD43FA" w14:textId="30D77083" w:rsidR="008141FF" w:rsidRPr="000655D7" w:rsidRDefault="008141FF" w:rsidP="000655D7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kern w:val="0"/>
          <w:lang w:eastAsia="pl-PL"/>
        </w:rPr>
      </w:pPr>
      <w:r w:rsidRPr="000655D7">
        <w:rPr>
          <w:rFonts w:eastAsia="Times New Roman" w:cstheme="minorHAnsi"/>
          <w:kern w:val="0"/>
          <w:lang w:eastAsia="pl-PL"/>
        </w:rPr>
        <w:t xml:space="preserve">Na podstawie art. 18 ust. 2 pkt 15 i art. 40 ust. 1 ustawy z dnia 8 marca 1990 r. o samorządzie gminnym (Dz. U. z 2024 r. poz. 1465 z </w:t>
      </w:r>
      <w:proofErr w:type="spellStart"/>
      <w:r w:rsidRPr="000655D7">
        <w:rPr>
          <w:rFonts w:eastAsia="Times New Roman" w:cstheme="minorHAnsi"/>
          <w:kern w:val="0"/>
          <w:lang w:eastAsia="pl-PL"/>
        </w:rPr>
        <w:t>późn</w:t>
      </w:r>
      <w:proofErr w:type="spellEnd"/>
      <w:r w:rsidRPr="000655D7">
        <w:rPr>
          <w:rFonts w:eastAsia="Times New Roman" w:cstheme="minorHAnsi"/>
          <w:kern w:val="0"/>
          <w:lang w:eastAsia="pl-PL"/>
        </w:rPr>
        <w:t xml:space="preserve">. zm.) oraz na podstawie </w:t>
      </w:r>
      <w:r w:rsidRPr="000655D7">
        <w:rPr>
          <w:rFonts w:eastAsia="Times New Roman" w:cstheme="minorHAnsi"/>
          <w:kern w:val="0"/>
          <w:lang w:eastAsia="pl-PL"/>
        </w:rPr>
        <w:br/>
        <w:t xml:space="preserve">art. 38 ust. 1 i 2 ustawy z dnia 27 października 2017 r. o finansowaniu zadań oświatowych </w:t>
      </w:r>
      <w:r w:rsidRPr="000655D7">
        <w:rPr>
          <w:rFonts w:eastAsia="Times New Roman" w:cstheme="minorHAnsi"/>
          <w:kern w:val="0"/>
          <w:lang w:eastAsia="pl-PL"/>
        </w:rPr>
        <w:br/>
        <w:t xml:space="preserve">(Dz. U. z 2024 r. poz. 754 z </w:t>
      </w:r>
      <w:proofErr w:type="spellStart"/>
      <w:r w:rsidRPr="000655D7">
        <w:rPr>
          <w:rFonts w:eastAsia="Times New Roman" w:cstheme="minorHAnsi"/>
          <w:kern w:val="0"/>
          <w:lang w:eastAsia="pl-PL"/>
        </w:rPr>
        <w:t>późn</w:t>
      </w:r>
      <w:proofErr w:type="spellEnd"/>
      <w:r w:rsidRPr="000655D7">
        <w:rPr>
          <w:rFonts w:eastAsia="Times New Roman" w:cstheme="minorHAnsi"/>
          <w:kern w:val="0"/>
          <w:lang w:eastAsia="pl-PL"/>
        </w:rPr>
        <w:t>. zm.), Rada Miasta Mława uchwala, co następuje:</w:t>
      </w:r>
    </w:p>
    <w:p w14:paraId="6EE5C4F4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/>
          <w:kern w:val="0"/>
          <w:lang w:eastAsia="pl-PL"/>
        </w:rPr>
      </w:pPr>
    </w:p>
    <w:p w14:paraId="7FC1BD7F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§ 1. Uchwała ustala tryb udzielania i rozliczania dotacji oraz tryb przeprowadzania kontroli prawidłowości ich pobrania i wykorzystania dla publicznych, prowadzonych przez osoby prawne inne niż Miasto Mława lub osoby fizyczne oraz niepublicznych:</w:t>
      </w:r>
    </w:p>
    <w:p w14:paraId="468FB0E4" w14:textId="77777777" w:rsidR="008141FF" w:rsidRPr="000655D7" w:rsidRDefault="008141FF" w:rsidP="00790194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przedszkoli,</w:t>
      </w:r>
    </w:p>
    <w:p w14:paraId="1181E922" w14:textId="77777777" w:rsidR="008141FF" w:rsidRPr="000655D7" w:rsidRDefault="008141FF" w:rsidP="00790194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innych form wychowania przedszkolnego, </w:t>
      </w:r>
    </w:p>
    <w:p w14:paraId="3FD969B6" w14:textId="77777777" w:rsidR="008141FF" w:rsidRPr="000655D7" w:rsidRDefault="008141FF" w:rsidP="00790194">
      <w:pPr>
        <w:numPr>
          <w:ilvl w:val="0"/>
          <w:numId w:val="1"/>
        </w:numPr>
        <w:spacing w:after="0" w:line="276" w:lineRule="auto"/>
        <w:ind w:left="426" w:hanging="426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szkół realizujących obowiązek szkolny,</w:t>
      </w:r>
    </w:p>
    <w:p w14:paraId="12B932FA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cstheme="minorHAnsi"/>
          <w:bCs/>
        </w:rPr>
        <w:t>- zwanych dalej "podmiotami oświatowymi".</w:t>
      </w:r>
    </w:p>
    <w:p w14:paraId="65E55BB6" w14:textId="77777777" w:rsidR="008141FF" w:rsidRPr="000655D7" w:rsidRDefault="008141FF" w:rsidP="00790194">
      <w:pPr>
        <w:spacing w:after="0" w:line="276" w:lineRule="auto"/>
        <w:rPr>
          <w:rFonts w:eastAsia="Calibri" w:cstheme="minorHAnsi"/>
          <w:bCs/>
          <w:kern w:val="0"/>
        </w:rPr>
      </w:pPr>
      <w:r w:rsidRPr="000655D7">
        <w:rPr>
          <w:rFonts w:eastAsia="Times New Roman" w:cstheme="minorHAnsi"/>
          <w:bCs/>
          <w:kern w:val="0"/>
          <w:lang w:eastAsia="pl-PL"/>
        </w:rPr>
        <w:t>§ 2.</w:t>
      </w:r>
      <w:r w:rsidRPr="000655D7">
        <w:rPr>
          <w:rFonts w:eastAsia="Calibri" w:cstheme="minorHAnsi"/>
          <w:bCs/>
          <w:kern w:val="0"/>
        </w:rPr>
        <w:t xml:space="preserve"> 1. W celu uzyskania dotacji organy prowadzące podmioty oświatowe składają Burmistrzowi Miasta Mława odrębne wnioski o udzielenie dotacji dla każdego prowadzonego przez siebie podmiotu oświatowego, o którym mowa w </w:t>
      </w:r>
      <w:r w:rsidRPr="000655D7">
        <w:rPr>
          <w:rFonts w:eastAsia="Times New Roman" w:cstheme="minorHAnsi"/>
          <w:bCs/>
          <w:kern w:val="0"/>
          <w:lang w:eastAsia="pl-PL"/>
        </w:rPr>
        <w:t xml:space="preserve">§ </w:t>
      </w:r>
      <w:r w:rsidRPr="000655D7">
        <w:rPr>
          <w:rFonts w:eastAsia="Calibri" w:cstheme="minorHAnsi"/>
          <w:bCs/>
          <w:kern w:val="0"/>
        </w:rPr>
        <w:t xml:space="preserve">1, zawierające informacje </w:t>
      </w:r>
      <w:r w:rsidRPr="000655D7">
        <w:rPr>
          <w:rFonts w:eastAsia="Calibri" w:cstheme="minorHAnsi"/>
          <w:bCs/>
          <w:kern w:val="0"/>
        </w:rPr>
        <w:br/>
        <w:t xml:space="preserve">o planowanej liczbie </w:t>
      </w:r>
      <w:r w:rsidRPr="000655D7">
        <w:rPr>
          <w:rFonts w:eastAsia="Times New Roman" w:cstheme="minorHAnsi"/>
          <w:bCs/>
          <w:kern w:val="0"/>
          <w:lang w:eastAsia="pl-PL"/>
        </w:rPr>
        <w:t>uczniów,  dzieci objętych wczesnym wspomaganiem rozwoju</w:t>
      </w:r>
      <w:r w:rsidRPr="000655D7">
        <w:rPr>
          <w:rFonts w:eastAsia="Calibri" w:cstheme="minorHAnsi"/>
          <w:bCs/>
          <w:kern w:val="0"/>
        </w:rPr>
        <w:t xml:space="preserve"> - nie później, niż do dnia 30 września roku poprzedzającego rok udzielenia dotacji, z zastrzeżeniem ust. 3 i 4.</w:t>
      </w:r>
    </w:p>
    <w:p w14:paraId="2AFC4C7B" w14:textId="77777777" w:rsidR="008141FF" w:rsidRPr="000655D7" w:rsidRDefault="008141FF" w:rsidP="00790194">
      <w:pPr>
        <w:spacing w:after="0" w:line="276" w:lineRule="auto"/>
        <w:rPr>
          <w:rFonts w:eastAsia="Calibri" w:cstheme="minorHAnsi"/>
          <w:bCs/>
          <w:kern w:val="0"/>
        </w:rPr>
      </w:pPr>
      <w:r w:rsidRPr="000655D7">
        <w:rPr>
          <w:rFonts w:eastAsia="Calibri" w:cstheme="minorHAnsi"/>
          <w:bCs/>
          <w:kern w:val="0"/>
        </w:rPr>
        <w:t xml:space="preserve">2. Organy prowadzące publiczne przedszkola składają informacje o planowanej </w:t>
      </w:r>
      <w:r w:rsidRPr="000655D7">
        <w:rPr>
          <w:rFonts w:eastAsia="Calibri" w:cstheme="minorHAnsi"/>
          <w:bCs/>
          <w:kern w:val="0"/>
        </w:rPr>
        <w:br/>
        <w:t xml:space="preserve">na kolejny rok budżetowy liczbie </w:t>
      </w:r>
      <w:r w:rsidRPr="000655D7">
        <w:rPr>
          <w:rFonts w:eastAsia="Times New Roman" w:cstheme="minorHAnsi"/>
          <w:bCs/>
          <w:kern w:val="0"/>
          <w:lang w:eastAsia="pl-PL"/>
        </w:rPr>
        <w:t xml:space="preserve">uczniów </w:t>
      </w:r>
      <w:r w:rsidRPr="000655D7">
        <w:rPr>
          <w:rFonts w:eastAsia="Calibri" w:cstheme="minorHAnsi"/>
          <w:bCs/>
          <w:kern w:val="0"/>
        </w:rPr>
        <w:t>w terminie do 30 września roku poprzedzającego rok udzielenia dotacji, celem złożenia materiałów niezbędnych do zaprojektowania budżetu gminy.</w:t>
      </w:r>
    </w:p>
    <w:p w14:paraId="2C0ECBB9" w14:textId="77777777" w:rsidR="008141FF" w:rsidRPr="000655D7" w:rsidRDefault="008141FF" w:rsidP="0079019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Calibri" w:cstheme="minorHAnsi"/>
          <w:bCs/>
          <w:kern w:val="0"/>
        </w:rPr>
        <w:t>3. Obowiązek, o którym mowa w ust. 1, dotyczy również organów prowadzących podmioty oświatowe</w:t>
      </w:r>
      <w:r w:rsidRPr="000655D7">
        <w:rPr>
          <w:rFonts w:eastAsia="Times New Roman" w:cstheme="minorHAnsi"/>
          <w:bCs/>
          <w:kern w:val="0"/>
          <w:lang w:eastAsia="pl-PL"/>
        </w:rPr>
        <w:t xml:space="preserve"> w zakresie podania planowanej liczby dzieci objętych wczesnym wspomaganiem rozwoju, w celu uzyskania dotacji, o których mowa w art. 15 i art. 30 ustawy o finansowaniu zadań oświatowych.</w:t>
      </w:r>
    </w:p>
    <w:p w14:paraId="4EAA4528" w14:textId="77777777" w:rsidR="008141FF" w:rsidRPr="000655D7" w:rsidRDefault="008141FF" w:rsidP="0079019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4. Obowiązku, o którym mowa w ust. 1, nie stosuje się do niepublicznych przedszkoli, oddziałów przedszkolnych w szkołach podstawowych i  innych form wychowania przedszkolnego – w roku, w którym dotacja została przyznana w drodze otwartego konkursu ofert.</w:t>
      </w:r>
    </w:p>
    <w:p w14:paraId="752BFE46" w14:textId="77777777" w:rsidR="008141FF" w:rsidRPr="000655D7" w:rsidRDefault="008141FF" w:rsidP="0079019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5. Wzór wniosku, zawierający zakres danych, określa załącznik nr 1 do uchwały.</w:t>
      </w:r>
    </w:p>
    <w:p w14:paraId="33C6AF1A" w14:textId="77777777" w:rsidR="008141FF" w:rsidRPr="000655D7" w:rsidRDefault="008141FF" w:rsidP="0079019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6. </w:t>
      </w:r>
      <w:r w:rsidRPr="000655D7">
        <w:rPr>
          <w:rFonts w:eastAsia="Times New Roman" w:cstheme="minorHAnsi"/>
          <w:bCs/>
          <w:kern w:val="24"/>
          <w:lang w:eastAsia="pl-PL"/>
        </w:rPr>
        <w:t xml:space="preserve">Przekazywanie wniosków i informacji, o których mowa w ust. 1 i 2 następuje w formie pisemnej lub w formie dokumentu elektronicznego zgodnego ze schematem, określonym we wzorze zdefiniowanym w formacie pdf, opisującym sposób zapisu danych i informacji zawartych </w:t>
      </w:r>
      <w:r w:rsidRPr="000655D7">
        <w:rPr>
          <w:rFonts w:eastAsia="Times New Roman" w:cstheme="minorHAnsi"/>
          <w:bCs/>
          <w:kern w:val="24"/>
          <w:lang w:eastAsia="pl-PL"/>
        </w:rPr>
        <w:br/>
        <w:t xml:space="preserve">w załączniku nr 1 do uchwały - udostępnionym pod adresem elektronicznym wskazanym </w:t>
      </w:r>
      <w:r w:rsidRPr="000655D7">
        <w:rPr>
          <w:rFonts w:eastAsia="Times New Roman" w:cstheme="minorHAnsi"/>
          <w:bCs/>
          <w:kern w:val="24"/>
          <w:lang w:eastAsia="pl-PL"/>
        </w:rPr>
        <w:br/>
        <w:t>w Biuletynie Informacji Publicznej na stronie podmiotowej Miasta Mława.</w:t>
      </w:r>
      <w:r w:rsidRPr="000655D7">
        <w:rPr>
          <w:rFonts w:eastAsia="Times New Roman" w:cstheme="minorHAnsi"/>
          <w:bCs/>
          <w:kern w:val="0"/>
          <w:lang w:eastAsia="pl-PL"/>
        </w:rPr>
        <w:br/>
        <w:t xml:space="preserve">§ 3. 1. Organ prowadzący dotowane podmioty oświatowe składa, w terminie do 10 dnia każdego miesiąca, Burmistrzowi Miasta Mława informacje o faktycznej </w:t>
      </w:r>
      <w:r w:rsidRPr="000655D7">
        <w:rPr>
          <w:rFonts w:eastAsia="Calibri" w:cstheme="minorHAnsi"/>
          <w:bCs/>
          <w:kern w:val="0"/>
        </w:rPr>
        <w:t xml:space="preserve">liczbie </w:t>
      </w:r>
      <w:r w:rsidRPr="000655D7">
        <w:rPr>
          <w:rFonts w:eastAsia="Times New Roman" w:cstheme="minorHAnsi"/>
          <w:bCs/>
          <w:kern w:val="0"/>
          <w:lang w:eastAsia="pl-PL"/>
        </w:rPr>
        <w:t>uczniów, dzieci objętych wczesnym wspomaganiem rozwoju </w:t>
      </w:r>
      <w:r w:rsidRPr="000655D7">
        <w:rPr>
          <w:rFonts w:eastAsia="Calibri" w:cstheme="minorHAnsi"/>
          <w:bCs/>
          <w:kern w:val="0"/>
        </w:rPr>
        <w:t xml:space="preserve">prowadzonych przez siebie podmiotów oświatowych </w:t>
      </w:r>
      <w:r w:rsidRPr="000655D7">
        <w:rPr>
          <w:rFonts w:eastAsia="Calibri" w:cstheme="minorHAnsi"/>
          <w:bCs/>
          <w:kern w:val="0"/>
        </w:rPr>
        <w:lastRenderedPageBreak/>
        <w:t xml:space="preserve">wymienionych w </w:t>
      </w:r>
      <w:r w:rsidRPr="000655D7">
        <w:rPr>
          <w:rFonts w:eastAsia="Times New Roman" w:cstheme="minorHAnsi"/>
          <w:bCs/>
          <w:kern w:val="0"/>
          <w:lang w:eastAsia="pl-PL"/>
        </w:rPr>
        <w:t xml:space="preserve">§ 1, na których przysługuje dotacja udzielana w trybie ustawy </w:t>
      </w:r>
      <w:r w:rsidRPr="000655D7">
        <w:rPr>
          <w:rFonts w:eastAsia="Times New Roman" w:cstheme="minorHAnsi"/>
          <w:bCs/>
          <w:kern w:val="0"/>
          <w:lang w:eastAsia="pl-PL"/>
        </w:rPr>
        <w:br/>
        <w:t xml:space="preserve">o finansowaniu zadań oświatowych - według stanu na pierwszy dzień danego miesiąca, </w:t>
      </w:r>
      <w:r w:rsidRPr="000655D7">
        <w:rPr>
          <w:rFonts w:eastAsia="Times New Roman" w:cstheme="minorHAnsi"/>
          <w:bCs/>
          <w:kern w:val="0"/>
          <w:lang w:eastAsia="pl-PL"/>
        </w:rPr>
        <w:br/>
        <w:t xml:space="preserve">z zastrzeżeniem ust. 2. </w:t>
      </w:r>
    </w:p>
    <w:p w14:paraId="68385308" w14:textId="77777777" w:rsidR="008141FF" w:rsidRPr="000655D7" w:rsidRDefault="008141FF" w:rsidP="0079019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2. Informację o liczbie uczniów, dzieci objętych wczesnym wspomaganiem rozwoju, którzy zostali przyjęci lub odeszli z dotowanego podmiotu oświatowego po pierwszym dniu danego miesiąca, którego dotyczyła informacja, składa się wraz z taką informacją w miesiącu następnym - z podaniem liczby dni pozostawania uczniem lub wychowankiem, dzieckiem objętym wczesnym wspomaganiem rozwoju w ubiegłym miesiącu. </w:t>
      </w:r>
    </w:p>
    <w:p w14:paraId="53D64AE6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3. Wzór informacji określa załącznik nr 2 do uchwały.</w:t>
      </w:r>
    </w:p>
    <w:p w14:paraId="5F043018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4. </w:t>
      </w:r>
      <w:r w:rsidRPr="000655D7">
        <w:rPr>
          <w:rFonts w:eastAsia="Times New Roman" w:cstheme="minorHAnsi"/>
          <w:bCs/>
          <w:kern w:val="24"/>
          <w:lang w:eastAsia="pl-PL"/>
        </w:rPr>
        <w:t xml:space="preserve">Przekazywanie informacji, o której mowa w ust. 1 i 2 następuje w formie pisemnej </w:t>
      </w:r>
      <w:r w:rsidRPr="000655D7">
        <w:rPr>
          <w:rFonts w:eastAsia="Times New Roman" w:cstheme="minorHAnsi"/>
          <w:bCs/>
          <w:kern w:val="24"/>
          <w:lang w:eastAsia="pl-PL"/>
        </w:rPr>
        <w:br/>
        <w:t xml:space="preserve">lub w formie dokumentu elektronicznego zgodnego ze schematem, określonym we wzorze zdefiniowanym w formacie pdf, opisującym sposób zapisu danych i informacji zawartych </w:t>
      </w:r>
      <w:r w:rsidRPr="000655D7">
        <w:rPr>
          <w:rFonts w:eastAsia="Times New Roman" w:cstheme="minorHAnsi"/>
          <w:bCs/>
          <w:kern w:val="24"/>
          <w:lang w:eastAsia="pl-PL"/>
        </w:rPr>
        <w:br/>
        <w:t xml:space="preserve">w załączniku nr 2 do uchwały - udostępnionym pod adresem elektronicznym wskazanym </w:t>
      </w:r>
      <w:r w:rsidRPr="000655D7">
        <w:rPr>
          <w:rFonts w:eastAsia="Times New Roman" w:cstheme="minorHAnsi"/>
          <w:bCs/>
          <w:kern w:val="24"/>
          <w:lang w:eastAsia="pl-PL"/>
        </w:rPr>
        <w:br/>
        <w:t>w Biuletynie Informacji Publicznej na stronie podmiotowej Miasta Mława.</w:t>
      </w:r>
    </w:p>
    <w:p w14:paraId="3EB6010E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§ 4. 1. Organy prowadzące dotowane podmioty oświatowe, o których mowa w § 1, </w:t>
      </w:r>
      <w:r w:rsidRPr="000655D7">
        <w:rPr>
          <w:rFonts w:eastAsia="Times New Roman" w:cstheme="minorHAnsi"/>
          <w:bCs/>
          <w:kern w:val="0"/>
          <w:lang w:eastAsia="pl-PL"/>
        </w:rPr>
        <w:br/>
        <w:t xml:space="preserve">są obowiązane sporządzać i przekazywać Burmistrzowi Miasta Mława rozliczenie przyznanej dotacji za poszczególne podmioty oświatowe, o których mowa w § 1, za okres od stycznia </w:t>
      </w:r>
      <w:r w:rsidRPr="000655D7">
        <w:rPr>
          <w:rFonts w:eastAsia="Times New Roman" w:cstheme="minorHAnsi"/>
          <w:bCs/>
          <w:kern w:val="0"/>
          <w:lang w:eastAsia="pl-PL"/>
        </w:rPr>
        <w:br/>
        <w:t>do grudnia roku, w którym udzielono dotacji – w terminie do 20 stycznia roku następnego.</w:t>
      </w:r>
    </w:p>
    <w:p w14:paraId="675344FC" w14:textId="77777777" w:rsidR="008141FF" w:rsidRPr="000655D7" w:rsidRDefault="008141FF" w:rsidP="00790194">
      <w:pPr>
        <w:spacing w:after="0" w:line="276" w:lineRule="auto"/>
        <w:rPr>
          <w:rFonts w:eastAsia="Calibri" w:cstheme="minorHAnsi"/>
          <w:bCs/>
          <w:kern w:val="0"/>
        </w:rPr>
      </w:pPr>
      <w:r w:rsidRPr="000655D7">
        <w:rPr>
          <w:rFonts w:eastAsia="Calibri" w:cstheme="minorHAnsi"/>
          <w:bCs/>
          <w:kern w:val="0"/>
        </w:rPr>
        <w:t xml:space="preserve">2. Organy prowadzące podmioty oświatowe, które kończą swoją działalność w trakcie trwania roku budżetowego składają, w terminie do 15 dnia następującego po terminie zakończenia działalności, pisemne rozliczenie z wykorzystania otrzymanej dotacji, za okres </w:t>
      </w:r>
      <w:r w:rsidRPr="000655D7">
        <w:rPr>
          <w:rFonts w:eastAsia="Calibri" w:cstheme="minorHAnsi"/>
          <w:bCs/>
          <w:kern w:val="0"/>
        </w:rPr>
        <w:br/>
        <w:t>od początku roku budżetowego do dnia zakończenia działalności.</w:t>
      </w:r>
    </w:p>
    <w:p w14:paraId="008A5BA8" w14:textId="77777777" w:rsidR="008141FF" w:rsidRPr="000655D7" w:rsidRDefault="008141FF" w:rsidP="00790194">
      <w:pPr>
        <w:spacing w:after="0" w:line="276" w:lineRule="auto"/>
        <w:rPr>
          <w:rFonts w:eastAsia="Calibri" w:cstheme="minorHAnsi"/>
          <w:bCs/>
          <w:kern w:val="0"/>
        </w:rPr>
      </w:pPr>
      <w:r w:rsidRPr="000655D7">
        <w:rPr>
          <w:rFonts w:eastAsia="Calibri" w:cstheme="minorHAnsi"/>
          <w:bCs/>
          <w:kern w:val="0"/>
        </w:rPr>
        <w:t xml:space="preserve">3. Wzór rozliczenia dotacji, zawierający zakres danych rozliczenia stanowi załącznik nr 3 </w:t>
      </w:r>
      <w:r w:rsidRPr="000655D7">
        <w:rPr>
          <w:rFonts w:eastAsia="Calibri" w:cstheme="minorHAnsi"/>
          <w:bCs/>
          <w:kern w:val="0"/>
        </w:rPr>
        <w:br/>
        <w:t>do uchwały.</w:t>
      </w:r>
    </w:p>
    <w:p w14:paraId="56EAE2EB" w14:textId="77777777" w:rsidR="008141FF" w:rsidRPr="000655D7" w:rsidRDefault="008141FF" w:rsidP="00790194">
      <w:pPr>
        <w:kinsoku w:val="0"/>
        <w:overflowPunct w:val="0"/>
        <w:spacing w:after="0" w:line="276" w:lineRule="auto"/>
        <w:textAlignment w:val="baseline"/>
        <w:rPr>
          <w:rFonts w:eastAsia="Times New Roman" w:cstheme="minorHAnsi"/>
          <w:bCs/>
          <w:kern w:val="0"/>
          <w:lang w:eastAsia="pl-PL"/>
        </w:rPr>
      </w:pPr>
      <w:bookmarkStart w:id="0" w:name="_Hlk51419330"/>
      <w:r w:rsidRPr="000655D7">
        <w:rPr>
          <w:rFonts w:eastAsia="Times New Roman" w:cstheme="minorHAnsi"/>
          <w:bCs/>
          <w:kern w:val="0"/>
          <w:lang w:eastAsia="pl-PL"/>
        </w:rPr>
        <w:t xml:space="preserve">4. </w:t>
      </w:r>
      <w:r w:rsidRPr="000655D7">
        <w:rPr>
          <w:rFonts w:eastAsia="Times New Roman" w:cstheme="minorHAnsi"/>
          <w:bCs/>
          <w:kern w:val="24"/>
          <w:lang w:eastAsia="pl-PL"/>
        </w:rPr>
        <w:t xml:space="preserve">Przekazywanie rozliczenia, o którym mowa w ust. 1 i 2, następuje w formie pisemnej </w:t>
      </w:r>
      <w:r w:rsidRPr="000655D7">
        <w:rPr>
          <w:rFonts w:eastAsia="Times New Roman" w:cstheme="minorHAnsi"/>
          <w:bCs/>
          <w:kern w:val="24"/>
          <w:lang w:eastAsia="pl-PL"/>
        </w:rPr>
        <w:br/>
        <w:t xml:space="preserve">lub w formie dokumentu elektronicznego zgodnego ze schematem, określonym we wzorze zdefiniowanym w formacie pdf, opisującym sposób zapisu danych i informacji, zawartych </w:t>
      </w:r>
      <w:r w:rsidRPr="000655D7">
        <w:rPr>
          <w:rFonts w:eastAsia="Times New Roman" w:cstheme="minorHAnsi"/>
          <w:bCs/>
          <w:kern w:val="24"/>
          <w:lang w:eastAsia="pl-PL"/>
        </w:rPr>
        <w:br/>
        <w:t xml:space="preserve">w załączniku nr 3 do uchwały - udostępnionym pod adresem elektronicznym wskazanym </w:t>
      </w:r>
      <w:r w:rsidRPr="000655D7">
        <w:rPr>
          <w:rFonts w:eastAsia="Times New Roman" w:cstheme="minorHAnsi"/>
          <w:bCs/>
          <w:kern w:val="24"/>
          <w:lang w:eastAsia="pl-PL"/>
        </w:rPr>
        <w:br/>
        <w:t xml:space="preserve">w Biuletynie Informacji Publicznej na stronie podmiotowej </w:t>
      </w:r>
      <w:r w:rsidRPr="000655D7">
        <w:rPr>
          <w:rFonts w:eastAsia="Times New Roman" w:cstheme="minorHAnsi"/>
          <w:bCs/>
          <w:kern w:val="0"/>
          <w:lang w:eastAsia="pl-PL"/>
        </w:rPr>
        <w:t>Miasta Mława</w:t>
      </w:r>
      <w:r w:rsidRPr="000655D7">
        <w:rPr>
          <w:rFonts w:eastAsia="Times New Roman" w:cstheme="minorHAnsi"/>
          <w:bCs/>
          <w:kern w:val="24"/>
          <w:lang w:eastAsia="pl-PL"/>
        </w:rPr>
        <w:t xml:space="preserve">. </w:t>
      </w:r>
    </w:p>
    <w:bookmarkEnd w:id="0"/>
    <w:p w14:paraId="0C1035A1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Calibri" w:cstheme="minorHAnsi"/>
          <w:bCs/>
          <w:kern w:val="0"/>
        </w:rPr>
        <w:t xml:space="preserve">5. Poprawnie sporządzone rozliczenie z wykorzystania dotacji podlega zatwierdzeniu </w:t>
      </w:r>
      <w:r w:rsidRPr="000655D7">
        <w:rPr>
          <w:rFonts w:eastAsia="Calibri" w:cstheme="minorHAnsi"/>
          <w:bCs/>
          <w:kern w:val="0"/>
        </w:rPr>
        <w:br/>
        <w:t xml:space="preserve">przez organ dotujący w terminie 14 dni od dnia wpływu rozliczenia. </w:t>
      </w:r>
    </w:p>
    <w:p w14:paraId="64E621C6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§ 5. 1. Organowi dotującemu przysługuje prawo kontroli prawidłowości pobrania dotacji </w:t>
      </w:r>
      <w:r w:rsidRPr="000655D7">
        <w:rPr>
          <w:rFonts w:eastAsia="Times New Roman" w:cstheme="minorHAnsi"/>
          <w:bCs/>
          <w:kern w:val="0"/>
          <w:lang w:eastAsia="pl-PL"/>
        </w:rPr>
        <w:br/>
        <w:t>oraz prawidłowości wykorzystania dotacji, przez podmioty oświatowe, o których mowa w § 1.</w:t>
      </w:r>
    </w:p>
    <w:p w14:paraId="6BAAA349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2. Kontrolę przeprowadzają pracownicy Urzędu Miasta Mława na podstawie imiennego upoważnienia Burmistrza Miasta Mława, po okazaniu tego upoważnienia i legitymacji służbowej, zwani dalej kontrolującymi.</w:t>
      </w:r>
    </w:p>
    <w:p w14:paraId="0C47191D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3. O zamiarze przeprowadzenia kontroli, kontrolujący zawiadamia kontrolowany podmiot oświatowy na piśmie, zwracając się o udostępnienie dokumentacji, o której mowa w art. 36 ust. 2 ustawy o finansowaniu zadań oświatowych.</w:t>
      </w:r>
    </w:p>
    <w:p w14:paraId="1E9B2F1A" w14:textId="77777777" w:rsidR="008141FF" w:rsidRPr="000655D7" w:rsidRDefault="008141FF" w:rsidP="00790194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4. Czynności kontrolne przeprowadza się w siedzibie podmiotu kontrolowanego w dniach </w:t>
      </w:r>
      <w:r w:rsidRPr="000655D7">
        <w:rPr>
          <w:rFonts w:eastAsia="Times New Roman" w:cstheme="minorHAnsi"/>
          <w:bCs/>
          <w:kern w:val="0"/>
          <w:lang w:eastAsia="pl-PL"/>
        </w:rPr>
        <w:br/>
        <w:t xml:space="preserve">i godzinach pracy obowiązujących w podmiocie kontrolowanym oraz w obecności jego pracowników, a w uzasadnionych przypadkach - w dniach i godzinach ustalonych pomiędzy kontrolującymi a osobami reprezentującymi podmioty kontrolowane. </w:t>
      </w:r>
    </w:p>
    <w:p w14:paraId="426AA973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5. Dokumentacja finansowa dotycząca wykorzystania otrzymanej dotacji oświatowej powinna być opisana w sposób trwały, umożliwiający ustalenie wysokości wydatków sfinansowanych ze środków </w:t>
      </w:r>
      <w:r w:rsidRPr="000655D7">
        <w:rPr>
          <w:rFonts w:eastAsia="Times New Roman" w:cstheme="minorHAnsi"/>
          <w:bCs/>
          <w:kern w:val="0"/>
          <w:lang w:eastAsia="pl-PL"/>
        </w:rPr>
        <w:lastRenderedPageBreak/>
        <w:t xml:space="preserve">dotacji – w odniesieniu do zakresu wykorzystania dotacji, o którym mowa w ustawie </w:t>
      </w:r>
      <w:bookmarkStart w:id="1" w:name="_Hlk190424528"/>
      <w:r w:rsidRPr="000655D7">
        <w:rPr>
          <w:rFonts w:eastAsia="Times New Roman" w:cstheme="minorHAnsi"/>
          <w:bCs/>
          <w:kern w:val="0"/>
          <w:lang w:eastAsia="pl-PL"/>
        </w:rPr>
        <w:t>o finansowaniu zadań oświatowych</w:t>
      </w:r>
      <w:bookmarkEnd w:id="1"/>
      <w:r w:rsidRPr="000655D7">
        <w:rPr>
          <w:rFonts w:eastAsia="Times New Roman" w:cstheme="minorHAnsi"/>
          <w:bCs/>
          <w:kern w:val="0"/>
          <w:lang w:eastAsia="pl-PL"/>
        </w:rPr>
        <w:t xml:space="preserve">. </w:t>
      </w:r>
    </w:p>
    <w:p w14:paraId="10F372AD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6. Kontrolujący mają prawo dokonywania odpisów i kserokopii kontrolowanej dokumentacji, służących dokumentowaniu stwierdzonych nieprawidłowości.</w:t>
      </w:r>
    </w:p>
    <w:p w14:paraId="66831EC7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§ 6. 1. Z przeprowadzonej kontroli sporządza się protokół kontroli w dwóch jednobrzmiących egzemplarzach, który podpisują kontrolujący i  przedstawiciele kontrolowanego podmiotu oświatowego: osoba prowadząca lub reprezentująca organ prowadzący oraz dyrektor kontrolowanego podmiotu.</w:t>
      </w:r>
    </w:p>
    <w:p w14:paraId="4F40A085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2.  Protokół kontroli powinien zawierać:</w:t>
      </w:r>
    </w:p>
    <w:p w14:paraId="7D5ADB30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nazwę kontrolowanego podmiotu w pełnym brzmieniu i jej adres,</w:t>
      </w:r>
    </w:p>
    <w:p w14:paraId="2197CE94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wskazanie organu prowadzącego,</w:t>
      </w:r>
    </w:p>
    <w:p w14:paraId="57DCCD45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imiona, nazwiska i stanowiska służbowe osób przeprowadzających kontrolę,</w:t>
      </w:r>
    </w:p>
    <w:p w14:paraId="4CBBB12C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datę rozpoczęcia i zakończenia kontroli,</w:t>
      </w:r>
    </w:p>
    <w:p w14:paraId="5788CE68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określenie przedmiotowego zakresu kontroli i okresu objętego kontrolą,</w:t>
      </w:r>
    </w:p>
    <w:p w14:paraId="36635B6D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 xml:space="preserve">imię i nazwisko osoby reprezentującej kontrolowany podmiot (dyrektora), </w:t>
      </w:r>
    </w:p>
    <w:p w14:paraId="1CB730CD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opis dokonanych ustaleń faktycznych,</w:t>
      </w:r>
    </w:p>
    <w:p w14:paraId="3AD7F7E6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opis stwierdzonych nieprawidłowości z uwzględnieniem ich przyczyn i skutków,</w:t>
      </w:r>
    </w:p>
    <w:p w14:paraId="0A4DFAB7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opis dokumentacji dotyczącej przeprowadzonych dowodów,</w:t>
      </w:r>
    </w:p>
    <w:p w14:paraId="6C97EEE2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informację o sporządzonych załącznikach stanowiących dowody w stosunku do ustaleń protokołu kontroli,</w:t>
      </w:r>
    </w:p>
    <w:p w14:paraId="1BB43AFB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informację o powiadomieniu przedstawiciela kontrolowanego podmiotu i organu prowadzącego o przysługującym im prawie odmowy podpisania protokołu i złożenia pisemnych wyjaśnień, co do przyczyny tej odmowy,</w:t>
      </w:r>
    </w:p>
    <w:p w14:paraId="6C4771CB" w14:textId="77777777" w:rsidR="008141FF" w:rsidRPr="000655D7" w:rsidRDefault="008141FF" w:rsidP="00790194">
      <w:pPr>
        <w:numPr>
          <w:ilvl w:val="0"/>
          <w:numId w:val="2"/>
        </w:numPr>
        <w:spacing w:after="0" w:line="276" w:lineRule="auto"/>
        <w:ind w:left="284" w:hanging="142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dane o liczbie egzemplarzy protokołu oraz informację o doręczeniu jednego egzemplarza kontrolowanemu,</w:t>
      </w:r>
    </w:p>
    <w:p w14:paraId="0BE564F2" w14:textId="77777777" w:rsidR="008141FF" w:rsidRPr="000655D7" w:rsidRDefault="008141FF" w:rsidP="00790194">
      <w:pPr>
        <w:spacing w:after="0" w:line="276" w:lineRule="auto"/>
        <w:ind w:left="284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podpisy osób kontrolujących oraz przedstawiciela kontrolowanego i osoby prowadzącej lub osoby reprezentującej organ prowadzący.</w:t>
      </w:r>
    </w:p>
    <w:p w14:paraId="7A5E567A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§ 7. 1. Jeżeli osoba reprezentująca lub prowadząca kontrolowany podmiot odmawia podpisania protokołu – protokół podpisują jedynie osoby kontrolujące, czyniąc w nim adnotację o odmowie podpisania protokołu oraz dołączają pisemne wyjaśnienie przyczyn odmowy podpisu.</w:t>
      </w:r>
    </w:p>
    <w:p w14:paraId="102879DD" w14:textId="247ED03B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2. Odmowa podpisania protokołu nie wstrzymuje wydania wniosków pokontrolnych</w:t>
      </w:r>
      <w:r w:rsidR="0037453E">
        <w:rPr>
          <w:rFonts w:eastAsia="Times New Roman" w:cstheme="minorHAnsi"/>
          <w:bCs/>
          <w:kern w:val="0"/>
          <w:lang w:eastAsia="pl-PL"/>
        </w:rPr>
        <w:t xml:space="preserve"> </w:t>
      </w:r>
      <w:r w:rsidRPr="000655D7">
        <w:rPr>
          <w:rFonts w:eastAsia="Times New Roman" w:cstheme="minorHAnsi"/>
          <w:bCs/>
          <w:kern w:val="0"/>
          <w:lang w:eastAsia="pl-PL"/>
        </w:rPr>
        <w:t>oraz dochodzenia zwrotu dotacji w trybie określonym w odrębnych przepisach.</w:t>
      </w:r>
    </w:p>
    <w:p w14:paraId="7BD7CA5B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3. Osoba reprezentująca lub prowadząca kontrolowany podmiot oświatowy może zgłosić Burmistrzowi Miasta Mława w terminie 7 dni od dnia podpisania protokołu kontroli, pisemne wyjaśnienia lub zastrzeżenia co do ustaleń zawartych w protokole.</w:t>
      </w:r>
    </w:p>
    <w:p w14:paraId="207AF24E" w14:textId="77777777" w:rsidR="008141FF" w:rsidRPr="000655D7" w:rsidRDefault="008141FF" w:rsidP="00790194">
      <w:pPr>
        <w:spacing w:after="0" w:line="276" w:lineRule="auto"/>
        <w:rPr>
          <w:rFonts w:eastAsia="+mn-ea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4. Burmistrz Miasta Mława rozpatruje złożone wyjaśnienia i zastrzeżenia oraz zawiadamia pisemnie kontrolowany podmiot o wyniku tego rozpatrzenia w terminie 14 dni od dnia ich wpływu</w:t>
      </w:r>
    </w:p>
    <w:p w14:paraId="27AE6DE2" w14:textId="77777777" w:rsidR="008141FF" w:rsidRPr="000655D7" w:rsidRDefault="008141FF" w:rsidP="00790194">
      <w:pPr>
        <w:spacing w:after="0" w:line="276" w:lineRule="auto"/>
        <w:rPr>
          <w:rFonts w:eastAsia="+mn-ea" w:cstheme="minorHAnsi"/>
          <w:bCs/>
          <w:kern w:val="0"/>
          <w:lang w:eastAsia="pl-PL"/>
        </w:rPr>
      </w:pPr>
      <w:r w:rsidRPr="000655D7">
        <w:rPr>
          <w:rFonts w:eastAsia="+mn-ea" w:cstheme="minorHAnsi"/>
          <w:bCs/>
          <w:kern w:val="0"/>
          <w:lang w:eastAsia="pl-PL"/>
        </w:rPr>
        <w:t xml:space="preserve">§ 8. </w:t>
      </w:r>
      <w:r w:rsidRPr="000655D7">
        <w:rPr>
          <w:rFonts w:eastAsia="Times New Roman" w:cstheme="minorHAnsi"/>
          <w:bCs/>
          <w:kern w:val="0"/>
          <w:lang w:eastAsia="pl-PL"/>
        </w:rPr>
        <w:t xml:space="preserve">Traci moc uchwała Nr XXXVIII/464/2018 Rady Miasta Mława z dnia 6 lutego 2018 r. w sprawie trybu udzielania i rozliczania dotacji dla publicznych i niepublicznych przedszkoli, szkół i innych form wychowania przedszkolnego prowadzonych na terenie Miasta Mława przez inne niż Miasto Mława osoby prawne i osoby fizyczne, a także trybu przeprowadzania </w:t>
      </w:r>
      <w:r w:rsidRPr="000655D7">
        <w:rPr>
          <w:rFonts w:eastAsia="Times New Roman" w:cstheme="minorHAnsi"/>
          <w:bCs/>
          <w:kern w:val="0"/>
          <w:lang w:eastAsia="pl-PL"/>
        </w:rPr>
        <w:br/>
        <w:t xml:space="preserve">i zakresu kontroli prawidłowości pobrania i wykorzystania udzielonej dotacji (Dz. Urz. Woj. </w:t>
      </w:r>
      <w:proofErr w:type="spellStart"/>
      <w:r w:rsidRPr="000655D7">
        <w:rPr>
          <w:rFonts w:eastAsia="Times New Roman" w:cstheme="minorHAnsi"/>
          <w:bCs/>
          <w:kern w:val="0"/>
          <w:lang w:eastAsia="pl-PL"/>
        </w:rPr>
        <w:t>Maz</w:t>
      </w:r>
      <w:proofErr w:type="spellEnd"/>
      <w:r w:rsidRPr="000655D7">
        <w:rPr>
          <w:rFonts w:eastAsia="Times New Roman" w:cstheme="minorHAnsi"/>
          <w:bCs/>
          <w:kern w:val="0"/>
          <w:lang w:eastAsia="pl-PL"/>
        </w:rPr>
        <w:t xml:space="preserve">. z 2018 r., poz. 1735). </w:t>
      </w:r>
    </w:p>
    <w:p w14:paraId="69BA3EE1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t>§ 9. Wykonanie uchwały powierza się Burmistrzowi Miasta Mława.</w:t>
      </w:r>
      <w:bookmarkStart w:id="2" w:name="_Hlk187480334"/>
    </w:p>
    <w:p w14:paraId="290B3E64" w14:textId="77777777" w:rsidR="008141FF" w:rsidRPr="000655D7" w:rsidRDefault="008141FF" w:rsidP="00790194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0655D7">
        <w:rPr>
          <w:rFonts w:eastAsia="Times New Roman" w:cstheme="minorHAnsi"/>
          <w:bCs/>
          <w:kern w:val="0"/>
          <w:lang w:eastAsia="pl-PL"/>
        </w:rPr>
        <w:lastRenderedPageBreak/>
        <w:t>§</w:t>
      </w:r>
      <w:bookmarkEnd w:id="2"/>
      <w:r w:rsidRPr="000655D7">
        <w:rPr>
          <w:rFonts w:eastAsia="Times New Roman" w:cstheme="minorHAnsi"/>
          <w:bCs/>
          <w:kern w:val="0"/>
          <w:lang w:eastAsia="pl-PL"/>
        </w:rPr>
        <w:t xml:space="preserve"> 10. Uchwała wchodzi w życie po upływie 14 dni od dnia ogłoszenia w Dzienniku Urzędowym Województwa Mazowieckiego</w:t>
      </w:r>
    </w:p>
    <w:p w14:paraId="2F655773" w14:textId="77777777" w:rsidR="008141FF" w:rsidRPr="000655D7" w:rsidRDefault="008141FF" w:rsidP="00790194">
      <w:pPr>
        <w:spacing w:after="0" w:line="276" w:lineRule="auto"/>
        <w:ind w:left="5387"/>
        <w:outlineLvl w:val="0"/>
        <w:rPr>
          <w:rFonts w:cstheme="minorHAnsi"/>
          <w:bCs/>
          <w:color w:val="000000"/>
        </w:rPr>
      </w:pPr>
    </w:p>
    <w:p w14:paraId="5DD89770" w14:textId="77777777" w:rsidR="008141FF" w:rsidRPr="000655D7" w:rsidRDefault="008141FF" w:rsidP="00790194">
      <w:pPr>
        <w:spacing w:after="0" w:line="276" w:lineRule="auto"/>
        <w:ind w:left="5387"/>
        <w:outlineLvl w:val="0"/>
        <w:rPr>
          <w:rFonts w:cstheme="minorHAnsi"/>
          <w:bCs/>
          <w:color w:val="000000"/>
        </w:rPr>
      </w:pPr>
    </w:p>
    <w:p w14:paraId="59369A86" w14:textId="77777777" w:rsidR="008141FF" w:rsidRPr="000655D7" w:rsidRDefault="008141FF" w:rsidP="00826B6F">
      <w:pPr>
        <w:spacing w:after="0" w:line="276" w:lineRule="auto"/>
        <w:outlineLvl w:val="0"/>
        <w:rPr>
          <w:rFonts w:cstheme="minorHAnsi"/>
          <w:bCs/>
          <w:color w:val="000000"/>
        </w:rPr>
      </w:pPr>
      <w:r w:rsidRPr="000655D7">
        <w:rPr>
          <w:rFonts w:cstheme="minorHAnsi"/>
          <w:bCs/>
          <w:color w:val="000000"/>
        </w:rPr>
        <w:t>Przewodniczący Rady Miasta</w:t>
      </w:r>
    </w:p>
    <w:p w14:paraId="1ED2E3AB" w14:textId="77777777" w:rsidR="008141FF" w:rsidRPr="000655D7" w:rsidRDefault="008141FF" w:rsidP="00826B6F">
      <w:pPr>
        <w:spacing w:after="0" w:line="276" w:lineRule="auto"/>
        <w:ind w:left="5387"/>
        <w:outlineLvl w:val="0"/>
        <w:rPr>
          <w:rFonts w:cstheme="minorHAnsi"/>
          <w:bCs/>
          <w:color w:val="000000"/>
        </w:rPr>
      </w:pPr>
    </w:p>
    <w:p w14:paraId="243E8389" w14:textId="1B74DA8F" w:rsidR="004C0435" w:rsidRPr="000655D7" w:rsidRDefault="008141FF" w:rsidP="00826B6F">
      <w:pPr>
        <w:rPr>
          <w:rFonts w:cstheme="minorHAnsi"/>
          <w:bCs/>
        </w:rPr>
      </w:pPr>
      <w:r w:rsidRPr="000655D7">
        <w:rPr>
          <w:rFonts w:eastAsia="Times New Roman" w:cstheme="minorHAnsi"/>
          <w:bCs/>
          <w:kern w:val="0"/>
          <w:lang w:eastAsia="pl-PL"/>
        </w:rPr>
        <w:t>Filip Kowalczyk</w:t>
      </w:r>
    </w:p>
    <w:sectPr w:rsidR="004C0435" w:rsidRPr="0006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9940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181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B"/>
    <w:rsid w:val="000655D7"/>
    <w:rsid w:val="00253881"/>
    <w:rsid w:val="00261760"/>
    <w:rsid w:val="00360F0C"/>
    <w:rsid w:val="0037453E"/>
    <w:rsid w:val="00483E2B"/>
    <w:rsid w:val="004C0435"/>
    <w:rsid w:val="00790194"/>
    <w:rsid w:val="008141FF"/>
    <w:rsid w:val="00826B6F"/>
    <w:rsid w:val="0086311A"/>
    <w:rsid w:val="00AB03C4"/>
    <w:rsid w:val="00C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67A"/>
  <w15:chartTrackingRefBased/>
  <w15:docId w15:val="{6E4196DE-E785-4CF7-8675-3726DE1A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1FF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E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E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E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E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E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E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3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3E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E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3E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E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Pszenna</dc:creator>
  <cp:keywords/>
  <dc:description/>
  <cp:lastModifiedBy>Ewa Pszenna</cp:lastModifiedBy>
  <cp:revision>4</cp:revision>
  <dcterms:created xsi:type="dcterms:W3CDTF">2025-03-05T10:44:00Z</dcterms:created>
  <dcterms:modified xsi:type="dcterms:W3CDTF">2025-03-05T11:30:00Z</dcterms:modified>
</cp:coreProperties>
</file>