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2D5F3DB7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>Aplikant w Straży Miejskiej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3B51CB86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AD78A1" w:rsidRPr="00C4048E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1B36FC34" w14:textId="2BFEA900" w:rsidR="00C4048E" w:rsidRPr="00C4048E" w:rsidRDefault="00C4048E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0884C22" w14:textId="77777777" w:rsidR="005E650D" w:rsidRPr="00C4048E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37DD9B01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6FBA6C26" w:rsidR="00D6235D" w:rsidRPr="005E5010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</w:t>
      </w:r>
      <w:r w:rsidR="00CE23AA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16567E1" w14:textId="7AB65B2D" w:rsidR="005636DC" w:rsidRPr="005636DC" w:rsidRDefault="0039088F" w:rsidP="005636D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7968BB58" w:rsidR="005636DC" w:rsidRDefault="005636DC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preferowane wykształcenie wyższe na kierunkach z zakresu bezpieczeństwa wewnętrznego; </w:t>
      </w:r>
    </w:p>
    <w:p w14:paraId="4073B9A9" w14:textId="725A4CE1" w:rsidR="005636DC" w:rsidRPr="005636DC" w:rsidRDefault="00156915" w:rsidP="005636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</w:t>
      </w:r>
      <w:r w:rsidR="00CD676F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kodeks postępowania w sprawach o wykroczenia;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z instytucją, nastawienie na klienta, właściwa postawa etyczna, bezstronność, rzetelność, sumienność, odpowiedzialność, dobra organizacja czasu pracy, </w:t>
      </w:r>
      <w:r w:rsidRPr="00C4048E">
        <w:rPr>
          <w:rFonts w:ascii="Century Gothic" w:hAnsi="Century Gothic" w:cs="Arial"/>
          <w:sz w:val="20"/>
          <w:szCs w:val="20"/>
        </w:rPr>
        <w:lastRenderedPageBreak/>
        <w:t>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25F93E3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miejscowego;</w:t>
      </w:r>
    </w:p>
    <w:p w14:paraId="7BD7A656" w14:textId="77777777" w:rsidR="0005781B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3C4F986E" w14:textId="77777777" w:rsidR="00D06AD2" w:rsidRDefault="00D06AD2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53FCD098" w14:textId="77777777" w:rsidR="00D06AD2" w:rsidRPr="00C4048E" w:rsidRDefault="00D06AD2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7EA94BB6" w14:textId="5DD3ED8E" w:rsidR="00487520" w:rsidRPr="00C4048E" w:rsidRDefault="005A0BEF" w:rsidP="00C4048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praca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patrolowa w terenie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– 5 dni w tygodniu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wykonywana</w:t>
      </w:r>
      <w:r w:rsidR="00990B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pełnym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wymiarze czasu pracy </w:t>
      </w:r>
      <w:r w:rsidR="00F842D8" w:rsidRPr="00C4048E">
        <w:rPr>
          <w:rFonts w:ascii="Century Gothic" w:hAnsi="Century Gothic" w:cs="Arial"/>
          <w:sz w:val="20"/>
          <w:szCs w:val="20"/>
        </w:rPr>
        <w:t>w systemie dwuzmianowym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od poniedziałku do soboty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oraz praca 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biurowa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siedzibie </w:t>
      </w:r>
      <w:r w:rsidR="00E471E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Straży Miejskiej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Urzędu Miasta Mława,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ul. </w:t>
      </w:r>
      <w:r w:rsidR="00660F2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Padlewskiego 13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06-500 Mława</w:t>
      </w:r>
      <w:r w:rsidR="00487520" w:rsidRPr="00C4048E">
        <w:rPr>
          <w:rFonts w:ascii="Century Gothic" w:hAnsi="Century Gothic" w:cs="Arial"/>
          <w:sz w:val="20"/>
          <w:szCs w:val="20"/>
        </w:rPr>
        <w:t>;</w:t>
      </w:r>
    </w:p>
    <w:p w14:paraId="3FCA81E0" w14:textId="45C6F524" w:rsidR="004C6E66" w:rsidRPr="00F22843" w:rsidRDefault="00487520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1483D67E" w14:textId="215977B4" w:rsidR="00F22843" w:rsidRPr="00C4048E" w:rsidRDefault="00F22843" w:rsidP="001249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obowiązkowe skoszarowane miesięczne</w:t>
      </w:r>
      <w:r w:rsidRPr="00F22843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szkolenie podstawowe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dla strażników gminnych – art. 25 ustawy o strażach gminnych;</w:t>
      </w:r>
    </w:p>
    <w:p w14:paraId="56E5327C" w14:textId="4CE6F002" w:rsidR="00D00157" w:rsidRPr="00C4048E" w:rsidRDefault="00D00157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pracy. </w:t>
      </w: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06C66A99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kandydat nie był skazany prawomocnym wyrokiem sądu 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               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kandydat,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Pr="00C4048E">
        <w:rPr>
          <w:rFonts w:ascii="Century Gothic" w:hAnsi="Century Gothic" w:cs="Arial"/>
          <w:sz w:val="20"/>
          <w:szCs w:val="20"/>
        </w:rPr>
        <w:t xml:space="preserve">13a     ust. 2 ustawy o pracownikach samorządowych, jest obowiązany do złożenia wraz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C4048E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84F1523" w:rsidR="00767176" w:rsidRPr="00CE23AA" w:rsidRDefault="00EE72EA" w:rsidP="00CE23AA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oświadczenie, iż kandydat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i Rady (UE) 2016/679 z dnia 27 kwietnia 2016 r. w sprawie ochrony osób fizycznych w związku z przetwarzaniem danych osobowych i w sprawie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lastRenderedPageBreak/>
        <w:t>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0221FB" w:rsidRPr="00CE23AA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>zakładka: Klauzula Informacyjna RODO)</w:t>
      </w:r>
      <w:r w:rsidR="00767176" w:rsidRPr="00CE23AA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759D9BAE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oświadczenie kandydata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na przetwarzanie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jego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danych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osobowych zawartych w dokumentach aplikacyjnych przez Urząd Miasta Mława,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6CD62431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8F51C3">
        <w:rPr>
          <w:rFonts w:ascii="Century Gothic" w:hAnsi="Century Gothic" w:cs="Arial"/>
          <w:b/>
          <w:sz w:val="20"/>
          <w:szCs w:val="20"/>
        </w:rPr>
        <w:t>26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CE23AA">
        <w:rPr>
          <w:rFonts w:ascii="Century Gothic" w:hAnsi="Century Gothic" w:cs="Arial"/>
          <w:b/>
          <w:sz w:val="20"/>
          <w:szCs w:val="20"/>
        </w:rPr>
        <w:t>stycznia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CE23AA">
        <w:rPr>
          <w:rFonts w:ascii="Century Gothic" w:hAnsi="Century Gothic" w:cs="Arial"/>
          <w:b/>
          <w:sz w:val="20"/>
          <w:szCs w:val="20"/>
        </w:rPr>
        <w:t>6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kandydatów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C4048E">
      <w:pPr>
        <w:spacing w:line="360" w:lineRule="auto"/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267C17D9" w:rsidR="00DE4EB2" w:rsidRPr="00C4048E" w:rsidRDefault="008F51C3" w:rsidP="00C4048E">
      <w:pPr>
        <w:spacing w:line="360" w:lineRule="auto"/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16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01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>
        <w:rPr>
          <w:rFonts w:ascii="Century Gothic" w:hAnsi="Century Gothic" w:cs="Arial"/>
          <w:sz w:val="20"/>
          <w:szCs w:val="20"/>
        </w:rPr>
        <w:t>6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7F87C791" w14:textId="509532B0" w:rsidR="00B86724" w:rsidRPr="00C4048E" w:rsidRDefault="0039088F" w:rsidP="0034569B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data i podpis osoby upoważnionej</w:t>
      </w:r>
    </w:p>
    <w:p w14:paraId="16FFF7DF" w14:textId="77777777" w:rsidR="00B86724" w:rsidRPr="00C4048E" w:rsidRDefault="00B86724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B86724" w:rsidRPr="00C4048E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DED4" w14:textId="77777777" w:rsidR="005A6A9E" w:rsidRDefault="005A6A9E" w:rsidP="00BB1B4F">
      <w:r>
        <w:separator/>
      </w:r>
    </w:p>
  </w:endnote>
  <w:endnote w:type="continuationSeparator" w:id="0">
    <w:p w14:paraId="490911CC" w14:textId="77777777" w:rsidR="005A6A9E" w:rsidRDefault="005A6A9E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907B" w14:textId="77777777" w:rsidR="005A6A9E" w:rsidRDefault="005A6A9E" w:rsidP="00BB1B4F">
      <w:r>
        <w:separator/>
      </w:r>
    </w:p>
  </w:footnote>
  <w:footnote w:type="continuationSeparator" w:id="0">
    <w:p w14:paraId="31F88851" w14:textId="77777777" w:rsidR="005A6A9E" w:rsidRDefault="005A6A9E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B530E"/>
    <w:rsid w:val="000D3CF8"/>
    <w:rsid w:val="000D5D6B"/>
    <w:rsid w:val="000E660F"/>
    <w:rsid w:val="000E7CC8"/>
    <w:rsid w:val="00100820"/>
    <w:rsid w:val="001249C1"/>
    <w:rsid w:val="001321B1"/>
    <w:rsid w:val="00140E16"/>
    <w:rsid w:val="00152733"/>
    <w:rsid w:val="00156915"/>
    <w:rsid w:val="00163EAA"/>
    <w:rsid w:val="00176000"/>
    <w:rsid w:val="001800BB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A51C0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B5"/>
    <w:rsid w:val="00425B58"/>
    <w:rsid w:val="0044111E"/>
    <w:rsid w:val="0044312E"/>
    <w:rsid w:val="004503F4"/>
    <w:rsid w:val="00455A8A"/>
    <w:rsid w:val="004657DB"/>
    <w:rsid w:val="0046632A"/>
    <w:rsid w:val="00472831"/>
    <w:rsid w:val="004800DC"/>
    <w:rsid w:val="00480825"/>
    <w:rsid w:val="00482E2D"/>
    <w:rsid w:val="00487520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2000C"/>
    <w:rsid w:val="00521EF7"/>
    <w:rsid w:val="00540434"/>
    <w:rsid w:val="005636DC"/>
    <w:rsid w:val="005641BA"/>
    <w:rsid w:val="005818D4"/>
    <w:rsid w:val="0059034B"/>
    <w:rsid w:val="005911D8"/>
    <w:rsid w:val="00595E42"/>
    <w:rsid w:val="005A0BEF"/>
    <w:rsid w:val="005A4EBA"/>
    <w:rsid w:val="005A6A9E"/>
    <w:rsid w:val="005C19F7"/>
    <w:rsid w:val="005C2C10"/>
    <w:rsid w:val="005C545B"/>
    <w:rsid w:val="005C6FA0"/>
    <w:rsid w:val="005D0E5A"/>
    <w:rsid w:val="005E0046"/>
    <w:rsid w:val="005E5010"/>
    <w:rsid w:val="005E650D"/>
    <w:rsid w:val="005F387F"/>
    <w:rsid w:val="005F5873"/>
    <w:rsid w:val="005F6258"/>
    <w:rsid w:val="005F7103"/>
    <w:rsid w:val="00601A1E"/>
    <w:rsid w:val="00605E61"/>
    <w:rsid w:val="006120FE"/>
    <w:rsid w:val="006121E1"/>
    <w:rsid w:val="00613416"/>
    <w:rsid w:val="0062254C"/>
    <w:rsid w:val="00633D41"/>
    <w:rsid w:val="00645457"/>
    <w:rsid w:val="00660F2A"/>
    <w:rsid w:val="00660FF5"/>
    <w:rsid w:val="0066459D"/>
    <w:rsid w:val="00683BC1"/>
    <w:rsid w:val="00685E5B"/>
    <w:rsid w:val="006925A8"/>
    <w:rsid w:val="00692FA3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8F51C3"/>
    <w:rsid w:val="0091190F"/>
    <w:rsid w:val="00930772"/>
    <w:rsid w:val="00930A88"/>
    <w:rsid w:val="00951C4C"/>
    <w:rsid w:val="00952712"/>
    <w:rsid w:val="00964507"/>
    <w:rsid w:val="009668AA"/>
    <w:rsid w:val="00976869"/>
    <w:rsid w:val="0097708C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44BE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C2A"/>
    <w:rsid w:val="00AA7E99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50F4"/>
    <w:rsid w:val="00CC63E7"/>
    <w:rsid w:val="00CD6315"/>
    <w:rsid w:val="00CD676F"/>
    <w:rsid w:val="00CE23AA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2843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22</cp:revision>
  <cp:lastPrinted>2025-12-19T11:38:00Z</cp:lastPrinted>
  <dcterms:created xsi:type="dcterms:W3CDTF">2021-04-20T12:14:00Z</dcterms:created>
  <dcterms:modified xsi:type="dcterms:W3CDTF">2026-01-16T11:21:00Z</dcterms:modified>
</cp:coreProperties>
</file>