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2556F04A" w:rsidR="00CC691E" w:rsidRPr="00ED4FB6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Zarządzenie Nr</w:t>
      </w:r>
      <w:r w:rsidR="0006530D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ED4FB6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87</w:t>
      </w: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ED4FB6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041A32A6" w:rsidR="00CC691E" w:rsidRPr="00ED4FB6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ED4FB6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20</w:t>
      </w:r>
      <w:r w:rsidR="008E4893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6A3B14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maja</w:t>
      </w:r>
      <w:r w:rsidR="008E4893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ED4FB6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ED4FB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Pr="00ED4FB6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ED4FB6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11FA0A18" w:rsidR="00CC691E" w:rsidRPr="00ED4FB6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D4FB6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</w:t>
      </w:r>
      <w:r w:rsidR="00F02D81">
        <w:rPr>
          <w:rFonts w:ascii="Century Gothic" w:hAnsi="Century Gothic" w:cs="Century Gothic"/>
          <w:kern w:val="0"/>
          <w:sz w:val="20"/>
          <w:szCs w:val="20"/>
        </w:rPr>
        <w:t>6</w:t>
      </w:r>
      <w:r w:rsidRPr="00ED4FB6">
        <w:rPr>
          <w:rFonts w:ascii="Century Gothic" w:hAnsi="Century Gothic" w:cs="Century Gothic"/>
          <w:kern w:val="0"/>
          <w:sz w:val="20"/>
          <w:szCs w:val="20"/>
        </w:rPr>
        <w:t xml:space="preserve"> poz. </w:t>
      </w:r>
      <w:r w:rsidR="00F02D81">
        <w:rPr>
          <w:rFonts w:ascii="Century Gothic" w:hAnsi="Century Gothic" w:cs="Century Gothic"/>
          <w:kern w:val="0"/>
          <w:sz w:val="20"/>
          <w:szCs w:val="20"/>
        </w:rPr>
        <w:t>662</w:t>
      </w:r>
      <w:r w:rsidR="000E67E4" w:rsidRPr="00ED4FB6">
        <w:rPr>
          <w:rFonts w:ascii="Century Gothic" w:hAnsi="Century Gothic" w:cs="Century Gothic"/>
          <w:kern w:val="0"/>
          <w:sz w:val="20"/>
          <w:szCs w:val="20"/>
        </w:rPr>
        <w:t xml:space="preserve"> z pó</w:t>
      </w:r>
      <w:r w:rsidR="00630B82" w:rsidRPr="00ED4FB6">
        <w:rPr>
          <w:rFonts w:ascii="Century Gothic" w:hAnsi="Century Gothic" w:cs="Century Gothic"/>
          <w:kern w:val="0"/>
          <w:sz w:val="20"/>
          <w:szCs w:val="20"/>
        </w:rPr>
        <w:t>ź</w:t>
      </w:r>
      <w:r w:rsidR="000E67E4" w:rsidRPr="00ED4FB6">
        <w:rPr>
          <w:rFonts w:ascii="Century Gothic" w:hAnsi="Century Gothic" w:cs="Century Gothic"/>
          <w:kern w:val="0"/>
          <w:sz w:val="20"/>
          <w:szCs w:val="20"/>
        </w:rPr>
        <w:t>n. zm.</w:t>
      </w:r>
      <w:r w:rsidRPr="00ED4FB6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4F5B4107" w14:textId="77777777" w:rsidR="007E3668" w:rsidRPr="00FA0A0B" w:rsidRDefault="007E3668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color w:val="EE0000"/>
          <w:kern w:val="0"/>
          <w:sz w:val="20"/>
          <w:szCs w:val="20"/>
        </w:rPr>
      </w:pPr>
    </w:p>
    <w:p w14:paraId="4847AA6D" w14:textId="34BB2868" w:rsidR="00A7047C" w:rsidRPr="00B0030C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0030C">
        <w:rPr>
          <w:rFonts w:ascii="Century Gothic" w:hAnsi="Century Gothic" w:cs="Century Gothic"/>
          <w:b/>
          <w:bCs/>
          <w:kern w:val="0"/>
          <w:sz w:val="20"/>
          <w:szCs w:val="20"/>
        </w:rPr>
        <w:t>§ 1.</w:t>
      </w:r>
      <w:r w:rsidRPr="00B0030C">
        <w:rPr>
          <w:rFonts w:ascii="Century Gothic" w:hAnsi="Century Gothic" w:cs="Century Gothic"/>
          <w:kern w:val="0"/>
          <w:sz w:val="20"/>
          <w:szCs w:val="20"/>
        </w:rPr>
        <w:t xml:space="preserve"> Dochody budżetu Miasta na 2026 rok ulegają zmianie zgodnie z załącznikiem nr 1</w:t>
      </w:r>
      <w:r w:rsidR="00190A0B" w:rsidRPr="00B0030C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</w:t>
      </w:r>
      <w:r w:rsidRPr="00B0030C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 i po zmianie wynoszą 26</w:t>
      </w:r>
      <w:r w:rsidR="004E65E5" w:rsidRPr="00B0030C">
        <w:rPr>
          <w:rFonts w:ascii="Century Gothic" w:hAnsi="Century Gothic" w:cs="Century Gothic"/>
          <w:kern w:val="0"/>
          <w:sz w:val="20"/>
          <w:szCs w:val="20"/>
        </w:rPr>
        <w:t>7</w:t>
      </w:r>
      <w:r w:rsidR="00ED4FB6" w:rsidRPr="00B0030C">
        <w:rPr>
          <w:rFonts w:ascii="Century Gothic" w:hAnsi="Century Gothic" w:cs="Century Gothic"/>
          <w:kern w:val="0"/>
          <w:sz w:val="20"/>
          <w:szCs w:val="20"/>
        </w:rPr>
        <w:t> 685 158,01</w:t>
      </w:r>
      <w:r w:rsidRPr="00B0030C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0061F6D6" w14:textId="52810C3F" w:rsidR="00A7047C" w:rsidRPr="00B0030C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0030C">
        <w:rPr>
          <w:rFonts w:ascii="Century Gothic" w:hAnsi="Century Gothic" w:cs="Century Gothic"/>
          <w:kern w:val="0"/>
          <w:sz w:val="20"/>
          <w:szCs w:val="20"/>
        </w:rPr>
        <w:t>1) Dochody bieżące w kwocie 2</w:t>
      </w:r>
      <w:r w:rsidR="004E65E5" w:rsidRPr="00B0030C">
        <w:rPr>
          <w:rFonts w:ascii="Century Gothic" w:hAnsi="Century Gothic" w:cs="Century Gothic"/>
          <w:kern w:val="0"/>
          <w:sz w:val="20"/>
          <w:szCs w:val="20"/>
        </w:rPr>
        <w:t>42</w:t>
      </w:r>
      <w:r w:rsidR="00ED4FB6" w:rsidRPr="00B0030C">
        <w:rPr>
          <w:rFonts w:ascii="Century Gothic" w:hAnsi="Century Gothic" w:cs="Century Gothic"/>
          <w:kern w:val="0"/>
          <w:sz w:val="20"/>
          <w:szCs w:val="20"/>
        </w:rPr>
        <w:t> 844 480,91</w:t>
      </w:r>
      <w:r w:rsidRPr="00B0030C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9471E0C" w14:textId="2B6AD23B" w:rsidR="00A7047C" w:rsidRPr="00B0030C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0030C">
        <w:rPr>
          <w:rFonts w:ascii="Century Gothic" w:hAnsi="Century Gothic" w:cs="Century Gothic"/>
          <w:kern w:val="0"/>
          <w:sz w:val="20"/>
          <w:szCs w:val="20"/>
        </w:rPr>
        <w:t>2) Dochody majątkowe w kwocie 24 84</w:t>
      </w:r>
      <w:r w:rsidR="007E3668" w:rsidRPr="00B0030C">
        <w:rPr>
          <w:rFonts w:ascii="Century Gothic" w:hAnsi="Century Gothic" w:cs="Century Gothic"/>
          <w:kern w:val="0"/>
          <w:sz w:val="20"/>
          <w:szCs w:val="20"/>
        </w:rPr>
        <w:t>0 677,10</w:t>
      </w:r>
      <w:r w:rsidRPr="00B0030C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A7C48F5" w14:textId="77777777" w:rsidR="007E3668" w:rsidRPr="00965F90" w:rsidRDefault="007E3668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85895F1" w14:textId="7618CD21" w:rsidR="00A7047C" w:rsidRPr="00965F90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65F90">
        <w:rPr>
          <w:rFonts w:ascii="Century Gothic" w:hAnsi="Century Gothic" w:cs="Century Gothic"/>
          <w:b/>
          <w:bCs/>
          <w:kern w:val="0"/>
          <w:sz w:val="20"/>
          <w:szCs w:val="20"/>
        </w:rPr>
        <w:t>§ 2.</w:t>
      </w:r>
      <w:r w:rsidRPr="00965F90">
        <w:rPr>
          <w:rFonts w:ascii="Century Gothic" w:hAnsi="Century Gothic" w:cs="Century Gothic"/>
          <w:kern w:val="0"/>
          <w:sz w:val="20"/>
          <w:szCs w:val="20"/>
        </w:rPr>
        <w:t xml:space="preserve"> Wydatki budżetu Miasta na 2026 rok ulegają zmianie, zgodnie z załącznikiem nr 2</w:t>
      </w:r>
      <w:r w:rsidR="00190A0B" w:rsidRPr="00965F90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</w:t>
      </w:r>
      <w:r w:rsidRPr="00965F90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 i po zmianach wynoszą 29</w:t>
      </w:r>
      <w:r w:rsidR="00601586" w:rsidRPr="00965F90">
        <w:rPr>
          <w:rFonts w:ascii="Century Gothic" w:hAnsi="Century Gothic" w:cs="Century Gothic"/>
          <w:kern w:val="0"/>
          <w:sz w:val="20"/>
          <w:szCs w:val="20"/>
        </w:rPr>
        <w:t>5</w:t>
      </w:r>
      <w:r w:rsidR="00965F90" w:rsidRPr="00965F90">
        <w:rPr>
          <w:rFonts w:ascii="Century Gothic" w:hAnsi="Century Gothic" w:cs="Century Gothic"/>
          <w:kern w:val="0"/>
          <w:sz w:val="20"/>
          <w:szCs w:val="20"/>
        </w:rPr>
        <w:t> 528 119,72</w:t>
      </w:r>
      <w:r w:rsidRPr="00965F90">
        <w:rPr>
          <w:rFonts w:ascii="Century Gothic" w:hAnsi="Century Gothic" w:cs="Century Gothic"/>
          <w:kern w:val="0"/>
          <w:sz w:val="20"/>
          <w:szCs w:val="20"/>
        </w:rPr>
        <w:t xml:space="preserve"> zł w tym:</w:t>
      </w:r>
    </w:p>
    <w:p w14:paraId="097D0FC7" w14:textId="47BA889B" w:rsidR="00A7047C" w:rsidRPr="00965F90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65F90">
        <w:rPr>
          <w:rFonts w:ascii="Century Gothic" w:hAnsi="Century Gothic" w:cs="Century Gothic"/>
          <w:kern w:val="0"/>
          <w:sz w:val="20"/>
          <w:szCs w:val="20"/>
        </w:rPr>
        <w:t>1) Wydatki bieżące w kwocie 219</w:t>
      </w:r>
      <w:r w:rsidR="00965F90" w:rsidRPr="00965F90">
        <w:rPr>
          <w:rFonts w:ascii="Century Gothic" w:hAnsi="Century Gothic" w:cs="Century Gothic"/>
          <w:kern w:val="0"/>
          <w:sz w:val="20"/>
          <w:szCs w:val="20"/>
        </w:rPr>
        <w:t> 235 539,82</w:t>
      </w:r>
      <w:r w:rsidRPr="00965F90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1DD2F4E0" w14:textId="2F5B99B2" w:rsidR="00A7047C" w:rsidRPr="00965F90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65F90">
        <w:rPr>
          <w:rFonts w:ascii="Century Gothic" w:hAnsi="Century Gothic" w:cs="Century Gothic"/>
          <w:kern w:val="0"/>
          <w:sz w:val="20"/>
          <w:szCs w:val="20"/>
        </w:rPr>
        <w:t>2) Wydatki majątkowe w kwocie 7</w:t>
      </w:r>
      <w:r w:rsidR="00E32A55" w:rsidRPr="00965F90">
        <w:rPr>
          <w:rFonts w:ascii="Century Gothic" w:hAnsi="Century Gothic" w:cs="Century Gothic"/>
          <w:kern w:val="0"/>
          <w:sz w:val="20"/>
          <w:szCs w:val="20"/>
        </w:rPr>
        <w:t>6</w:t>
      </w:r>
      <w:r w:rsidR="006966DC" w:rsidRPr="00965F90">
        <w:rPr>
          <w:rFonts w:ascii="Century Gothic" w:hAnsi="Century Gothic" w:cs="Century Gothic"/>
          <w:kern w:val="0"/>
          <w:sz w:val="20"/>
          <w:szCs w:val="20"/>
        </w:rPr>
        <w:t> 292 579,90</w:t>
      </w:r>
      <w:r w:rsidRPr="00965F90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108F5F7" w14:textId="77777777" w:rsidR="00A7047C" w:rsidRPr="002421A5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0FD0CE3D" w14:textId="06A24BF7" w:rsidR="00A7047C" w:rsidRPr="00FA0A0B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</w:rPr>
      </w:pP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>§ 3.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 xml:space="preserve"> Dochody związane z realizacją zadań z zakresu administracji rządowej i innych zadań zleconych odrębnymi ustawami w 2026 roku ulegają zmianie zgodnie z załącznikiem nr 3</w:t>
      </w:r>
      <w:r w:rsidR="00190A0B" w:rsidRPr="002421A5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zarządzenia.</w:t>
      </w:r>
    </w:p>
    <w:p w14:paraId="5884B4E7" w14:textId="77777777" w:rsidR="00A7047C" w:rsidRPr="002421A5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13BBCFE" w14:textId="563169BF" w:rsidR="00A7047C" w:rsidRPr="002421A5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>§ 4.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 xml:space="preserve"> Wydatki związane z realizacją zadań z zakresu administracji rządowej i innych zadań zleconych odrębnymi ustawami w 2026 roku ulegają zmianie zgodnie z załącznikiem nr 4</w:t>
      </w:r>
      <w:r w:rsidR="00190A0B" w:rsidRPr="002421A5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                  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zarządzenia.</w:t>
      </w:r>
    </w:p>
    <w:p w14:paraId="23118DC4" w14:textId="77777777" w:rsidR="00EA678D" w:rsidRPr="002421A5" w:rsidRDefault="00EA678D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72EBCBB0" w:rsidR="00CC691E" w:rsidRPr="002421A5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0F610F"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2421A5">
        <w:rPr>
          <w:rFonts w:ascii="Century Gothic" w:hAnsi="Century Gothic" w:cs="Century Gothic"/>
          <w:kern w:val="0"/>
          <w:sz w:val="20"/>
          <w:szCs w:val="20"/>
        </w:rPr>
        <w:t>6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 xml:space="preserve"> i podlega ogłoszeniu</w:t>
      </w:r>
      <w:r w:rsidR="00C43E50">
        <w:rPr>
          <w:rFonts w:ascii="Century Gothic" w:hAnsi="Century Gothic" w:cs="Century Gothic"/>
          <w:kern w:val="0"/>
          <w:sz w:val="20"/>
          <w:szCs w:val="20"/>
        </w:rPr>
        <w:t xml:space="preserve"> w Dzienniku Urzędowym Województwa Mazowieckiego</w:t>
      </w:r>
      <w:r w:rsidRPr="002421A5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3020CB0C" w14:textId="77777777" w:rsidR="00CC691E" w:rsidRPr="002421A5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2421A5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2421A5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2421A5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Pr="002421A5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2421A5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2421A5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421A5"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2421A5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2421A5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9B5A18D" w14:textId="77777777" w:rsidR="00010223" w:rsidRPr="002421A5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47F4F5D" w14:textId="77777777" w:rsidR="00CC691E" w:rsidRPr="002421A5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sectPr w:rsidR="00CC691E" w:rsidRPr="002421A5" w:rsidSect="000041CF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DC9C" w14:textId="77777777" w:rsidR="008F36AB" w:rsidRDefault="008F36AB">
      <w:pPr>
        <w:spacing w:after="0" w:line="240" w:lineRule="auto"/>
      </w:pPr>
      <w:r>
        <w:separator/>
      </w:r>
    </w:p>
  </w:endnote>
  <w:endnote w:type="continuationSeparator" w:id="0">
    <w:p w14:paraId="78836DCE" w14:textId="77777777" w:rsidR="008F36AB" w:rsidRDefault="008F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41D9" w14:textId="77777777" w:rsidR="008F36AB" w:rsidRDefault="008F36AB">
      <w:pPr>
        <w:spacing w:after="0" w:line="240" w:lineRule="auto"/>
      </w:pPr>
      <w:r>
        <w:separator/>
      </w:r>
    </w:p>
  </w:footnote>
  <w:footnote w:type="continuationSeparator" w:id="0">
    <w:p w14:paraId="79A12AC7" w14:textId="77777777" w:rsidR="008F36AB" w:rsidRDefault="008F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041CF"/>
    <w:rsid w:val="000061B0"/>
    <w:rsid w:val="00010223"/>
    <w:rsid w:val="0006530D"/>
    <w:rsid w:val="00076A04"/>
    <w:rsid w:val="000A0B9F"/>
    <w:rsid w:val="000D21AC"/>
    <w:rsid w:val="000E67E4"/>
    <w:rsid w:val="000F610F"/>
    <w:rsid w:val="00132056"/>
    <w:rsid w:val="00150163"/>
    <w:rsid w:val="00166983"/>
    <w:rsid w:val="00190A0B"/>
    <w:rsid w:val="001C57C2"/>
    <w:rsid w:val="00230821"/>
    <w:rsid w:val="002421A5"/>
    <w:rsid w:val="00261A2F"/>
    <w:rsid w:val="00271502"/>
    <w:rsid w:val="002B11EB"/>
    <w:rsid w:val="002B3F93"/>
    <w:rsid w:val="002C067C"/>
    <w:rsid w:val="002D17F7"/>
    <w:rsid w:val="002F2721"/>
    <w:rsid w:val="00311C4E"/>
    <w:rsid w:val="00343C65"/>
    <w:rsid w:val="00352A8D"/>
    <w:rsid w:val="00363592"/>
    <w:rsid w:val="003B7DF1"/>
    <w:rsid w:val="003C16D4"/>
    <w:rsid w:val="003D3B70"/>
    <w:rsid w:val="003D7EC3"/>
    <w:rsid w:val="003F145C"/>
    <w:rsid w:val="004327CF"/>
    <w:rsid w:val="00471244"/>
    <w:rsid w:val="004E65E5"/>
    <w:rsid w:val="005021A2"/>
    <w:rsid w:val="00506E08"/>
    <w:rsid w:val="005310E8"/>
    <w:rsid w:val="00550A86"/>
    <w:rsid w:val="00555654"/>
    <w:rsid w:val="00583526"/>
    <w:rsid w:val="005B1D87"/>
    <w:rsid w:val="005D7B57"/>
    <w:rsid w:val="00601586"/>
    <w:rsid w:val="00630B82"/>
    <w:rsid w:val="006320DB"/>
    <w:rsid w:val="006434BF"/>
    <w:rsid w:val="006966DC"/>
    <w:rsid w:val="006A3B14"/>
    <w:rsid w:val="006F06DB"/>
    <w:rsid w:val="007109F8"/>
    <w:rsid w:val="007167EC"/>
    <w:rsid w:val="00716C7A"/>
    <w:rsid w:val="007212CC"/>
    <w:rsid w:val="007416F2"/>
    <w:rsid w:val="007774E7"/>
    <w:rsid w:val="0078161A"/>
    <w:rsid w:val="007900A8"/>
    <w:rsid w:val="007D71C4"/>
    <w:rsid w:val="007E2B95"/>
    <w:rsid w:val="007E3668"/>
    <w:rsid w:val="007E73F7"/>
    <w:rsid w:val="008769BA"/>
    <w:rsid w:val="00882403"/>
    <w:rsid w:val="008A06AC"/>
    <w:rsid w:val="008A4AB6"/>
    <w:rsid w:val="008B54F2"/>
    <w:rsid w:val="008C641D"/>
    <w:rsid w:val="008E4893"/>
    <w:rsid w:val="008F36AB"/>
    <w:rsid w:val="00921D7A"/>
    <w:rsid w:val="009532E8"/>
    <w:rsid w:val="00965F90"/>
    <w:rsid w:val="00972FB0"/>
    <w:rsid w:val="009C600A"/>
    <w:rsid w:val="00A160D7"/>
    <w:rsid w:val="00A33635"/>
    <w:rsid w:val="00A36AC1"/>
    <w:rsid w:val="00A7047C"/>
    <w:rsid w:val="00AD07E7"/>
    <w:rsid w:val="00B0030C"/>
    <w:rsid w:val="00B00C6B"/>
    <w:rsid w:val="00B03EEE"/>
    <w:rsid w:val="00B36F27"/>
    <w:rsid w:val="00B61A98"/>
    <w:rsid w:val="00B767B1"/>
    <w:rsid w:val="00BC236E"/>
    <w:rsid w:val="00C05C86"/>
    <w:rsid w:val="00C3490A"/>
    <w:rsid w:val="00C43E50"/>
    <w:rsid w:val="00CB1702"/>
    <w:rsid w:val="00CC26F8"/>
    <w:rsid w:val="00CC691E"/>
    <w:rsid w:val="00CF7F5E"/>
    <w:rsid w:val="00D43DF7"/>
    <w:rsid w:val="00D927C4"/>
    <w:rsid w:val="00DE51AA"/>
    <w:rsid w:val="00E05190"/>
    <w:rsid w:val="00E32A55"/>
    <w:rsid w:val="00E92468"/>
    <w:rsid w:val="00EA678D"/>
    <w:rsid w:val="00EB11E4"/>
    <w:rsid w:val="00EB7BB4"/>
    <w:rsid w:val="00ED4FB6"/>
    <w:rsid w:val="00F02D81"/>
    <w:rsid w:val="00F7385E"/>
    <w:rsid w:val="00FA0A0B"/>
    <w:rsid w:val="00FB1B78"/>
    <w:rsid w:val="00FB7601"/>
    <w:rsid w:val="00FC559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Katarzyna Jezierska</cp:lastModifiedBy>
  <cp:revision>92</cp:revision>
  <cp:lastPrinted>2026-05-26T08:39:00Z</cp:lastPrinted>
  <dcterms:created xsi:type="dcterms:W3CDTF">2026-01-09T10:44:00Z</dcterms:created>
  <dcterms:modified xsi:type="dcterms:W3CDTF">2026-05-26T08:59:00Z</dcterms:modified>
</cp:coreProperties>
</file>