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55AA7BF1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Zarządzenie Nr </w:t>
      </w:r>
      <w:r w:rsidR="006320DB">
        <w:rPr>
          <w:rFonts w:ascii="Century Gothic" w:hAnsi="Century Gothic" w:cs="Century Gothic"/>
          <w:b/>
          <w:bCs/>
          <w:kern w:val="0"/>
          <w:sz w:val="20"/>
          <w:szCs w:val="20"/>
        </w:rPr>
        <w:t>37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62B76D18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6320DB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27 lutego 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55565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555654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36A57B60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 xml:space="preserve"> z </w:t>
      </w:r>
      <w:proofErr w:type="spellStart"/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pó</w:t>
      </w:r>
      <w:r w:rsidR="00630B82">
        <w:rPr>
          <w:rFonts w:ascii="Century Gothic" w:hAnsi="Century Gothic" w:cs="Century Gothic"/>
          <w:kern w:val="0"/>
          <w:sz w:val="20"/>
          <w:szCs w:val="20"/>
        </w:rPr>
        <w:t>ź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n</w:t>
      </w:r>
      <w:proofErr w:type="spellEnd"/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. zm.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3BBF9999" w14:textId="4C3384FD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1.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Dochody budżetu Miasta na 202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ulegają zmianie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B61A98" w:rsidRPr="00555654">
        <w:rPr>
          <w:rFonts w:ascii="Century Gothic" w:hAnsi="Century Gothic" w:cs="Century Gothic"/>
          <w:kern w:val="0"/>
          <w:sz w:val="20"/>
          <w:szCs w:val="20"/>
        </w:rPr>
        <w:t>zgodnie z załącznikiem nr 1 do niniejszego zarządzenia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i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 xml:space="preserve"> po zmianie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wynoszą 2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63 182 038,47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4074632A" w14:textId="325A9350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Dochody bieżące w kwocie 23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8 340 221,27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C0D2144" w14:textId="588BB039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Dochody majątkowe w kwocie </w:t>
      </w:r>
      <w:r w:rsidR="00E92468" w:rsidRPr="00555654">
        <w:rPr>
          <w:rFonts w:ascii="Century Gothic" w:hAnsi="Century Gothic" w:cs="Century Gothic"/>
          <w:kern w:val="0"/>
          <w:sz w:val="20"/>
          <w:szCs w:val="20"/>
        </w:rPr>
        <w:t>24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 841 817,20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EC213D5" w14:textId="5688E87C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2.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Wydatki budżetu Miasta na 202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 ulegają zmianie, zgodnie z załącznikiem nr 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>2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do niniejszego zarządzenia i po zmianach wynoszą 2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93 544 216,57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zł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667F9BF5" w14:textId="502F70F7" w:rsidR="00CC691E" w:rsidRPr="00555654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Wydatki bieżące w kwocie 2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9 056 496,57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88EEE14" w14:textId="670B54E3" w:rsidR="00CC691E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Wydatki majątkowe w kwocie 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7</w:t>
      </w:r>
      <w:r w:rsidR="00B36F27">
        <w:rPr>
          <w:rFonts w:ascii="Century Gothic" w:hAnsi="Century Gothic" w:cs="Century Gothic"/>
          <w:kern w:val="0"/>
          <w:sz w:val="20"/>
          <w:szCs w:val="20"/>
        </w:rPr>
        <w:t>4 487 720,00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0F717D7" w14:textId="77777777" w:rsidR="009532E8" w:rsidRDefault="009532E8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31863374" w14:textId="51B562B0" w:rsidR="009532E8" w:rsidRPr="009532E8" w:rsidRDefault="009532E8" w:rsidP="009532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532E8">
        <w:rPr>
          <w:rFonts w:ascii="Century Gothic" w:hAnsi="Century Gothic" w:cs="Century Gothic"/>
          <w:b/>
          <w:bCs/>
          <w:kern w:val="0"/>
          <w:sz w:val="20"/>
          <w:szCs w:val="20"/>
        </w:rPr>
        <w:t>§ 3</w:t>
      </w:r>
      <w:r w:rsidRPr="009532E8">
        <w:rPr>
          <w:rFonts w:ascii="Century Gothic" w:hAnsi="Century Gothic" w:cs="Century Gothic"/>
          <w:kern w:val="0"/>
          <w:sz w:val="20"/>
          <w:szCs w:val="20"/>
        </w:rPr>
        <w:t>. Dochody związane z realizacją zadań z zakresu administracji rządowej i innych zadań zleconych odrębnymi ustawami w 202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9532E8">
        <w:rPr>
          <w:rFonts w:ascii="Century Gothic" w:hAnsi="Century Gothic" w:cs="Century Gothic"/>
          <w:kern w:val="0"/>
          <w:sz w:val="20"/>
          <w:szCs w:val="20"/>
        </w:rPr>
        <w:t xml:space="preserve"> roku ulegają zmianie zgodnie z załącznikiem nr 3 do niniejszego zarządzenia.</w:t>
      </w:r>
    </w:p>
    <w:p w14:paraId="0470A949" w14:textId="77777777" w:rsidR="009532E8" w:rsidRPr="009532E8" w:rsidRDefault="009532E8" w:rsidP="009532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11AF536" w14:textId="7ADABCFF" w:rsidR="009532E8" w:rsidRPr="009532E8" w:rsidRDefault="009532E8" w:rsidP="009532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532E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4. </w:t>
      </w:r>
      <w:r w:rsidRPr="009532E8">
        <w:rPr>
          <w:rFonts w:ascii="Century Gothic" w:hAnsi="Century Gothic" w:cs="Century Gothic"/>
          <w:kern w:val="0"/>
          <w:sz w:val="20"/>
          <w:szCs w:val="20"/>
        </w:rPr>
        <w:t>Wydatki związane z realizacją zadań z zakresu administracji rządowej i innych zadań zleconych odrębnymi ustawami w 202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9532E8">
        <w:rPr>
          <w:rFonts w:ascii="Century Gothic" w:hAnsi="Century Gothic" w:cs="Century Gothic"/>
          <w:kern w:val="0"/>
          <w:sz w:val="20"/>
          <w:szCs w:val="20"/>
        </w:rPr>
        <w:t xml:space="preserve"> roku ulegają zmianie zgodnie z załącznikiem nr 4 do niniejszego zarządzenia.</w:t>
      </w:r>
    </w:p>
    <w:p w14:paraId="625747DF" w14:textId="77777777" w:rsidR="009532E8" w:rsidRPr="009532E8" w:rsidRDefault="009532E8" w:rsidP="009532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7B1BF82C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FC559A"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010223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010223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010223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B5A18D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507C478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339B9D3" w14:textId="77777777" w:rsidR="00010223" w:rsidRPr="00716C7A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CC691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B34" w14:textId="77777777" w:rsidR="007E2B95" w:rsidRDefault="007E2B95">
      <w:pPr>
        <w:spacing w:after="0" w:line="240" w:lineRule="auto"/>
      </w:pPr>
      <w:r>
        <w:separator/>
      </w:r>
    </w:p>
  </w:endnote>
  <w:endnote w:type="continuationSeparator" w:id="0">
    <w:p w14:paraId="51B26EB3" w14:textId="77777777" w:rsidR="007E2B95" w:rsidRDefault="007E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F2C4" w14:textId="77777777" w:rsidR="007E2B95" w:rsidRDefault="007E2B95">
      <w:pPr>
        <w:spacing w:after="0" w:line="240" w:lineRule="auto"/>
      </w:pPr>
      <w:r>
        <w:separator/>
      </w:r>
    </w:p>
  </w:footnote>
  <w:footnote w:type="continuationSeparator" w:id="0">
    <w:p w14:paraId="7FF3B23B" w14:textId="77777777" w:rsidR="007E2B95" w:rsidRDefault="007E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10223"/>
    <w:rsid w:val="00076A04"/>
    <w:rsid w:val="000E67E4"/>
    <w:rsid w:val="00150163"/>
    <w:rsid w:val="00166983"/>
    <w:rsid w:val="001C57C2"/>
    <w:rsid w:val="00230821"/>
    <w:rsid w:val="002B3F93"/>
    <w:rsid w:val="002C067C"/>
    <w:rsid w:val="00343C65"/>
    <w:rsid w:val="003D7EC3"/>
    <w:rsid w:val="003F145C"/>
    <w:rsid w:val="00471244"/>
    <w:rsid w:val="00555654"/>
    <w:rsid w:val="00583526"/>
    <w:rsid w:val="005B1D87"/>
    <w:rsid w:val="00630B82"/>
    <w:rsid w:val="006320DB"/>
    <w:rsid w:val="006434BF"/>
    <w:rsid w:val="00716C7A"/>
    <w:rsid w:val="007212CC"/>
    <w:rsid w:val="007416F2"/>
    <w:rsid w:val="007774E7"/>
    <w:rsid w:val="0078161A"/>
    <w:rsid w:val="007900A8"/>
    <w:rsid w:val="007E2B95"/>
    <w:rsid w:val="007E73F7"/>
    <w:rsid w:val="00882403"/>
    <w:rsid w:val="008A06AC"/>
    <w:rsid w:val="009532E8"/>
    <w:rsid w:val="00972FB0"/>
    <w:rsid w:val="009C600A"/>
    <w:rsid w:val="00A36AC1"/>
    <w:rsid w:val="00B03EEE"/>
    <w:rsid w:val="00B36F27"/>
    <w:rsid w:val="00B61A98"/>
    <w:rsid w:val="00BC236E"/>
    <w:rsid w:val="00C05C86"/>
    <w:rsid w:val="00CB1702"/>
    <w:rsid w:val="00CC691E"/>
    <w:rsid w:val="00CF7F5E"/>
    <w:rsid w:val="00D43DF7"/>
    <w:rsid w:val="00DE51AA"/>
    <w:rsid w:val="00E92468"/>
    <w:rsid w:val="00EB7BB4"/>
    <w:rsid w:val="00FB7601"/>
    <w:rsid w:val="00FC559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34</cp:revision>
  <cp:lastPrinted>2026-01-22T14:22:00Z</cp:lastPrinted>
  <dcterms:created xsi:type="dcterms:W3CDTF">2026-01-09T10:44:00Z</dcterms:created>
  <dcterms:modified xsi:type="dcterms:W3CDTF">2026-03-02T12:48:00Z</dcterms:modified>
</cp:coreProperties>
</file>