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D7C" w14:textId="67649A17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Zarządzenie Nr </w:t>
      </w:r>
      <w:r w:rsidR="007212CC">
        <w:rPr>
          <w:rFonts w:ascii="Century Gothic" w:hAnsi="Century Gothic" w:cs="Century Gothic"/>
          <w:b/>
          <w:bCs/>
          <w:kern w:val="0"/>
          <w:sz w:val="20"/>
          <w:szCs w:val="20"/>
        </w:rPr>
        <w:t>16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/202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</w:p>
    <w:p w14:paraId="137191F7" w14:textId="77777777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Burmistrza Miasta Mława </w:t>
      </w:r>
    </w:p>
    <w:p w14:paraId="06F96423" w14:textId="31077CED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7212CC">
        <w:rPr>
          <w:rFonts w:ascii="Century Gothic" w:hAnsi="Century Gothic" w:cs="Century Gothic"/>
          <w:b/>
          <w:bCs/>
          <w:kern w:val="0"/>
          <w:sz w:val="20"/>
          <w:szCs w:val="20"/>
        </w:rPr>
        <w:t>20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stycznia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2883370F" w14:textId="2D125E71" w:rsidR="00CC691E" w:rsidRPr="00555654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w sprawie zmiany uchwały budżetowej na 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rok</w:t>
      </w:r>
    </w:p>
    <w:p w14:paraId="4CE3F199" w14:textId="77777777" w:rsidR="00CC691E" w:rsidRPr="00555654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5FB8486E" w14:textId="411D6E60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Na podstawie art. 30 ust. 2 pkt. 4 ustawy z dnia 8 marca 1990 r. o samorządzie gminnym (Dz.U. 2025 poz. 1153</w:t>
      </w:r>
      <w:r w:rsidR="000E67E4" w:rsidRPr="00555654">
        <w:rPr>
          <w:rFonts w:ascii="Century Gothic" w:hAnsi="Century Gothic" w:cs="Century Gothic"/>
          <w:kern w:val="0"/>
          <w:sz w:val="20"/>
          <w:szCs w:val="20"/>
        </w:rPr>
        <w:t xml:space="preserve"> z </w:t>
      </w:r>
      <w:proofErr w:type="spellStart"/>
      <w:r w:rsidR="000E67E4" w:rsidRPr="00555654">
        <w:rPr>
          <w:rFonts w:ascii="Century Gothic" w:hAnsi="Century Gothic" w:cs="Century Gothic"/>
          <w:kern w:val="0"/>
          <w:sz w:val="20"/>
          <w:szCs w:val="20"/>
        </w:rPr>
        <w:t>póżn</w:t>
      </w:r>
      <w:proofErr w:type="spellEnd"/>
      <w:r w:rsidR="000E67E4" w:rsidRPr="00555654">
        <w:rPr>
          <w:rFonts w:ascii="Century Gothic" w:hAnsi="Century Gothic" w:cs="Century Gothic"/>
          <w:kern w:val="0"/>
          <w:sz w:val="20"/>
          <w:szCs w:val="20"/>
        </w:rPr>
        <w:t>. zm.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), art. 256, art. 257 pkt 3 ustawy z dnia 27 sierpnia 2009 r. o finansach publicznych (Dz.U. 2025 poz. 1483 ze zm.) Burmistrz Miasta Mława zarządza, co następuje:</w:t>
      </w:r>
    </w:p>
    <w:p w14:paraId="3BBF9999" w14:textId="51E72E7C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1.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Dochody budżetu Miasta na 202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rok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 xml:space="preserve"> nie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ulegają zmianie, 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>i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 wynoszą 2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>5</w:t>
      </w:r>
      <w:r w:rsidR="00BC236E">
        <w:rPr>
          <w:rFonts w:ascii="Century Gothic" w:hAnsi="Century Gothic" w:cs="Century Gothic"/>
          <w:kern w:val="0"/>
          <w:sz w:val="20"/>
          <w:szCs w:val="20"/>
        </w:rPr>
        <w:t>9 031 305,26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 w tym: </w:t>
      </w:r>
    </w:p>
    <w:p w14:paraId="4074632A" w14:textId="2BF7BCBB" w:rsidR="00CC691E" w:rsidRPr="00555654" w:rsidRDefault="00CC691E" w:rsidP="00CC691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1) Dochody bieżące w kwocie 23</w:t>
      </w:r>
      <w:r w:rsidR="00BC236E">
        <w:rPr>
          <w:rFonts w:ascii="Century Gothic" w:hAnsi="Century Gothic" w:cs="Century Gothic"/>
          <w:kern w:val="0"/>
          <w:sz w:val="20"/>
          <w:szCs w:val="20"/>
        </w:rPr>
        <w:t>4 100 471,60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C0D2144" w14:textId="47432EAF" w:rsidR="00CC691E" w:rsidRPr="00555654" w:rsidRDefault="00CC691E" w:rsidP="00CC691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2) Dochody majątkowe w kwocie </w:t>
      </w:r>
      <w:r w:rsidR="00E92468" w:rsidRPr="00555654">
        <w:rPr>
          <w:rFonts w:ascii="Century Gothic" w:hAnsi="Century Gothic" w:cs="Century Gothic"/>
          <w:kern w:val="0"/>
          <w:sz w:val="20"/>
          <w:szCs w:val="20"/>
        </w:rPr>
        <w:t>24</w:t>
      </w:r>
      <w:r w:rsidR="00BC236E">
        <w:rPr>
          <w:rFonts w:ascii="Century Gothic" w:hAnsi="Century Gothic" w:cs="Century Gothic"/>
          <w:kern w:val="0"/>
          <w:sz w:val="20"/>
          <w:szCs w:val="20"/>
        </w:rPr>
        <w:t> 930 833,66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2EC213D5" w14:textId="2811A2BE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2.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Wydatki budżetu Miasta na 202</w:t>
      </w:r>
      <w:r w:rsidR="009C600A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rok ulegają zmianie, zgodnie z załącznikiem nr </w:t>
      </w:r>
      <w:r w:rsidR="009C600A" w:rsidRPr="00555654">
        <w:rPr>
          <w:rFonts w:ascii="Century Gothic" w:hAnsi="Century Gothic" w:cs="Century Gothic"/>
          <w:kern w:val="0"/>
          <w:sz w:val="20"/>
          <w:szCs w:val="20"/>
        </w:rPr>
        <w:t>1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do niniejszego zarządzenia i po zmianach wynoszą 2</w:t>
      </w:r>
      <w:r w:rsidR="009C600A" w:rsidRPr="00555654">
        <w:rPr>
          <w:rFonts w:ascii="Century Gothic" w:hAnsi="Century Gothic" w:cs="Century Gothic"/>
          <w:kern w:val="0"/>
          <w:sz w:val="20"/>
          <w:szCs w:val="20"/>
        </w:rPr>
        <w:t>8</w:t>
      </w:r>
      <w:r w:rsidR="007212CC">
        <w:rPr>
          <w:rFonts w:ascii="Century Gothic" w:hAnsi="Century Gothic" w:cs="Century Gothic"/>
          <w:kern w:val="0"/>
          <w:sz w:val="20"/>
          <w:szCs w:val="20"/>
        </w:rPr>
        <w:t>9 282 329,36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zł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w tym:</w:t>
      </w:r>
    </w:p>
    <w:p w14:paraId="667F9BF5" w14:textId="7C4A1B2B" w:rsidR="00CC691E" w:rsidRPr="00555654" w:rsidRDefault="00CC691E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1) Wydatki bieżące w kwocie 2</w:t>
      </w:r>
      <w:r w:rsidR="007212CC">
        <w:rPr>
          <w:rFonts w:ascii="Century Gothic" w:hAnsi="Century Gothic" w:cs="Century Gothic"/>
          <w:kern w:val="0"/>
          <w:sz w:val="20"/>
          <w:szCs w:val="20"/>
        </w:rPr>
        <w:t>17 051 501,14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88EEE14" w14:textId="68BDD37E" w:rsidR="00CC691E" w:rsidRPr="00555654" w:rsidRDefault="00CC691E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2) Wydatki majątkowe w kwocie </w:t>
      </w:r>
      <w:r w:rsidR="00010223" w:rsidRPr="00555654">
        <w:rPr>
          <w:rFonts w:ascii="Century Gothic" w:hAnsi="Century Gothic" w:cs="Century Gothic"/>
          <w:kern w:val="0"/>
          <w:sz w:val="20"/>
          <w:szCs w:val="20"/>
        </w:rPr>
        <w:t>7</w:t>
      </w:r>
      <w:r w:rsidR="007212CC">
        <w:rPr>
          <w:rFonts w:ascii="Century Gothic" w:hAnsi="Century Gothic" w:cs="Century Gothic"/>
          <w:kern w:val="0"/>
          <w:sz w:val="20"/>
          <w:szCs w:val="20"/>
        </w:rPr>
        <w:t>2 230 828,22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2E505A92" w14:textId="77777777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1D6112F4" w14:textId="025D47AF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</w:t>
      </w:r>
      <w:r w:rsidR="00010223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3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Zarządzenie wchodzi w życie z dniem podpisania, obowiązuje w roku budżetowym 202</w:t>
      </w:r>
      <w:r w:rsidR="00010223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i podlega ogłoszeniu.</w:t>
      </w:r>
    </w:p>
    <w:p w14:paraId="3020CB0C" w14:textId="77777777" w:rsidR="00CC691E" w:rsidRPr="00555654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51A4BDF" w14:textId="77777777" w:rsidR="00CC691E" w:rsidRPr="00555654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CDD92EA" w14:textId="77777777" w:rsidR="00CC691E" w:rsidRPr="00010223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B59D9E0" w14:textId="3150874E" w:rsidR="00CC691E" w:rsidRPr="00010223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Zastępca </w:t>
      </w:r>
      <w:r w:rsidR="00CC691E" w:rsidRPr="00010223">
        <w:rPr>
          <w:rFonts w:ascii="Century Gothic" w:hAnsi="Century Gothic" w:cs="Century Gothic"/>
          <w:b/>
          <w:bCs/>
          <w:kern w:val="0"/>
          <w:sz w:val="20"/>
          <w:szCs w:val="20"/>
        </w:rPr>
        <w:t>Burmistrz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a</w:t>
      </w:r>
      <w:r w:rsidR="00CC691E" w:rsidRPr="00010223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Miasta Mława </w:t>
      </w:r>
    </w:p>
    <w:p w14:paraId="31082910" w14:textId="77777777" w:rsidR="00CC691E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6FB31915" w14:textId="77777777" w:rsidR="00BC236E" w:rsidRPr="00010223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11C179E" w14:textId="45D18674" w:rsidR="00CC691E" w:rsidRPr="00010223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Marcin </w:t>
      </w:r>
      <w:proofErr w:type="spellStart"/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Burchacki</w:t>
      </w:r>
      <w:proofErr w:type="spellEnd"/>
    </w:p>
    <w:p w14:paraId="4DC2C2D8" w14:textId="77777777" w:rsidR="00CC691E" w:rsidRPr="00010223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3B9A605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422E795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A1B09D6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A550DE4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3C02B1AE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E672F7C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273A5944" w14:textId="77777777" w:rsidR="00CC691E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6EFA9410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2761F1F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BCDA94E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368C031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729ABF70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1BE31F33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2BBCDB45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92F6CF2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E84499F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6D40AE23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7C7798D4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9B5A18D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507C478E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7339B9D3" w14:textId="77777777" w:rsidR="00010223" w:rsidRPr="00716C7A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47F4F5D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sectPr w:rsidR="00CC691E" w:rsidRPr="00716C7A" w:rsidSect="00CC691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5B34" w14:textId="77777777" w:rsidR="007E2B95" w:rsidRDefault="007E2B95">
      <w:pPr>
        <w:spacing w:after="0" w:line="240" w:lineRule="auto"/>
      </w:pPr>
      <w:r>
        <w:separator/>
      </w:r>
    </w:p>
  </w:endnote>
  <w:endnote w:type="continuationSeparator" w:id="0">
    <w:p w14:paraId="51B26EB3" w14:textId="77777777" w:rsidR="007E2B95" w:rsidRDefault="007E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9B5E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  <w:p w14:paraId="7AA5311F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F2C4" w14:textId="77777777" w:rsidR="007E2B95" w:rsidRDefault="007E2B95">
      <w:pPr>
        <w:spacing w:after="0" w:line="240" w:lineRule="auto"/>
      </w:pPr>
      <w:r>
        <w:separator/>
      </w:r>
    </w:p>
  </w:footnote>
  <w:footnote w:type="continuationSeparator" w:id="0">
    <w:p w14:paraId="7FF3B23B" w14:textId="77777777" w:rsidR="007E2B95" w:rsidRDefault="007E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6DB3" w14:textId="77777777" w:rsidR="00CC691E" w:rsidRDefault="00CC691E">
    <w:pPr>
      <w:pStyle w:val="Nagwek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539052771">
    <w:abstractNumId w:val="0"/>
  </w:num>
  <w:num w:numId="2" w16cid:durableId="203903753">
    <w:abstractNumId w:val="1"/>
  </w:num>
  <w:num w:numId="3" w16cid:durableId="1125581357">
    <w:abstractNumId w:val="2"/>
  </w:num>
  <w:num w:numId="4" w16cid:durableId="83395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F2"/>
    <w:rsid w:val="00010223"/>
    <w:rsid w:val="00076A04"/>
    <w:rsid w:val="000E67E4"/>
    <w:rsid w:val="00150163"/>
    <w:rsid w:val="00166983"/>
    <w:rsid w:val="001C57C2"/>
    <w:rsid w:val="00230821"/>
    <w:rsid w:val="002B3F93"/>
    <w:rsid w:val="00343C65"/>
    <w:rsid w:val="003D7EC3"/>
    <w:rsid w:val="003F145C"/>
    <w:rsid w:val="00471244"/>
    <w:rsid w:val="00555654"/>
    <w:rsid w:val="00583526"/>
    <w:rsid w:val="006434BF"/>
    <w:rsid w:val="00716C7A"/>
    <w:rsid w:val="007212CC"/>
    <w:rsid w:val="007416F2"/>
    <w:rsid w:val="007774E7"/>
    <w:rsid w:val="0078161A"/>
    <w:rsid w:val="007E2B95"/>
    <w:rsid w:val="007E73F7"/>
    <w:rsid w:val="00882403"/>
    <w:rsid w:val="008A06AC"/>
    <w:rsid w:val="00972FB0"/>
    <w:rsid w:val="009C600A"/>
    <w:rsid w:val="00BC236E"/>
    <w:rsid w:val="00C05C86"/>
    <w:rsid w:val="00CB1702"/>
    <w:rsid w:val="00CC691E"/>
    <w:rsid w:val="00CF7F5E"/>
    <w:rsid w:val="00E92468"/>
    <w:rsid w:val="00EB7BB4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D853"/>
  <w15:chartTrackingRefBased/>
  <w15:docId w15:val="{8EB40728-BDD9-4A01-B232-22A28C3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6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6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6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6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6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CC691E"/>
    <w:rPr>
      <w:rFonts w:ascii="Calibri" w:hAnsi="Calibri" w:cs="Calibri"/>
      <w:kern w:val="0"/>
    </w:rPr>
  </w:style>
  <w:style w:type="paragraph" w:styleId="Stopka">
    <w:name w:val="footer"/>
    <w:basedOn w:val="Normalny"/>
    <w:link w:val="Stopka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CC691E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Justyna Aptewicz</cp:lastModifiedBy>
  <cp:revision>13</cp:revision>
  <cp:lastPrinted>2026-01-22T14:22:00Z</cp:lastPrinted>
  <dcterms:created xsi:type="dcterms:W3CDTF">2026-01-09T10:44:00Z</dcterms:created>
  <dcterms:modified xsi:type="dcterms:W3CDTF">2026-01-22T14:23:00Z</dcterms:modified>
</cp:coreProperties>
</file>