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8"/>
        <w:rPr>
          <w:rFonts w:ascii="Times New Roman"/>
          <w:b w:val="0"/>
        </w:rPr>
      </w:pPr>
    </w:p>
    <w:p>
      <w:pPr>
        <w:pStyle w:val="BodyText"/>
        <w:spacing w:before="1"/>
        <w:ind w:left="23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63/2025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29"/>
        <w:rPr>
          <w:b/>
          <w:sz w:val="14"/>
        </w:rPr>
      </w:pPr>
    </w:p>
    <w:p>
      <w:pPr>
        <w:spacing w:before="0"/>
        <w:ind w:left="0" w:right="417" w:firstLine="0"/>
        <w:jc w:val="right"/>
        <w:rPr>
          <w:sz w:val="14"/>
        </w:rPr>
      </w:pPr>
      <w:r>
        <w:rPr>
          <w:sz w:val="14"/>
        </w:rPr>
        <w:t>w </w:t>
      </w:r>
      <w:r>
        <w:rPr>
          <w:spacing w:val="-2"/>
          <w:sz w:val="14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83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978"/>
        <w:gridCol w:w="747"/>
        <w:gridCol w:w="4608"/>
        <w:gridCol w:w="1970"/>
        <w:gridCol w:w="1913"/>
        <w:gridCol w:w="1629"/>
        <w:gridCol w:w="1915"/>
      </w:tblGrid>
      <w:tr>
        <w:trPr>
          <w:trHeight w:val="481" w:hRule="atLeast"/>
        </w:trPr>
        <w:tc>
          <w:tcPr>
            <w:tcW w:w="581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978" w:type="dxa"/>
          </w:tcPr>
          <w:p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747" w:type="dxa"/>
          </w:tcPr>
          <w:p>
            <w:pPr>
              <w:pStyle w:val="TableParagraph"/>
              <w:spacing w:before="143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4608" w:type="dxa"/>
          </w:tcPr>
          <w:p>
            <w:pPr>
              <w:pStyle w:val="TableParagraph"/>
              <w:spacing w:before="143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przed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zmianą</w:t>
            </w:r>
          </w:p>
        </w:tc>
        <w:tc>
          <w:tcPr>
            <w:tcW w:w="1913" w:type="dxa"/>
          </w:tcPr>
          <w:p>
            <w:pPr>
              <w:pStyle w:val="TableParagraph"/>
              <w:spacing w:before="143"/>
              <w:ind w:left="48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1629" w:type="dxa"/>
          </w:tcPr>
          <w:p>
            <w:pPr>
              <w:pStyle w:val="TableParagraph"/>
              <w:spacing w:before="143"/>
              <w:ind w:left="3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1915" w:type="dxa"/>
          </w:tcPr>
          <w:p>
            <w:pPr>
              <w:pStyle w:val="TableParagraph"/>
              <w:spacing w:before="51"/>
              <w:ind w:left="679" w:hanging="356"/>
              <w:jc w:val="lef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zmianach </w:t>
            </w:r>
            <w:r>
              <w:rPr>
                <w:spacing w:val="-2"/>
                <w:sz w:val="16"/>
              </w:rPr>
              <w:t>(5+6+7)</w:t>
            </w:r>
          </w:p>
        </w:tc>
      </w:tr>
      <w:tr>
        <w:trPr>
          <w:trHeight w:val="184" w:hRule="atLeast"/>
        </w:trPr>
        <w:tc>
          <w:tcPr>
            <w:tcW w:w="581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978" w:type="dxa"/>
          </w:tcPr>
          <w:p>
            <w:pPr>
              <w:pStyle w:val="TableParagraph"/>
              <w:spacing w:before="19"/>
              <w:ind w:left="1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747" w:type="dxa"/>
          </w:tcPr>
          <w:p>
            <w:pPr>
              <w:pStyle w:val="TableParagraph"/>
              <w:spacing w:before="19"/>
              <w:ind w:left="15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970" w:type="dxa"/>
          </w:tcPr>
          <w:p>
            <w:pPr>
              <w:pStyle w:val="TableParagraph"/>
              <w:spacing w:before="19"/>
              <w:ind w:left="17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9"/>
              <w:ind w:left="18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"/>
              <w:ind w:left="2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1915" w:type="dxa"/>
          </w:tcPr>
          <w:p>
            <w:pPr>
              <w:pStyle w:val="TableParagraph"/>
              <w:spacing w:before="19"/>
              <w:ind w:left="19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Bezpieczeństwo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publiczne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ochrona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przeciwpożarowa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237,25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801,82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55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039,07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Pozostała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237,25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801,82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039,07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 </w:t>
            </w:r>
            <w:r>
              <w:rPr>
                <w:spacing w:val="-2"/>
                <w:sz w:val="14"/>
              </w:rPr>
              <w:t>237,25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pacing w:val="-2"/>
                <w:sz w:val="14"/>
              </w:rPr>
              <w:t>801,82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2 </w:t>
            </w:r>
            <w:r>
              <w:rPr>
                <w:spacing w:val="-2"/>
                <w:sz w:val="14"/>
              </w:rPr>
              <w:t>039,07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spacing w:before="17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rozliczenia</w:t>
            </w:r>
          </w:p>
        </w:tc>
        <w:tc>
          <w:tcPr>
            <w:tcW w:w="1970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173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107,00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7"/>
              <w:ind w:right="35"/>
              <w:rPr>
                <w:sz w:val="14"/>
              </w:rPr>
            </w:pPr>
            <w:r>
              <w:rPr>
                <w:sz w:val="14"/>
              </w:rPr>
              <w:t>325</w:t>
            </w:r>
            <w:r>
              <w:rPr>
                <w:spacing w:val="-2"/>
                <w:sz w:val="14"/>
              </w:rPr>
              <w:t> 048,00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7"/>
              <w:ind w:right="36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498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155,00</w:t>
            </w:r>
          </w:p>
        </w:tc>
      </w:tr>
      <w:tr>
        <w:trPr>
          <w:trHeight w:val="203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spacing w:before="16"/>
              <w:ind w:left="11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75814</w:t>
            </w:r>
          </w:p>
        </w:tc>
        <w:tc>
          <w:tcPr>
            <w:tcW w:w="747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Różne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rozliczenia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finansowe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668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863,00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6"/>
              <w:ind w:right="35"/>
              <w:rPr>
                <w:sz w:val="14"/>
              </w:rPr>
            </w:pPr>
            <w:r>
              <w:rPr>
                <w:sz w:val="14"/>
              </w:rPr>
              <w:t>325</w:t>
            </w:r>
            <w:r>
              <w:rPr>
                <w:spacing w:val="-2"/>
                <w:sz w:val="14"/>
              </w:rPr>
              <w:t> 048,00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6"/>
              <w:ind w:right="36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993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911,00</w:t>
            </w:r>
          </w:p>
        </w:tc>
      </w:tr>
      <w:tr>
        <w:trPr>
          <w:trHeight w:val="369" w:hRule="atLeast"/>
        </w:trPr>
        <w:tc>
          <w:tcPr>
            <w:tcW w:w="581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78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spacing w:before="99"/>
              <w:ind w:left="15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4608" w:type="dxa"/>
          </w:tcPr>
          <w:p>
            <w:pPr>
              <w:pStyle w:val="TableParagraph"/>
              <w:spacing w:before="19"/>
              <w:ind w:left="54" w:right="227"/>
              <w:jc w:val="left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Funduszu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Pomocy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finansowanie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dofinansowanie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zadań bieżących w zakresie pomocy obywatelom Ukrainy</w:t>
            </w:r>
          </w:p>
        </w:tc>
        <w:tc>
          <w:tcPr>
            <w:tcW w:w="1970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694</w:t>
            </w:r>
            <w:r>
              <w:rPr>
                <w:spacing w:val="-2"/>
                <w:sz w:val="14"/>
              </w:rPr>
              <w:t> 340,00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99"/>
              <w:ind w:right="35"/>
              <w:rPr>
                <w:sz w:val="14"/>
              </w:rPr>
            </w:pPr>
            <w:r>
              <w:rPr>
                <w:sz w:val="14"/>
              </w:rPr>
              <w:t>325</w:t>
            </w:r>
            <w:r>
              <w:rPr>
                <w:spacing w:val="-2"/>
                <w:sz w:val="14"/>
              </w:rPr>
              <w:t> 048,00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99"/>
              <w:ind w:right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019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388,00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043</w:t>
            </w:r>
            <w:r>
              <w:rPr>
                <w:b/>
                <w:spacing w:val="-2"/>
                <w:sz w:val="16"/>
              </w:rPr>
              <w:t> 940,16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  <w:r>
              <w:rPr>
                <w:b/>
                <w:spacing w:val="-2"/>
                <w:sz w:val="16"/>
              </w:rPr>
              <w:t> 849,82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218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369</w:t>
            </w:r>
            <w:r>
              <w:rPr>
                <w:b/>
                <w:spacing w:val="-2"/>
                <w:sz w:val="16"/>
              </w:rPr>
              <w:t> 789,98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6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976</w:t>
            </w:r>
            <w:r>
              <w:rPr>
                <w:spacing w:val="-2"/>
                <w:sz w:val="14"/>
              </w:rPr>
              <w:t> 585,60</w:t>
            </w:r>
          </w:p>
        </w:tc>
      </w:tr>
      <w:tr>
        <w:trPr>
          <w:trHeight w:val="228" w:hRule="atLeast"/>
        </w:trPr>
        <w:tc>
          <w:tcPr>
            <w:tcW w:w="14341" w:type="dxa"/>
            <w:gridSpan w:val="8"/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>
        <w:trPr>
          <w:trHeight w:val="268" w:hRule="atLeast"/>
        </w:trPr>
        <w:tc>
          <w:tcPr>
            <w:tcW w:w="6914" w:type="dxa"/>
            <w:gridSpan w:val="4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685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7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685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839,65</w:t>
            </w:r>
          </w:p>
        </w:tc>
      </w:tr>
      <w:tr>
        <w:trPr>
          <w:trHeight w:val="523" w:hRule="atLeast"/>
        </w:trPr>
        <w:tc>
          <w:tcPr>
            <w:tcW w:w="2306" w:type="dxa"/>
            <w:gridSpan w:val="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before="15"/>
              <w:ind w:left="46" w:right="227"/>
              <w:jc w:val="left"/>
              <w:rPr>
                <w:sz w:val="14"/>
              </w:rPr>
            </w:pPr>
            <w:r>
              <w:rPr>
                <w:sz w:val="14"/>
              </w:rPr>
              <w:t>w tym z tytułu dotacji i środków na finansowanie wydatków 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realizację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zadań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finansowanych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udziałem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środków,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których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mowa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639,65</w:t>
            </w:r>
          </w:p>
        </w:tc>
      </w:tr>
    </w:tbl>
    <w:p>
      <w:pPr>
        <w:spacing w:line="240" w:lineRule="auto" w:before="47" w:after="0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4607"/>
        <w:gridCol w:w="1970"/>
        <w:gridCol w:w="1913"/>
        <w:gridCol w:w="1629"/>
        <w:gridCol w:w="1913"/>
      </w:tblGrid>
      <w:tr>
        <w:trPr>
          <w:trHeight w:val="268" w:hRule="atLeast"/>
        </w:trPr>
        <w:tc>
          <w:tcPr>
            <w:tcW w:w="6909" w:type="dxa"/>
            <w:gridSpan w:val="2"/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1970" w:type="dxa"/>
          </w:tcPr>
          <w:p>
            <w:pPr>
              <w:pStyle w:val="TableParagraph"/>
              <w:spacing w:before="37"/>
              <w:ind w:right="42"/>
              <w:rPr>
                <w:b/>
                <w:sz w:val="16"/>
              </w:rPr>
            </w:pPr>
            <w:r>
              <w:rPr>
                <w:b/>
                <w:sz w:val="16"/>
              </w:rPr>
              <w:t>245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729</w:t>
            </w:r>
            <w:r>
              <w:rPr>
                <w:b/>
                <w:spacing w:val="-2"/>
                <w:sz w:val="16"/>
              </w:rPr>
              <w:t> 779,81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37"/>
              <w:ind w:right="40"/>
              <w:rPr>
                <w:b/>
                <w:sz w:val="16"/>
              </w:rPr>
            </w:pPr>
            <w:r>
              <w:rPr>
                <w:b/>
                <w:sz w:val="16"/>
              </w:rPr>
              <w:t>325</w:t>
            </w:r>
            <w:r>
              <w:rPr>
                <w:b/>
                <w:spacing w:val="-2"/>
                <w:sz w:val="16"/>
              </w:rPr>
              <w:t> 849,82</w:t>
            </w:r>
          </w:p>
        </w:tc>
        <w:tc>
          <w:tcPr>
            <w:tcW w:w="1913" w:type="dxa"/>
          </w:tcPr>
          <w:p>
            <w:pPr>
              <w:pStyle w:val="TableParagraph"/>
              <w:spacing w:before="37"/>
              <w:ind w:right="39"/>
              <w:rPr>
                <w:b/>
                <w:sz w:val="16"/>
              </w:rPr>
            </w:pPr>
            <w:r>
              <w:rPr>
                <w:b/>
                <w:sz w:val="16"/>
              </w:rPr>
              <w:t>246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055</w:t>
            </w:r>
            <w:r>
              <w:rPr>
                <w:b/>
                <w:spacing w:val="-2"/>
                <w:sz w:val="16"/>
              </w:rPr>
              <w:t> 629,63</w:t>
            </w:r>
          </w:p>
        </w:tc>
      </w:tr>
      <w:tr>
        <w:trPr>
          <w:trHeight w:val="523" w:hRule="atLeast"/>
        </w:trPr>
        <w:tc>
          <w:tcPr>
            <w:tcW w:w="2302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607" w:type="dxa"/>
          </w:tcPr>
          <w:p>
            <w:pPr>
              <w:pStyle w:val="TableParagraph"/>
              <w:spacing w:before="16"/>
              <w:ind w:left="50" w:right="35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w tym z tytułu dotacji i środków na finansowanie wydatków na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realizację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zadań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finansowanych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udziałem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mowa w art. 5 ust. 1 pkt 2 i 3</w:t>
            </w:r>
          </w:p>
        </w:tc>
        <w:tc>
          <w:tcPr>
            <w:tcW w:w="1970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224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225,25</w:t>
            </w:r>
          </w:p>
        </w:tc>
      </w:tr>
    </w:tbl>
    <w:p>
      <w:pPr>
        <w:spacing w:before="105"/>
        <w:ind w:left="75" w:right="0" w:firstLine="0"/>
        <w:jc w:val="left"/>
        <w:rPr>
          <w:sz w:val="14"/>
        </w:rPr>
      </w:pPr>
      <w:r>
        <w:rPr>
          <w:sz w:val="14"/>
        </w:rPr>
        <w:t>(*</w:t>
      </w:r>
      <w:r>
        <w:rPr>
          <w:spacing w:val="-4"/>
          <w:sz w:val="14"/>
        </w:rPr>
        <w:t> </w:t>
      </w:r>
      <w:r>
        <w:rPr>
          <w:sz w:val="14"/>
        </w:rPr>
        <w:t>kol</w:t>
      </w:r>
      <w:r>
        <w:rPr>
          <w:spacing w:val="-3"/>
          <w:sz w:val="14"/>
        </w:rPr>
        <w:t> </w:t>
      </w:r>
      <w:r>
        <w:rPr>
          <w:sz w:val="14"/>
        </w:rPr>
        <w:t>2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3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fakultatywnego)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9"/>
        <w:rPr>
          <w:sz w:val="16"/>
        </w:rPr>
      </w:pPr>
    </w:p>
    <w:p>
      <w:pPr>
        <w:spacing w:before="0"/>
        <w:ind w:left="0" w:right="53" w:firstLine="0"/>
        <w:jc w:val="right"/>
        <w:rPr>
          <w:sz w:val="16"/>
        </w:rPr>
      </w:pPr>
      <w:r>
        <w:rPr>
          <w:sz w:val="16"/>
        </w:rPr>
        <w:t>Strona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1"/>
          <w:sz w:val="16"/>
        </w:rPr>
        <w:t> </w:t>
      </w:r>
      <w:r>
        <w:rPr>
          <w:spacing w:val="-10"/>
          <w:sz w:val="16"/>
        </w:rPr>
        <w:t>1</w:t>
      </w:r>
    </w:p>
    <w:sectPr>
      <w:type w:val="continuous"/>
      <w:pgSz w:w="19730" w:h="14790" w:orient="landscape"/>
      <w:pgMar w:top="1680" w:bottom="280" w:left="2692" w:right="255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2025-04-02T09:05:25Z</dcterms:created>
  <dcterms:modified xsi:type="dcterms:W3CDTF">2025-04-02T09:05:25Z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