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5679" w:right="0" w:firstLine="0"/>
        <w:jc w:val="left"/>
        <w:rPr>
          <w:sz w:val="20"/>
        </w:rPr>
      </w:pPr>
      <w:r>
        <w:rPr>
          <w:w w:val="90"/>
          <w:sz w:val="20"/>
        </w:rPr>
        <w:t>Załącznik</w:t>
      </w:r>
      <w:r>
        <w:rPr>
          <w:spacing w:val="4"/>
          <w:sz w:val="20"/>
        </w:rPr>
        <w:t> </w:t>
      </w:r>
      <w:r>
        <w:rPr>
          <w:w w:val="90"/>
          <w:sz w:val="20"/>
        </w:rPr>
        <w:t>nr</w:t>
      </w:r>
      <w:r>
        <w:rPr>
          <w:spacing w:val="3"/>
          <w:sz w:val="20"/>
        </w:rPr>
        <w:t> </w:t>
      </w:r>
      <w:r>
        <w:rPr>
          <w:spacing w:val="-10"/>
          <w:w w:val="90"/>
          <w:sz w:val="20"/>
        </w:rPr>
        <w:t>4</w:t>
      </w:r>
    </w:p>
    <w:p>
      <w:pPr>
        <w:spacing w:line="256" w:lineRule="auto" w:before="16"/>
        <w:ind w:left="5679" w:right="153" w:firstLine="0"/>
        <w:jc w:val="left"/>
        <w:rPr>
          <w:sz w:val="20"/>
        </w:rPr>
      </w:pPr>
      <w:r>
        <w:rPr>
          <w:w w:val="90"/>
          <w:sz w:val="20"/>
        </w:rPr>
        <w:t>do Zarządzenia Nr 52/2024 </w:t>
      </w:r>
      <w:r>
        <w:rPr>
          <w:sz w:val="20"/>
        </w:rPr>
        <w:t>Burmistrza Miasta Mława</w:t>
      </w:r>
    </w:p>
    <w:p>
      <w:pPr>
        <w:spacing w:line="241" w:lineRule="exact" w:before="0"/>
        <w:ind w:left="5679" w:right="0" w:firstLine="0"/>
        <w:jc w:val="left"/>
        <w:rPr>
          <w:sz w:val="20"/>
        </w:rPr>
      </w:pPr>
      <w:r>
        <w:rPr>
          <w:spacing w:val="-8"/>
          <w:sz w:val="20"/>
        </w:rPr>
        <w:t>z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dnia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12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marca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2024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r.</w:t>
      </w:r>
    </w:p>
    <w:p>
      <w:pPr>
        <w:spacing w:line="240" w:lineRule="auto" w:before="170"/>
        <w:rPr>
          <w:sz w:val="20"/>
        </w:rPr>
      </w:pPr>
    </w:p>
    <w:p>
      <w:pPr>
        <w:pStyle w:val="BodyText"/>
        <w:spacing w:line="249" w:lineRule="auto"/>
        <w:ind w:left="2539" w:right="153" w:hanging="1409"/>
      </w:pPr>
      <w:r>
        <w:rPr>
          <w:w w:val="85"/>
        </w:rPr>
        <w:t>Dochody i wydatki związane z odbiorem i gospodarowaniem </w:t>
      </w:r>
      <w:r>
        <w:rPr>
          <w:w w:val="90"/>
        </w:rPr>
        <w:t>odpadami komunalnymi na 2024 rok</w:t>
      </w:r>
    </w:p>
    <w:p>
      <w:pPr>
        <w:spacing w:line="240" w:lineRule="auto" w:before="181" w:after="0"/>
        <w:rPr>
          <w:b/>
          <w:sz w:val="20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874"/>
        <w:gridCol w:w="978"/>
        <w:gridCol w:w="4819"/>
        <w:gridCol w:w="1756"/>
      </w:tblGrid>
      <w:tr>
        <w:trPr>
          <w:trHeight w:val="458" w:hRule="atLeast"/>
        </w:trPr>
        <w:tc>
          <w:tcPr>
            <w:tcW w:w="253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63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KLASYFIKACJA</w:t>
            </w:r>
          </w:p>
          <w:p>
            <w:pPr>
              <w:pStyle w:val="TableParagraph"/>
              <w:spacing w:line="194" w:lineRule="exact" w:before="16"/>
              <w:ind w:left="683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BUDŻETOWA</w:t>
            </w:r>
          </w:p>
        </w:tc>
        <w:tc>
          <w:tcPr>
            <w:tcW w:w="481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</w:p>
          <w:p>
            <w:pPr>
              <w:pStyle w:val="TableParagraph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TREŚĆ</w:t>
            </w:r>
          </w:p>
        </w:tc>
        <w:tc>
          <w:tcPr>
            <w:tcW w:w="175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</w:p>
          <w:p>
            <w:pPr>
              <w:pStyle w:val="TableParagraph"/>
              <w:ind w:left="542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KWOTA</w:t>
            </w:r>
          </w:p>
        </w:tc>
      </w:tr>
      <w:tr>
        <w:trPr>
          <w:trHeight w:val="276" w:hRule="atLeast"/>
        </w:trPr>
        <w:tc>
          <w:tcPr>
            <w:tcW w:w="6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ind w:left="38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Dział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Rozdz.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w w:val="90"/>
                <w:sz w:val="20"/>
              </w:rPr>
              <w:t>§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6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w w:val="60"/>
                <w:sz w:val="20"/>
              </w:rPr>
              <w:t>I</w:t>
            </w:r>
          </w:p>
        </w:tc>
        <w:tc>
          <w:tcPr>
            <w:tcW w:w="842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DOCHODY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8" w:right="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900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Gospodarka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komunalna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ochrona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środowiska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9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700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w w:val="75"/>
                <w:sz w:val="20"/>
              </w:rPr>
              <w:t>000,00</w:t>
            </w:r>
          </w:p>
        </w:tc>
      </w:tr>
      <w:tr>
        <w:trPr>
          <w:trHeight w:val="555" w:hRule="atLeast"/>
        </w:trPr>
        <w:tc>
          <w:tcPr>
            <w:tcW w:w="68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41" w:right="3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90002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41"/>
              <w:rPr>
                <w:sz w:val="20"/>
              </w:rPr>
            </w:pPr>
            <w:r>
              <w:rPr>
                <w:sz w:val="20"/>
              </w:rPr>
              <w:t>Gospodarka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odpadami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700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000,00</w:t>
            </w:r>
          </w:p>
        </w:tc>
      </w:tr>
      <w:tr>
        <w:trPr>
          <w:trHeight w:val="1200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4"/>
              <w:rPr>
                <w:b/>
                <w:sz w:val="20"/>
              </w:rPr>
            </w:pPr>
          </w:p>
          <w:p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0490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88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Wpływy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innych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lokalnych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opłat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pobieranych przez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jednostki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samorządu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terytorialnego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 </w:t>
            </w:r>
            <w:r>
              <w:rPr>
                <w:sz w:val="20"/>
              </w:rPr>
              <w:t>podstawie odrębnych ustaw (opłata za gospodarowanie odpadami komunalnymi)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34"/>
              <w:rPr>
                <w:b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700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000,00</w:t>
            </w:r>
          </w:p>
        </w:tc>
      </w:tr>
      <w:tr>
        <w:trPr>
          <w:trHeight w:val="211" w:hRule="atLeast"/>
        </w:trPr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RAZEM</w:t>
            </w:r>
          </w:p>
        </w:tc>
        <w:tc>
          <w:tcPr>
            <w:tcW w:w="17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9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700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w w:val="75"/>
                <w:sz w:val="20"/>
              </w:rPr>
              <w:t>000,00</w:t>
            </w:r>
          </w:p>
        </w:tc>
      </w:tr>
      <w:tr>
        <w:trPr>
          <w:trHeight w:val="214" w:hRule="atLeast"/>
        </w:trPr>
        <w:tc>
          <w:tcPr>
            <w:tcW w:w="6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 w:right="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60"/>
                <w:sz w:val="20"/>
              </w:rPr>
              <w:t>II</w:t>
            </w:r>
          </w:p>
        </w:tc>
        <w:tc>
          <w:tcPr>
            <w:tcW w:w="842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WYDATKI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8" w:right="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900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Gospodarka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komunalna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ochrona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środowiska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13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350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w w:val="75"/>
                <w:sz w:val="20"/>
              </w:rPr>
              <w:t>885,61</w:t>
            </w:r>
          </w:p>
        </w:tc>
      </w:tr>
      <w:tr>
        <w:trPr>
          <w:trHeight w:val="555" w:hRule="atLeast"/>
        </w:trPr>
        <w:tc>
          <w:tcPr>
            <w:tcW w:w="68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41" w:right="3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90002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41"/>
              <w:rPr>
                <w:sz w:val="20"/>
              </w:rPr>
            </w:pPr>
            <w:r>
              <w:rPr>
                <w:sz w:val="20"/>
              </w:rPr>
              <w:t>Gospodarka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odpadami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350</w:t>
            </w:r>
            <w:r>
              <w:rPr>
                <w:spacing w:val="-2"/>
                <w:w w:val="85"/>
                <w:sz w:val="20"/>
              </w:rPr>
              <w:t> 885,61</w:t>
            </w:r>
          </w:p>
        </w:tc>
      </w:tr>
      <w:tr>
        <w:trPr>
          <w:trHeight w:val="291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4010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Wynagrodzenia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osobowe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pracowników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505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435,00</w:t>
            </w:r>
          </w:p>
        </w:tc>
      </w:tr>
      <w:tr>
        <w:trPr>
          <w:trHeight w:val="334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4040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Dodatkowe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wynagrodzenie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roczne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400,00</w:t>
            </w:r>
          </w:p>
        </w:tc>
      </w:tr>
      <w:tr>
        <w:trPr>
          <w:trHeight w:val="389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4110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41"/>
              <w:rPr>
                <w:sz w:val="20"/>
              </w:rPr>
            </w:pPr>
            <w:r>
              <w:rPr>
                <w:spacing w:val="-4"/>
                <w:sz w:val="20"/>
              </w:rPr>
              <w:t>Składki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ubezpieczenia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społeczne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986,00</w:t>
            </w:r>
          </w:p>
        </w:tc>
      </w:tr>
      <w:tr>
        <w:trPr>
          <w:trHeight w:val="586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4120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40"/>
              <w:ind w:left="41"/>
              <w:rPr>
                <w:sz w:val="20"/>
              </w:rPr>
            </w:pPr>
            <w:r>
              <w:rPr>
                <w:spacing w:val="-6"/>
                <w:sz w:val="20"/>
              </w:rPr>
              <w:t>Składki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Fundusz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6"/>
                <w:sz w:val="20"/>
              </w:rPr>
              <w:t>Pracy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6"/>
                <w:sz w:val="20"/>
              </w:rPr>
              <w:t>oraz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Solidarnościowy </w:t>
            </w:r>
            <w:r>
              <w:rPr>
                <w:sz w:val="20"/>
              </w:rPr>
              <w:t>Fundusz Wsparcia Osób Niepełnosprawnych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0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824,00</w:t>
            </w:r>
          </w:p>
        </w:tc>
      </w:tr>
      <w:tr>
        <w:trPr>
          <w:trHeight w:val="319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4170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Wynagrodzenia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bezosobowe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>
        <w:trPr>
          <w:trHeight w:val="389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4210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41"/>
              <w:rPr>
                <w:sz w:val="20"/>
              </w:rPr>
            </w:pPr>
            <w:r>
              <w:rPr>
                <w:spacing w:val="-6"/>
                <w:sz w:val="20"/>
              </w:rPr>
              <w:t>Zakup materiałów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i wyposażenia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144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>
        <w:trPr>
          <w:trHeight w:val="346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4300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Zakup</w:t>
            </w:r>
            <w:r>
              <w:rPr>
                <w:spacing w:val="7"/>
                <w:sz w:val="20"/>
              </w:rPr>
              <w:t> </w:t>
            </w:r>
            <w:r>
              <w:rPr>
                <w:w w:val="90"/>
                <w:sz w:val="20"/>
              </w:rPr>
              <w:t>usług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pozostałych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510</w:t>
            </w:r>
            <w:r>
              <w:rPr>
                <w:spacing w:val="-2"/>
                <w:w w:val="85"/>
                <w:sz w:val="20"/>
              </w:rPr>
              <w:t> 300,00</w:t>
            </w:r>
          </w:p>
        </w:tc>
      </w:tr>
      <w:tr>
        <w:trPr>
          <w:trHeight w:val="473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4410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41"/>
              <w:rPr>
                <w:sz w:val="20"/>
              </w:rPr>
            </w:pPr>
            <w:r>
              <w:rPr>
                <w:spacing w:val="-4"/>
                <w:sz w:val="20"/>
              </w:rPr>
              <w:t>Podróże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służbowe krajowe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>
        <w:trPr>
          <w:trHeight w:val="502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4440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4"/>
                <w:sz w:val="20"/>
              </w:rPr>
              <w:t>Odpisy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zakładowy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fundusz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świadczeń</w:t>
            </w:r>
          </w:p>
          <w:p>
            <w:pPr>
              <w:pStyle w:val="TableParagraph"/>
              <w:spacing w:line="223" w:lineRule="exact" w:before="16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socjalnych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0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676,61</w:t>
            </w:r>
          </w:p>
        </w:tc>
      </w:tr>
      <w:tr>
        <w:trPr>
          <w:trHeight w:val="557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4700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9"/>
              <w:ind w:left="41" w:right="74"/>
              <w:rPr>
                <w:sz w:val="20"/>
              </w:rPr>
            </w:pPr>
            <w:r>
              <w:rPr>
                <w:sz w:val="20"/>
              </w:rPr>
              <w:t>Szkolenia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pracowników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niebędących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członkami korpusu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służby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cywilnej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5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000,00</w:t>
            </w:r>
          </w:p>
        </w:tc>
      </w:tr>
      <w:tr>
        <w:trPr>
          <w:trHeight w:val="375" w:hRule="atLeast"/>
        </w:trPr>
        <w:tc>
          <w:tcPr>
            <w:tcW w:w="68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Pracownicze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Plany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Kapitałowe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264,00</w:t>
            </w:r>
          </w:p>
        </w:tc>
      </w:tr>
      <w:tr>
        <w:trPr>
          <w:trHeight w:val="211" w:hRule="atLeast"/>
        </w:trPr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RAZEM</w:t>
            </w:r>
          </w:p>
        </w:tc>
        <w:tc>
          <w:tcPr>
            <w:tcW w:w="17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13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350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w w:val="75"/>
                <w:sz w:val="20"/>
              </w:rPr>
              <w:t>885,61</w:t>
            </w:r>
          </w:p>
        </w:tc>
      </w:tr>
    </w:tbl>
    <w:sectPr>
      <w:type w:val="continuous"/>
      <w:pgSz w:w="11910" w:h="16840"/>
      <w:pgMar w:top="1300" w:bottom="280" w:left="1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dcterms:created xsi:type="dcterms:W3CDTF">2024-03-19T07:31:04Z</dcterms:created>
  <dcterms:modified xsi:type="dcterms:W3CDTF">2024-03-19T07:31:04Z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