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B" w:rsidRPr="00AA7EB9" w:rsidRDefault="00993E4B" w:rsidP="00805176">
      <w:pPr>
        <w:pStyle w:val="Styl"/>
        <w:shd w:val="clear" w:color="auto" w:fill="FFFFFE"/>
        <w:spacing w:before="120" w:line="276" w:lineRule="auto"/>
        <w:ind w:right="49"/>
        <w:rPr>
          <w:rFonts w:ascii="Calibri" w:hAnsi="Calibri" w:cs="Calibri"/>
          <w:iCs/>
          <w:color w:val="000000" w:themeColor="text1"/>
        </w:rPr>
      </w:pPr>
      <w:r w:rsidRPr="00AA7EB9">
        <w:rPr>
          <w:rFonts w:ascii="Calibri" w:hAnsi="Calibri" w:cs="Calibri"/>
          <w:color w:val="000000" w:themeColor="text1"/>
        </w:rPr>
        <w:t xml:space="preserve">Załącznik nr </w:t>
      </w:r>
      <w:r w:rsidR="00392691" w:rsidRPr="00AA7EB9">
        <w:rPr>
          <w:rFonts w:ascii="Calibri" w:hAnsi="Calibri" w:cs="Calibri"/>
          <w:color w:val="000000" w:themeColor="text1"/>
        </w:rPr>
        <w:t>3</w:t>
      </w:r>
      <w:r w:rsidRPr="00AA7EB9">
        <w:rPr>
          <w:rFonts w:ascii="Calibri" w:hAnsi="Calibri" w:cs="Calibri"/>
          <w:color w:val="000000" w:themeColor="text1"/>
        </w:rPr>
        <w:t xml:space="preserve"> do Zarządzeni</w:t>
      </w:r>
      <w:r w:rsidR="00543252" w:rsidRPr="00AA7EB9">
        <w:rPr>
          <w:rFonts w:ascii="Calibri" w:hAnsi="Calibri" w:cs="Calibri"/>
          <w:color w:val="000000" w:themeColor="text1"/>
        </w:rPr>
        <w:t>a</w:t>
      </w:r>
      <w:r w:rsidRPr="00AA7EB9">
        <w:rPr>
          <w:rFonts w:ascii="Calibri" w:hAnsi="Calibri" w:cs="Calibri"/>
          <w:color w:val="000000" w:themeColor="text1"/>
        </w:rPr>
        <w:t xml:space="preserve"> Nr </w:t>
      </w:r>
      <w:r w:rsidR="00012660" w:rsidRPr="00AA7EB9">
        <w:rPr>
          <w:rFonts w:ascii="Calibri" w:hAnsi="Calibri" w:cs="Calibri"/>
          <w:color w:val="000000" w:themeColor="text1"/>
        </w:rPr>
        <w:t>32</w:t>
      </w:r>
      <w:r w:rsidRPr="00AA7EB9">
        <w:rPr>
          <w:rFonts w:ascii="Calibri" w:hAnsi="Calibri" w:cs="Calibri"/>
          <w:iCs/>
          <w:color w:val="000000" w:themeColor="text1"/>
        </w:rPr>
        <w:t>/20</w:t>
      </w:r>
      <w:r w:rsidR="007F40DC" w:rsidRPr="00AA7EB9">
        <w:rPr>
          <w:rFonts w:ascii="Calibri" w:hAnsi="Calibri" w:cs="Calibri"/>
          <w:iCs/>
          <w:color w:val="000000" w:themeColor="text1"/>
        </w:rPr>
        <w:t>22</w:t>
      </w:r>
      <w:r w:rsidRPr="00AA7EB9">
        <w:rPr>
          <w:rFonts w:ascii="Calibri" w:hAnsi="Calibri" w:cs="Calibri"/>
          <w:iCs/>
          <w:color w:val="000000" w:themeColor="text1"/>
        </w:rPr>
        <w:t xml:space="preserve"> </w:t>
      </w:r>
    </w:p>
    <w:p w:rsidR="00993E4B" w:rsidRPr="00AA7EB9" w:rsidRDefault="00993E4B" w:rsidP="00805176">
      <w:pPr>
        <w:pStyle w:val="Styl"/>
        <w:shd w:val="clear" w:color="auto" w:fill="FFFFFE"/>
        <w:spacing w:before="120" w:line="276" w:lineRule="auto"/>
        <w:ind w:right="49"/>
        <w:rPr>
          <w:rFonts w:ascii="Calibri" w:hAnsi="Calibri" w:cs="Calibri"/>
          <w:iCs/>
          <w:color w:val="000000" w:themeColor="text1"/>
        </w:rPr>
      </w:pPr>
      <w:r w:rsidRPr="00AA7EB9">
        <w:rPr>
          <w:rFonts w:ascii="Calibri" w:hAnsi="Calibri" w:cs="Calibri"/>
          <w:color w:val="000000" w:themeColor="text1"/>
        </w:rPr>
        <w:t>Burmistrza Miasta Mława</w:t>
      </w:r>
    </w:p>
    <w:p w:rsidR="002120FE" w:rsidRPr="00AA7EB9" w:rsidRDefault="00993E4B" w:rsidP="00805176">
      <w:pPr>
        <w:pStyle w:val="Styl"/>
        <w:shd w:val="clear" w:color="auto" w:fill="FFFFFE"/>
        <w:spacing w:before="120" w:line="276" w:lineRule="auto"/>
        <w:ind w:right="49"/>
        <w:rPr>
          <w:rFonts w:ascii="Calibri" w:hAnsi="Calibri" w:cs="Calibri"/>
          <w:iCs/>
          <w:color w:val="000000" w:themeColor="text1"/>
        </w:rPr>
      </w:pPr>
      <w:r w:rsidRPr="00AA7EB9">
        <w:rPr>
          <w:rFonts w:ascii="Calibri" w:hAnsi="Calibri" w:cs="Calibri"/>
          <w:iCs/>
          <w:color w:val="000000" w:themeColor="text1"/>
        </w:rPr>
        <w:t xml:space="preserve">z dnia </w:t>
      </w:r>
      <w:r w:rsidR="00012660" w:rsidRPr="00AA7EB9">
        <w:rPr>
          <w:rFonts w:ascii="Calibri" w:hAnsi="Calibri" w:cs="Calibri"/>
          <w:iCs/>
          <w:color w:val="000000" w:themeColor="text1"/>
        </w:rPr>
        <w:t>17</w:t>
      </w:r>
      <w:r w:rsidRPr="00AA7EB9">
        <w:rPr>
          <w:rFonts w:ascii="Calibri" w:hAnsi="Calibri" w:cs="Calibri"/>
          <w:iCs/>
          <w:color w:val="000000" w:themeColor="text1"/>
        </w:rPr>
        <w:t xml:space="preserve"> </w:t>
      </w:r>
      <w:r w:rsidR="007F40DC" w:rsidRPr="00AA7EB9">
        <w:rPr>
          <w:rFonts w:ascii="Calibri" w:hAnsi="Calibri" w:cs="Calibri"/>
          <w:iCs/>
          <w:color w:val="000000" w:themeColor="text1"/>
        </w:rPr>
        <w:t>lutego</w:t>
      </w:r>
      <w:r w:rsidRPr="00AA7EB9">
        <w:rPr>
          <w:rFonts w:ascii="Calibri" w:hAnsi="Calibri" w:cs="Calibri"/>
          <w:iCs/>
          <w:color w:val="000000" w:themeColor="text1"/>
        </w:rPr>
        <w:t xml:space="preserve"> 20</w:t>
      </w:r>
      <w:r w:rsidR="007F40DC" w:rsidRPr="00AA7EB9">
        <w:rPr>
          <w:rFonts w:ascii="Calibri" w:hAnsi="Calibri" w:cs="Calibri"/>
          <w:iCs/>
          <w:color w:val="000000" w:themeColor="text1"/>
        </w:rPr>
        <w:t>22</w:t>
      </w:r>
      <w:r w:rsidRPr="00AA7EB9">
        <w:rPr>
          <w:rFonts w:ascii="Calibri" w:hAnsi="Calibri" w:cs="Calibri"/>
          <w:iCs/>
          <w:color w:val="000000" w:themeColor="text1"/>
        </w:rPr>
        <w:t xml:space="preserve"> roku</w:t>
      </w:r>
    </w:p>
    <w:p w:rsidR="00AA7EB9" w:rsidRPr="00AA7EB9" w:rsidRDefault="00AA7EB9" w:rsidP="00805176">
      <w:pPr>
        <w:pStyle w:val="Styl"/>
        <w:shd w:val="clear" w:color="auto" w:fill="FFFFFE"/>
        <w:spacing w:before="120" w:line="276" w:lineRule="auto"/>
        <w:ind w:right="49"/>
        <w:rPr>
          <w:rFonts w:ascii="Calibri" w:hAnsi="Calibri" w:cs="Calibri"/>
          <w:iCs/>
          <w:color w:val="000000" w:themeColor="text1"/>
        </w:rPr>
      </w:pP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UMOWA (wzór)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zawarta dnia ……………..roku w Mławie, pomiędzy Miastem Mława z siedzibą w Mławie, </w:t>
      </w:r>
      <w:r w:rsidR="00AA7EB9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ul. Stary Rynek 19, zwanym dalej Miastem, które reprezentuje: 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Sławomir Kowalewski – Burmistrz Miasta Mława;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Justyna </w:t>
      </w:r>
      <w:proofErr w:type="spellStart"/>
      <w:r w:rsidR="007F40DC" w:rsidRPr="00AA7EB9">
        <w:rPr>
          <w:rFonts w:ascii="Calibri" w:hAnsi="Calibri" w:cs="Calibri"/>
          <w:color w:val="000000" w:themeColor="text1"/>
          <w:sz w:val="24"/>
          <w:szCs w:val="24"/>
        </w:rPr>
        <w:t>Aptewicz</w:t>
      </w:r>
      <w:proofErr w:type="spellEnd"/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– Skarbnik Miasta Mława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a ……………………………</w:t>
      </w:r>
      <w:r w:rsidR="00C93A8E" w:rsidRPr="00AA7EB9">
        <w:rPr>
          <w:rFonts w:ascii="Calibri" w:hAnsi="Calibri" w:cs="Calibri"/>
          <w:color w:val="000000" w:themeColor="text1"/>
          <w:sz w:val="24"/>
          <w:szCs w:val="24"/>
        </w:rPr>
        <w:t>…………………………….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……………………………………. 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z siedzibą w ………………</w:t>
      </w:r>
      <w:r w:rsidR="00C93A8E" w:rsidRPr="00AA7EB9">
        <w:rPr>
          <w:rFonts w:ascii="Calibri" w:hAnsi="Calibri" w:cs="Calibri"/>
          <w:color w:val="000000" w:themeColor="text1"/>
          <w:sz w:val="24"/>
          <w:szCs w:val="24"/>
        </w:rPr>
        <w:t>…………………………………..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>…………………………………</w:t>
      </w:r>
    </w:p>
    <w:p w:rsidR="00B03940" w:rsidRPr="00AA7EB9" w:rsidRDefault="00C156B6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NIP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>…………</w:t>
      </w:r>
      <w:r w:rsidR="00A25DA1" w:rsidRPr="00AA7EB9">
        <w:rPr>
          <w:rFonts w:ascii="Calibri" w:hAnsi="Calibri" w:cs="Calibri"/>
          <w:color w:val="000000" w:themeColor="text1"/>
          <w:sz w:val="24"/>
          <w:szCs w:val="24"/>
        </w:rPr>
        <w:t>……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……………., 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REGON 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>…………</w:t>
      </w:r>
      <w:r w:rsidR="00A25DA1" w:rsidRPr="00AA7EB9">
        <w:rPr>
          <w:rFonts w:ascii="Calibri" w:hAnsi="Calibri" w:cs="Calibri"/>
          <w:color w:val="000000" w:themeColor="text1"/>
          <w:sz w:val="24"/>
          <w:szCs w:val="24"/>
        </w:rPr>
        <w:t>…..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…………….., zwanym dalej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ROD, które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reprezentuje: ………………………………………………………………………….. 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§ 1.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Przedmiot umowy</w:t>
      </w:r>
    </w:p>
    <w:p w:rsidR="00B03940" w:rsidRPr="00AA7EB9" w:rsidRDefault="00C46C8E" w:rsidP="00805176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oświadcza, że posiada tytuł prawny do nieruchomości na której znajduje </w:t>
      </w:r>
      <w:r w:rsidR="00B4742B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>się Rodzinny Ogród Działkowy, zwan</w:t>
      </w:r>
      <w:r w:rsidR="001B0B90" w:rsidRPr="00AA7EB9">
        <w:rPr>
          <w:rFonts w:ascii="Calibri" w:hAnsi="Calibri" w:cs="Calibri"/>
          <w:color w:val="000000" w:themeColor="text1"/>
          <w:sz w:val="24"/>
          <w:szCs w:val="24"/>
        </w:rPr>
        <w:t>ego w dalszej części umowy ROD.</w:t>
      </w:r>
    </w:p>
    <w:p w:rsidR="00B03940" w:rsidRPr="00AA7EB9" w:rsidRDefault="00B03940" w:rsidP="00805176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Działając na podstawie uchwały Nr </w:t>
      </w:r>
      <w:r w:rsidR="00037192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X/135/2019 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Rady Miasta Mława z dnia </w:t>
      </w:r>
      <w:r w:rsidR="00037192" w:rsidRPr="00AA7EB9">
        <w:rPr>
          <w:rFonts w:ascii="Calibri" w:hAnsi="Calibri" w:cs="Calibri"/>
          <w:color w:val="000000" w:themeColor="text1"/>
          <w:sz w:val="24"/>
          <w:szCs w:val="24"/>
        </w:rPr>
        <w:t>20 sierpnia 2019r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37192" w:rsidRPr="00AA7EB9">
        <w:rPr>
          <w:rFonts w:ascii="Calibri" w:hAnsi="Calibri" w:cs="Calibri"/>
          <w:color w:val="000000" w:themeColor="text1"/>
          <w:sz w:val="24"/>
          <w:szCs w:val="24"/>
        </w:rPr>
        <w:t>w sprawie określenia trybu postępowania o udzielenie dotacji celowych stowarzyszeniom ogrodowym</w:t>
      </w:r>
      <w:r w:rsidR="00C156B6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37192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prowadzącym rodzinne ogrody działkowe na obszarze Miasta Mława, sposobu rozliczenia tych dotacji oraz sposobu kontroli wykonywania zadań (Dziennik Urzędowy Województwa Mazowieckiego Warszawa, dnia 29 sierpnia 2019 r. Poz. 10138), 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Miasto udziela dotacji celowej na dofinansowanie kosztów 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>zadania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polegające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>go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na …………</w:t>
      </w:r>
      <w:r w:rsidR="00037192" w:rsidRPr="00AA7EB9">
        <w:rPr>
          <w:rFonts w:ascii="Calibri" w:hAnsi="Calibri" w:cs="Calibri"/>
          <w:color w:val="000000" w:themeColor="text1"/>
          <w:sz w:val="24"/>
          <w:szCs w:val="24"/>
        </w:rPr>
        <w:t>……………………………..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>……………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>……………………… ………………………………………</w:t>
      </w:r>
      <w:r w:rsidR="002120FE" w:rsidRPr="00AA7EB9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</w:t>
      </w:r>
      <w:r w:rsidR="00037192" w:rsidRPr="00AA7EB9">
        <w:rPr>
          <w:rFonts w:ascii="Calibri" w:hAnsi="Calibri" w:cs="Calibri"/>
          <w:color w:val="000000" w:themeColor="text1"/>
          <w:sz w:val="24"/>
          <w:szCs w:val="24"/>
        </w:rPr>
        <w:t>…….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na terenie ogólnym ROD, zwanej dalej zadaniem. </w:t>
      </w:r>
    </w:p>
    <w:p w:rsidR="00B03940" w:rsidRPr="00AA7EB9" w:rsidRDefault="00C46C8E" w:rsidP="00805176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przedłożył dokumentację wymaganą przy realizacji zadania będącego przedmiotem niniejszej umowy, zgodnie z obowiązującymi przepisami w postaci: </w:t>
      </w:r>
    </w:p>
    <w:p w:rsidR="00037192" w:rsidRPr="00AA7EB9" w:rsidRDefault="00B03940" w:rsidP="00805176">
      <w:pPr>
        <w:pStyle w:val="Akapitzlist"/>
        <w:numPr>
          <w:ilvl w:val="1"/>
          <w:numId w:val="23"/>
        </w:numPr>
        <w:spacing w:before="120" w:line="276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</w:t>
      </w:r>
      <w:r w:rsidR="00037192" w:rsidRPr="00AA7EB9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………………………………………….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……….. </w:t>
      </w:r>
    </w:p>
    <w:p w:rsidR="00B03940" w:rsidRPr="00AA7EB9" w:rsidRDefault="00B03940" w:rsidP="00805176">
      <w:pPr>
        <w:spacing w:before="120" w:line="276" w:lineRule="auto"/>
        <w:ind w:left="349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i/>
          <w:color w:val="000000" w:themeColor="text1"/>
          <w:sz w:val="24"/>
          <w:szCs w:val="24"/>
        </w:rPr>
        <w:t>(pozwolenie na budowę lub zgłoszenie robót budowlanych jeśli planowane prace wymagają takiego postępowania na podstawie przepisów ustawy Prawo Budowlane);</w:t>
      </w:r>
    </w:p>
    <w:p w:rsidR="00037192" w:rsidRPr="00AA7EB9" w:rsidRDefault="00B03940" w:rsidP="00805176">
      <w:pPr>
        <w:pStyle w:val="Akapitzlist"/>
        <w:numPr>
          <w:ilvl w:val="1"/>
          <w:numId w:val="23"/>
        </w:numPr>
        <w:spacing w:before="120" w:line="276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…………</w:t>
      </w:r>
      <w:r w:rsidR="00037192" w:rsidRPr="00AA7EB9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……………………………………………………………………</w:t>
      </w:r>
      <w:r w:rsidR="00C156B6" w:rsidRPr="00AA7EB9">
        <w:rPr>
          <w:rFonts w:ascii="Calibri" w:hAnsi="Calibri" w:cs="Calibri"/>
          <w:color w:val="000000" w:themeColor="text1"/>
          <w:sz w:val="24"/>
          <w:szCs w:val="24"/>
        </w:rPr>
        <w:t>..</w:t>
      </w:r>
      <w:r w:rsidR="00037192" w:rsidRPr="00AA7EB9">
        <w:rPr>
          <w:rFonts w:ascii="Calibri" w:hAnsi="Calibri" w:cs="Calibri"/>
          <w:color w:val="000000" w:themeColor="text1"/>
          <w:sz w:val="24"/>
          <w:szCs w:val="24"/>
        </w:rPr>
        <w:t>..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>……….</w:t>
      </w:r>
    </w:p>
    <w:p w:rsidR="00B03940" w:rsidRPr="00AA7EB9" w:rsidRDefault="00037192" w:rsidP="00805176">
      <w:pPr>
        <w:pStyle w:val="Akapitzlist"/>
        <w:spacing w:before="120" w:line="276" w:lineRule="auto"/>
        <w:ind w:left="709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i/>
          <w:color w:val="000000" w:themeColor="text1"/>
          <w:sz w:val="24"/>
          <w:szCs w:val="24"/>
        </w:rPr>
        <w:t>(projekt jeśli jest wymagany)</w:t>
      </w:r>
    </w:p>
    <w:p w:rsidR="00037192" w:rsidRPr="00AA7EB9" w:rsidRDefault="00B03940" w:rsidP="00805176">
      <w:pPr>
        <w:pStyle w:val="Akapitzlist"/>
        <w:numPr>
          <w:ilvl w:val="1"/>
          <w:numId w:val="23"/>
        </w:numPr>
        <w:spacing w:before="120" w:line="276" w:lineRule="auto"/>
        <w:ind w:left="709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Inne…………………………………………</w:t>
      </w:r>
      <w:r w:rsidR="00037192" w:rsidRPr="00AA7EB9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</w:t>
      </w:r>
    </w:p>
    <w:p w:rsidR="00B03940" w:rsidRPr="00AA7EB9" w:rsidRDefault="00B03940" w:rsidP="00805176">
      <w:pPr>
        <w:pStyle w:val="Akapitzlist"/>
        <w:spacing w:before="120" w:line="276" w:lineRule="auto"/>
        <w:ind w:left="709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i/>
          <w:color w:val="000000" w:themeColor="text1"/>
          <w:sz w:val="24"/>
          <w:szCs w:val="24"/>
        </w:rPr>
        <w:t>(wpisać jakie)</w:t>
      </w:r>
    </w:p>
    <w:p w:rsidR="00B03940" w:rsidRPr="00AA7EB9" w:rsidRDefault="00C46C8E" w:rsidP="00805176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lastRenderedPageBreak/>
        <w:t>ROD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zarówno w trakcie realizacji zadania, jak i w okresie 5 lat licząc od końcowej 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>daty realizacji zadania, o którym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mowa w § 2 ust. 1 umowy, zobowiązany jest </w:t>
      </w:r>
      <w:r w:rsidR="007F40DC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do przekazywania na wniosek Miasta co najmniej raz w roku wszelkich informacji </w:t>
      </w:r>
      <w:r w:rsidR="007F40DC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na potrzeby sprawozdawczości z realizacji Programu. 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§ 2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Sposób wykonania zadania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1. Termin realizacji zadania ustala się od dnia</w:t>
      </w:r>
      <w:r w:rsidR="00C156B6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>…………</w:t>
      </w:r>
      <w:r w:rsidR="00C156B6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>20</w:t>
      </w:r>
      <w:r w:rsidR="007F40DC" w:rsidRPr="00AA7EB9">
        <w:rPr>
          <w:rFonts w:ascii="Calibri" w:hAnsi="Calibri" w:cs="Calibri"/>
          <w:color w:val="000000" w:themeColor="text1"/>
          <w:sz w:val="24"/>
          <w:szCs w:val="24"/>
        </w:rPr>
        <w:t>22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roku do dnia</w:t>
      </w:r>
      <w:r w:rsidR="001827AE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F40DC" w:rsidRPr="00AA7EB9">
        <w:rPr>
          <w:rFonts w:ascii="Calibri" w:hAnsi="Calibri" w:cs="Calibri"/>
          <w:sz w:val="24"/>
          <w:szCs w:val="24"/>
        </w:rPr>
        <w:t>15</w:t>
      </w:r>
      <w:r w:rsidR="001827AE" w:rsidRPr="00AA7EB9">
        <w:rPr>
          <w:rFonts w:ascii="Calibri" w:hAnsi="Calibri" w:cs="Calibri"/>
          <w:sz w:val="24"/>
          <w:szCs w:val="24"/>
        </w:rPr>
        <w:t>.</w:t>
      </w:r>
      <w:r w:rsidR="00B4742B" w:rsidRPr="00AA7EB9">
        <w:rPr>
          <w:rFonts w:ascii="Calibri" w:hAnsi="Calibri" w:cs="Calibri"/>
          <w:sz w:val="24"/>
          <w:szCs w:val="24"/>
        </w:rPr>
        <w:t>10</w:t>
      </w:r>
      <w:r w:rsidRPr="00AA7EB9">
        <w:rPr>
          <w:rFonts w:ascii="Calibri" w:hAnsi="Calibri" w:cs="Calibri"/>
          <w:sz w:val="24"/>
          <w:szCs w:val="24"/>
        </w:rPr>
        <w:t>.20</w:t>
      </w:r>
      <w:r w:rsidR="007F40DC" w:rsidRPr="00AA7EB9">
        <w:rPr>
          <w:rFonts w:ascii="Calibri" w:hAnsi="Calibri" w:cs="Calibri"/>
          <w:sz w:val="24"/>
          <w:szCs w:val="24"/>
        </w:rPr>
        <w:t>22</w:t>
      </w:r>
      <w:r w:rsidRPr="00AA7EB9">
        <w:rPr>
          <w:rFonts w:ascii="Calibri" w:hAnsi="Calibri" w:cs="Calibri"/>
          <w:sz w:val="24"/>
          <w:szCs w:val="24"/>
        </w:rPr>
        <w:t xml:space="preserve"> roku. 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2.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oświadcza, że: </w:t>
      </w:r>
    </w:p>
    <w:p w:rsidR="00B03940" w:rsidRPr="00AA7EB9" w:rsidRDefault="00B03940" w:rsidP="00805176">
      <w:pPr>
        <w:pStyle w:val="Akapitzlist"/>
        <w:numPr>
          <w:ilvl w:val="0"/>
          <w:numId w:val="22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przy realizacji zadania dopełni wszelkich wymagań formalnych wynikających </w:t>
      </w:r>
      <w:r w:rsidR="0019450A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>z obowiązujących przepisów prawa;</w:t>
      </w:r>
    </w:p>
    <w:p w:rsidR="00B03940" w:rsidRPr="00AA7EB9" w:rsidRDefault="00B03940" w:rsidP="00805176">
      <w:pPr>
        <w:pStyle w:val="Akapitzlist"/>
        <w:numPr>
          <w:ilvl w:val="0"/>
          <w:numId w:val="22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zadanie zostanie wykonane zgodnie z wnioskiem o udzielenie dotacji i na zasadach określonych niniejsza umową;</w:t>
      </w:r>
    </w:p>
    <w:p w:rsidR="00C46C8E" w:rsidRPr="00AA7EB9" w:rsidRDefault="00C46C8E" w:rsidP="00805176">
      <w:pPr>
        <w:numPr>
          <w:ilvl w:val="0"/>
          <w:numId w:val="22"/>
        </w:numPr>
        <w:spacing w:before="120" w:line="276" w:lineRule="auto"/>
        <w:contextualSpacing/>
        <w:rPr>
          <w:rFonts w:ascii="Calibri" w:hAnsi="Calibri" w:cs="Calibri"/>
          <w:sz w:val="24"/>
          <w:szCs w:val="24"/>
        </w:rPr>
      </w:pPr>
      <w:r w:rsidRPr="00AA7EB9">
        <w:rPr>
          <w:rFonts w:ascii="Calibri" w:hAnsi="Calibri" w:cs="Calibri"/>
          <w:sz w:val="24"/>
          <w:szCs w:val="24"/>
        </w:rPr>
        <w:t xml:space="preserve">zadanie zostanie zrealizowane z należytą starannością, w szczególności podczas ponoszenia wydatków wchodzących w skład Kosztów </w:t>
      </w:r>
      <w:proofErr w:type="spellStart"/>
      <w:r w:rsidRPr="00AA7EB9">
        <w:rPr>
          <w:rFonts w:ascii="Calibri" w:hAnsi="Calibri" w:cs="Calibri"/>
          <w:sz w:val="24"/>
          <w:szCs w:val="24"/>
        </w:rPr>
        <w:t>kwalifikowalnych</w:t>
      </w:r>
      <w:proofErr w:type="spellEnd"/>
      <w:r w:rsidRPr="00AA7EB9">
        <w:rPr>
          <w:rFonts w:ascii="Calibri" w:hAnsi="Calibri" w:cs="Calibri"/>
          <w:sz w:val="24"/>
          <w:szCs w:val="24"/>
        </w:rPr>
        <w:t>, rzetelnie, racjonalnie i oszczędnie, zgodnie z obowiązującymi przepisami prawa, w sposób zapewniający prawidłową i terminową realizację Zadania.</w:t>
      </w:r>
    </w:p>
    <w:p w:rsidR="00B03940" w:rsidRPr="00AA7EB9" w:rsidRDefault="00B03940" w:rsidP="00805176">
      <w:pPr>
        <w:pStyle w:val="Akapitzlist"/>
        <w:numPr>
          <w:ilvl w:val="0"/>
          <w:numId w:val="22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w ramach rozliczenia dotacji przedłożon</w:t>
      </w:r>
      <w:r w:rsidR="004C686C" w:rsidRPr="00AA7EB9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zostan</w:t>
      </w:r>
      <w:r w:rsidR="004C686C" w:rsidRPr="00AA7EB9">
        <w:rPr>
          <w:rFonts w:ascii="Calibri" w:hAnsi="Calibri" w:cs="Calibri"/>
          <w:color w:val="000000" w:themeColor="text1"/>
          <w:sz w:val="24"/>
          <w:szCs w:val="24"/>
        </w:rPr>
        <w:t>ie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wniosek o rozliczenie dotacji </w:t>
      </w:r>
      <w:r w:rsidR="004C686C" w:rsidRPr="00AA7EB9">
        <w:rPr>
          <w:rFonts w:ascii="Calibri" w:hAnsi="Calibri" w:cs="Calibri"/>
          <w:color w:val="000000" w:themeColor="text1"/>
          <w:sz w:val="24"/>
          <w:szCs w:val="24"/>
        </w:rPr>
        <w:t>wraz z wymaganymi załącznikami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:rsidR="00B03940" w:rsidRPr="00AA7EB9" w:rsidRDefault="00B03940" w:rsidP="00805176">
      <w:pPr>
        <w:pStyle w:val="Akapitzlist"/>
        <w:numPr>
          <w:ilvl w:val="0"/>
          <w:numId w:val="22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upoważnia Miasto do rozpowszechnianie w dowolnej formie w prasie, radiu, telewizji, Internecie oraz innych publikacjach, adresu 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>realizacji zadania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>, na któr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przyznano środki oraz informacji o wysokości przyznanych środków. Wymienione powyżej informacje będą rozpowszechniane wyłącznie do realizacji Programu i celu określonego w Programie.</w:t>
      </w:r>
    </w:p>
    <w:p w:rsidR="00B03940" w:rsidRPr="00AA7EB9" w:rsidRDefault="00C46C8E" w:rsidP="00805176">
      <w:pPr>
        <w:pStyle w:val="Akapitzlist"/>
        <w:numPr>
          <w:ilvl w:val="2"/>
          <w:numId w:val="23"/>
        </w:numPr>
        <w:spacing w:before="120" w:line="276" w:lineRule="auto"/>
        <w:ind w:left="426" w:hanging="426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ponosi wyłączną odpowiedzialność wobec osób trzecich za szkody powstałe </w:t>
      </w:r>
      <w:r w:rsidR="00037192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w związku z realizacją zadania. </w:t>
      </w:r>
    </w:p>
    <w:p w:rsidR="00B03940" w:rsidRPr="00AA7EB9" w:rsidRDefault="00C46C8E" w:rsidP="00805176">
      <w:pPr>
        <w:pStyle w:val="Akapitzlist"/>
        <w:numPr>
          <w:ilvl w:val="2"/>
          <w:numId w:val="23"/>
        </w:numPr>
        <w:spacing w:before="120" w:line="276" w:lineRule="auto"/>
        <w:ind w:left="426" w:hanging="426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zobowiązuje się do zachowania wykonane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>go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zadania w okresie co najmniej 5 lat </w:t>
      </w:r>
      <w:r w:rsidR="007F40DC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>od przyznania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dotacji oraz odpowiada za jego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utrzymanie i zapewnienie stanu technicznego zgodnego z obowiązującymi przepisami.  </w:t>
      </w:r>
    </w:p>
    <w:p w:rsidR="00C46C8E" w:rsidRPr="00AA7EB9" w:rsidRDefault="00C46C8E" w:rsidP="00805176">
      <w:pPr>
        <w:pStyle w:val="Akapitzlist"/>
        <w:numPr>
          <w:ilvl w:val="2"/>
          <w:numId w:val="23"/>
        </w:numPr>
        <w:spacing w:before="120" w:line="276" w:lineRule="auto"/>
        <w:ind w:left="426" w:hanging="426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i/>
          <w:sz w:val="24"/>
          <w:szCs w:val="24"/>
        </w:rPr>
        <w:t>ROD</w:t>
      </w:r>
      <w:r w:rsidRPr="00AA7EB9">
        <w:rPr>
          <w:rFonts w:ascii="Calibri" w:hAnsi="Calibri" w:cs="Calibri"/>
          <w:sz w:val="24"/>
          <w:szCs w:val="24"/>
        </w:rPr>
        <w:t xml:space="preserve"> na własny koszt umieszcza w </w:t>
      </w:r>
      <w:r w:rsidR="00971B2C" w:rsidRPr="00AA7EB9">
        <w:rPr>
          <w:rFonts w:ascii="Calibri" w:hAnsi="Calibri" w:cs="Calibri"/>
          <w:sz w:val="24"/>
          <w:szCs w:val="24"/>
        </w:rPr>
        <w:t xml:space="preserve">miejscu </w:t>
      </w:r>
      <w:r w:rsidRPr="00AA7EB9">
        <w:rPr>
          <w:rFonts w:ascii="Calibri" w:hAnsi="Calibri" w:cs="Calibri"/>
          <w:sz w:val="24"/>
          <w:szCs w:val="24"/>
        </w:rPr>
        <w:t xml:space="preserve">realizacji zadania tablicę informacyjną zgodną ze wzorem zamieszonym na stronie internetowej </w:t>
      </w:r>
      <w:hyperlink r:id="rId8" w:history="1">
        <w:r w:rsidRPr="00AA7EB9">
          <w:rPr>
            <w:rFonts w:ascii="Calibri" w:hAnsi="Calibri" w:cs="Calibri"/>
            <w:color w:val="0563C1" w:themeColor="hyperlink"/>
            <w:sz w:val="24"/>
            <w:szCs w:val="24"/>
            <w:u w:val="single"/>
          </w:rPr>
          <w:t>www.mazovia.pl</w:t>
        </w:r>
      </w:hyperlink>
      <w:r w:rsidRPr="00AA7EB9">
        <w:rPr>
          <w:rFonts w:ascii="Calibri" w:hAnsi="Calibri" w:cs="Calibri"/>
          <w:color w:val="0563C1" w:themeColor="hyperlink"/>
          <w:sz w:val="24"/>
          <w:szCs w:val="24"/>
          <w:u w:val="single"/>
        </w:rPr>
        <w:t>.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§ 3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Wysokość dotacji i całkowity koszt zadania.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Koszty jednostkowe</w:t>
      </w:r>
    </w:p>
    <w:p w:rsidR="00B03940" w:rsidRPr="00AA7EB9" w:rsidRDefault="00B03940" w:rsidP="00805176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Miasto zobowiązuje się do przekazania dotacji celowej na dofinansowanie kosztów realizacji zadania </w:t>
      </w:r>
      <w:r w:rsidR="00C156B6" w:rsidRPr="00AA7EB9">
        <w:rPr>
          <w:rFonts w:ascii="Calibri" w:hAnsi="Calibri" w:cs="Calibri"/>
          <w:color w:val="000000" w:themeColor="text1"/>
          <w:sz w:val="24"/>
          <w:szCs w:val="24"/>
        </w:rPr>
        <w:t>w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wysokości do 80 % kosztów poniesionych przez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C156B6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ale nie więcej niż </w:t>
      </w:r>
      <w:r w:rsidR="001827AE" w:rsidRPr="00AA7EB9">
        <w:rPr>
          <w:rFonts w:ascii="Calibri" w:hAnsi="Calibri" w:cs="Calibri"/>
          <w:color w:val="000000" w:themeColor="text1"/>
          <w:sz w:val="24"/>
          <w:szCs w:val="24"/>
        </w:rPr>
        <w:t>…………………………………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za wykonanie zadania.</w:t>
      </w:r>
    </w:p>
    <w:p w:rsidR="00B03940" w:rsidRPr="00AA7EB9" w:rsidRDefault="00B03940" w:rsidP="00805176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Ostateczna wysokość dofinansowania określona zostanie w aneksie do niniejszej umowy po przedstawieniu przez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dokumentów rozliczeniowych w postaci faktury/rachunku, jako kwota odpowiadająca procentowi dofinansowania przez Miasto wartości zadania </w:t>
      </w:r>
      <w:r w:rsidR="007F40DC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z uwzględnieniem kosztów jednostkowych, o których mowa w ust. 1, wyliczona </w:t>
      </w:r>
      <w:r w:rsidR="007F40DC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>w następujący sposób: 80% wartości zadania brutto według faktur/rachunków przedstawionych na całość prac będących przedmiotem zadania objętego niniejszą umów, ale nie więcej niż ………</w:t>
      </w:r>
      <w:r w:rsidR="001827AE" w:rsidRPr="00AA7EB9">
        <w:rPr>
          <w:rFonts w:ascii="Calibri" w:hAnsi="Calibri" w:cs="Calibri"/>
          <w:color w:val="000000" w:themeColor="text1"/>
          <w:sz w:val="24"/>
          <w:szCs w:val="24"/>
        </w:rPr>
        <w:t>……………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zł. </w:t>
      </w:r>
    </w:p>
    <w:p w:rsidR="00B03940" w:rsidRPr="00AA7EB9" w:rsidRDefault="00C46C8E" w:rsidP="00805176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zobowiązuje się do wniesienia wkładu własnego pieniężnego w wysokości </w:t>
      </w:r>
      <w:r w:rsidR="001827AE" w:rsidRPr="00AA7EB9">
        <w:rPr>
          <w:rFonts w:ascii="Calibri" w:hAnsi="Calibri" w:cs="Calibri"/>
          <w:color w:val="000000" w:themeColor="text1"/>
          <w:sz w:val="24"/>
          <w:szCs w:val="24"/>
        </w:rPr>
        <w:t>zapewni</w:t>
      </w:r>
      <w:r w:rsidR="00CD4A51" w:rsidRPr="00AA7EB9">
        <w:rPr>
          <w:rFonts w:ascii="Calibri" w:hAnsi="Calibri" w:cs="Calibri"/>
          <w:color w:val="000000" w:themeColor="text1"/>
          <w:sz w:val="24"/>
          <w:szCs w:val="24"/>
        </w:rPr>
        <w:t>ają</w:t>
      </w:r>
      <w:r w:rsidR="001827AE" w:rsidRPr="00AA7EB9">
        <w:rPr>
          <w:rFonts w:ascii="Calibri" w:hAnsi="Calibri" w:cs="Calibri"/>
          <w:color w:val="000000" w:themeColor="text1"/>
          <w:sz w:val="24"/>
          <w:szCs w:val="24"/>
        </w:rPr>
        <w:t>cej realizacj</w:t>
      </w:r>
      <w:r w:rsidR="00C156B6" w:rsidRPr="00AA7EB9">
        <w:rPr>
          <w:rFonts w:ascii="Calibri" w:hAnsi="Calibri" w:cs="Calibri"/>
          <w:color w:val="000000" w:themeColor="text1"/>
          <w:sz w:val="24"/>
          <w:szCs w:val="24"/>
        </w:rPr>
        <w:t>ę</w:t>
      </w:r>
      <w:r w:rsidR="001827AE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zadania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B03940" w:rsidRPr="00AA7EB9" w:rsidRDefault="00B03940" w:rsidP="00805176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Po dokonaniu wyboru wykonawcy/ów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zobowiązany jest do przekazania Miastu potwierdzonych za zgodność z oryginałem kopii protokołu/ów z przeprowadzonego/</w:t>
      </w:r>
      <w:proofErr w:type="spellStart"/>
      <w:r w:rsidRPr="00AA7EB9">
        <w:rPr>
          <w:rFonts w:ascii="Calibri" w:hAnsi="Calibri" w:cs="Calibri"/>
          <w:color w:val="000000" w:themeColor="text1"/>
          <w:sz w:val="24"/>
          <w:szCs w:val="24"/>
        </w:rPr>
        <w:t>ych</w:t>
      </w:r>
      <w:proofErr w:type="spellEnd"/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postępowania/</w:t>
      </w:r>
      <w:proofErr w:type="spellStart"/>
      <w:r w:rsidRPr="00AA7EB9">
        <w:rPr>
          <w:rFonts w:ascii="Calibri" w:hAnsi="Calibri" w:cs="Calibri"/>
          <w:color w:val="000000" w:themeColor="text1"/>
          <w:sz w:val="24"/>
          <w:szCs w:val="24"/>
        </w:rPr>
        <w:t>ań</w:t>
      </w:r>
      <w:proofErr w:type="spellEnd"/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oraz oferty/ofert wybranej/</w:t>
      </w:r>
      <w:proofErr w:type="spellStart"/>
      <w:r w:rsidRPr="00AA7EB9">
        <w:rPr>
          <w:rFonts w:ascii="Calibri" w:hAnsi="Calibri" w:cs="Calibri"/>
          <w:color w:val="000000" w:themeColor="text1"/>
          <w:sz w:val="24"/>
          <w:szCs w:val="24"/>
        </w:rPr>
        <w:t>ych</w:t>
      </w:r>
      <w:proofErr w:type="spellEnd"/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do realizacji. </w:t>
      </w:r>
    </w:p>
    <w:p w:rsidR="00B03940" w:rsidRPr="00AA7EB9" w:rsidRDefault="00B03940" w:rsidP="00805176">
      <w:pPr>
        <w:pStyle w:val="Akapitzlist"/>
        <w:numPr>
          <w:ilvl w:val="0"/>
          <w:numId w:val="24"/>
        </w:numPr>
        <w:spacing w:before="120" w:after="100" w:afterAutospacing="1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Wypłata dotacji </w:t>
      </w:r>
      <w:r w:rsidR="00DC09F8" w:rsidRPr="00AA7EB9">
        <w:rPr>
          <w:rFonts w:ascii="Calibri" w:hAnsi="Calibri" w:cs="Calibri"/>
          <w:color w:val="000000" w:themeColor="text1"/>
          <w:sz w:val="24"/>
          <w:szCs w:val="24"/>
        </w:rPr>
        <w:t>zostanie przekazana na rachunek bankowy należący do ROD w terminie 30 dni od daty podpisania umowy.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B03940" w:rsidRPr="00AA7EB9" w:rsidRDefault="00C46C8E" w:rsidP="00805176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oświadcza, że jest jedynym posiadaczem wskazanego powyżej rachunku bankowego i zobowiązuje się do jego utrzymania nie krócej niż do chwili dokonania ostatecznych rozliczeń z Miastem, wynikających z umowy. </w:t>
      </w:r>
    </w:p>
    <w:p w:rsidR="00B03940" w:rsidRPr="00AA7EB9" w:rsidRDefault="00B03940" w:rsidP="00805176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Za dzień przekazania dotacji uważa się dzień obciążenia rachunku bankowego Miasta. </w:t>
      </w:r>
    </w:p>
    <w:p w:rsidR="00B03940" w:rsidRPr="00AA7EB9" w:rsidRDefault="00C46C8E" w:rsidP="00805176">
      <w:pPr>
        <w:pStyle w:val="Akapitzlist"/>
        <w:numPr>
          <w:ilvl w:val="0"/>
          <w:numId w:val="24"/>
        </w:numPr>
        <w:spacing w:before="120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CD4A51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nie jest/jest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podatnikiem podatku VAT, NIP……………………, REGON……….</w:t>
      </w:r>
      <w:r w:rsidR="00BB1744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i z tytułu realizacji zadania nie będzie/będzie korzystać z prawa odliczenia podatku VAT. </w:t>
      </w:r>
    </w:p>
    <w:p w:rsidR="00B03940" w:rsidRPr="00AA7EB9" w:rsidRDefault="00B03940" w:rsidP="00805176">
      <w:pPr>
        <w:spacing w:before="24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§ 4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Rozliczenie dotacji</w:t>
      </w:r>
    </w:p>
    <w:p w:rsidR="00B03940" w:rsidRPr="00AA7EB9" w:rsidRDefault="00971B2C" w:rsidP="00805176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W terminie 7 dni od daty 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wykonaniu zadania,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przedkłada w Wydziale </w:t>
      </w:r>
      <w:r w:rsidR="007F40DC" w:rsidRPr="00AA7EB9">
        <w:rPr>
          <w:rFonts w:ascii="Calibri" w:hAnsi="Calibri" w:cs="Calibri"/>
          <w:color w:val="000000" w:themeColor="text1"/>
          <w:sz w:val="24"/>
          <w:szCs w:val="24"/>
        </w:rPr>
        <w:t>Inwestycji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Urzędu Miasta Mława sprawozdanie z wykorzystana dotacji celowej. </w:t>
      </w:r>
    </w:p>
    <w:p w:rsidR="00B03940" w:rsidRPr="00AA7EB9" w:rsidRDefault="00B03940" w:rsidP="00805176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Wzór sprawozdania</w:t>
      </w:r>
      <w:r w:rsidR="001827AE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dostępny jest w Wydziale </w:t>
      </w:r>
      <w:r w:rsidR="007F40DC" w:rsidRPr="00AA7EB9">
        <w:rPr>
          <w:rFonts w:ascii="Calibri" w:hAnsi="Calibri" w:cs="Calibri"/>
          <w:color w:val="000000" w:themeColor="text1"/>
          <w:sz w:val="24"/>
          <w:szCs w:val="24"/>
        </w:rPr>
        <w:t>Inwestycji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Urzędu Miasta Mława.</w:t>
      </w:r>
    </w:p>
    <w:p w:rsidR="00B03940" w:rsidRPr="00AA7EB9" w:rsidRDefault="00B03940" w:rsidP="00805176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W przypadkach uzasadnionych wątpliwości co do zakresu wykonania zadania oraz wykonanych parametrów, Miasto zastrzega sobie prawo do żądania dodatkowych dokumentów potwierdzających wykonanie zadania. </w:t>
      </w:r>
    </w:p>
    <w:p w:rsidR="00BA2315" w:rsidRPr="00AA7EB9" w:rsidRDefault="00B03940" w:rsidP="00805176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Dla potwierdzenia poniesienia kosztów koniecznych do wykonania zadania,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przedłoży oryginały prawidłowo wystawionych na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faktur/rachunków</w:t>
      </w:r>
      <w:r w:rsidR="00BA2315" w:rsidRPr="00AA7EB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B03940" w:rsidRPr="00AA7EB9" w:rsidRDefault="00B03940" w:rsidP="00805176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W przypadku złożenia niekompletnego wniosku o rozliczenie dotacji, Miasto wezwie</w:t>
      </w:r>
      <w:r w:rsidR="007F40DC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F40DC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="00971B2C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w terminie 3 dni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971B2C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do jego uzupełnienia.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B03940" w:rsidRPr="00AA7EB9" w:rsidRDefault="00B03940" w:rsidP="00805176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Niezastosowanie się do wezwania może</w:t>
      </w:r>
      <w:r w:rsidR="001827AE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być podstawą do 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>zwrotu</w:t>
      </w:r>
      <w:r w:rsidR="001827AE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dotacji. </w:t>
      </w:r>
    </w:p>
    <w:p w:rsidR="00B03940" w:rsidRPr="00AA7EB9" w:rsidRDefault="00CD4A51" w:rsidP="00805176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przypadku wystąpienia okoliczności powodujących nie wykonanie zadania,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niezwłocznie powiadomi o tym fakcie Miasto. </w:t>
      </w:r>
    </w:p>
    <w:p w:rsidR="00B03940" w:rsidRPr="00AA7EB9" w:rsidRDefault="00B03940" w:rsidP="00805176">
      <w:pPr>
        <w:pStyle w:val="Akapitzlist"/>
        <w:numPr>
          <w:ilvl w:val="1"/>
          <w:numId w:val="25"/>
        </w:num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Obowiązek rozliczenia przyznanej dotacji stosownie do przepisów prawa podatkowego spoczywa na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AA7EB9" w:rsidRPr="00AA7EB9" w:rsidRDefault="00AA7EB9" w:rsidP="00805176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AA7EB9" w:rsidRPr="00AA7EB9" w:rsidRDefault="00AA7EB9" w:rsidP="00805176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AA7EB9" w:rsidRPr="00AA7EB9" w:rsidRDefault="00AA7EB9" w:rsidP="00805176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B03940" w:rsidRPr="00AA7EB9" w:rsidRDefault="00B03940" w:rsidP="00805176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lastRenderedPageBreak/>
        <w:t>§ 5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Kontrola zadania</w:t>
      </w:r>
    </w:p>
    <w:p w:rsidR="00B03940" w:rsidRPr="00AA7EB9" w:rsidRDefault="00B03940" w:rsidP="00805176">
      <w:pPr>
        <w:pStyle w:val="Akapitzlist"/>
        <w:numPr>
          <w:ilvl w:val="1"/>
          <w:numId w:val="29"/>
        </w:numPr>
        <w:spacing w:before="120" w:line="276" w:lineRule="auto"/>
        <w:ind w:left="284" w:hanging="218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Miasto sprawuje kontrolę prawidłowości wykonania zadania publicznego przez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7F40DC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w tym wydatkowania przyznanej dotacji. Kontrola może być przeprowadzona przed przystąpieniem do realizacji zadania, w toku realizacji zadania oraz po jego zakończeniu. </w:t>
      </w:r>
    </w:p>
    <w:p w:rsidR="00B03940" w:rsidRPr="00AA7EB9" w:rsidRDefault="00B03940" w:rsidP="00805176">
      <w:pPr>
        <w:pStyle w:val="Akapitzlist"/>
        <w:numPr>
          <w:ilvl w:val="1"/>
          <w:numId w:val="29"/>
        </w:numPr>
        <w:spacing w:before="120" w:line="276" w:lineRule="auto"/>
        <w:ind w:left="284" w:hanging="218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Prawo kontroli przysługuje osobom upoważnionym przez Miasto zarówno w miejscu siedziby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, jak i w miejscu realizacji zadania. </w:t>
      </w:r>
    </w:p>
    <w:p w:rsidR="00B03940" w:rsidRPr="00AA7EB9" w:rsidRDefault="00C46C8E" w:rsidP="00805176">
      <w:pPr>
        <w:pStyle w:val="Akapitzlist"/>
        <w:numPr>
          <w:ilvl w:val="1"/>
          <w:numId w:val="29"/>
        </w:numPr>
        <w:spacing w:before="120" w:line="276" w:lineRule="auto"/>
        <w:ind w:left="284" w:hanging="218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wyraża zgodę na kontrolę realizacji zadania przez upoważnionego pracownika Miasta: </w:t>
      </w:r>
    </w:p>
    <w:p w:rsidR="00B03940" w:rsidRPr="00AA7EB9" w:rsidRDefault="00B03940" w:rsidP="00805176">
      <w:pPr>
        <w:pStyle w:val="Akapitzlist"/>
        <w:numPr>
          <w:ilvl w:val="0"/>
          <w:numId w:val="27"/>
        </w:numPr>
        <w:spacing w:before="120" w:line="276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w zakresie zgodności stanu faktycznego z danymi zawartymi </w:t>
      </w:r>
      <w:r w:rsidR="00CD4A51" w:rsidRPr="00AA7EB9">
        <w:rPr>
          <w:rFonts w:ascii="Calibri" w:hAnsi="Calibri" w:cs="Calibri"/>
          <w:color w:val="000000" w:themeColor="text1"/>
          <w:sz w:val="24"/>
          <w:szCs w:val="24"/>
        </w:rPr>
        <w:t>we wniosku o udzielenie dotacji;</w:t>
      </w:r>
      <w:r w:rsidR="00BA2315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oraz 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zgodności stanu faktycznego wykonanego zadania z dokumentami przedłożonymi wraz z wnioskiem o rozliczenie dotacji w terminie do 5 lat, licząc </w:t>
      </w:r>
      <w:r w:rsidR="00663A68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>od końcowej daty realizacji zadania, o której mowa</w:t>
      </w:r>
      <w:r w:rsidR="00CD4A51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w § 2 ust. 1 niniejszej umowy;</w:t>
      </w:r>
    </w:p>
    <w:p w:rsidR="00B03940" w:rsidRPr="00AA7EB9" w:rsidRDefault="00B03940" w:rsidP="00805176">
      <w:pPr>
        <w:pStyle w:val="Akapitzlist"/>
        <w:numPr>
          <w:ilvl w:val="0"/>
          <w:numId w:val="27"/>
        </w:numPr>
        <w:spacing w:before="120" w:line="276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na każdym etapie realizacji umowy celem potwierdzenia wykonania zadania </w:t>
      </w:r>
      <w:r w:rsidR="0019450A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i rozliczenia dotacji. 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§ 6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Zwrot udzielonej dotacji i naliczanie odsetek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1. Udzielona dotacja podlega zwrotowi na następujących zasadach w przypadku: </w:t>
      </w:r>
    </w:p>
    <w:p w:rsidR="00B03940" w:rsidRPr="00AA7EB9" w:rsidRDefault="00B03940" w:rsidP="00805176">
      <w:pPr>
        <w:spacing w:before="120" w:line="276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1) demontażu, likwidacji, sprzedaży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rzeczy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sfinansowanej za pomocą dotacji celowej lub przeniesienia praw do terenu, na którym został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zrealizowan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>e zadanie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, z przyczyn zależnych od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; </w:t>
      </w:r>
    </w:p>
    <w:p w:rsidR="00B03940" w:rsidRPr="00AA7EB9" w:rsidRDefault="00B03940" w:rsidP="00805176">
      <w:pPr>
        <w:spacing w:before="120" w:line="276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2) wystąpienia okoliczności określonych w art. 252 ustawy z dnia 27 sierpnia 2009 r. </w:t>
      </w:r>
      <w:r w:rsidR="0019450A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o finansach publicznych to jest wykorzystania dotacji niezgodnie z przeznaczeniem, nienależnie pobranej lub w nadmiernej wysokości. </w:t>
      </w:r>
    </w:p>
    <w:p w:rsidR="004C686C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2.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663A68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dokona</w:t>
      </w:r>
      <w:r w:rsidR="004C686C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zwrotu wypłaconej przez Miasto dotacji w przypadku stwierdzenia: </w:t>
      </w:r>
    </w:p>
    <w:p w:rsidR="004C686C" w:rsidRPr="00AA7EB9" w:rsidRDefault="004C686C" w:rsidP="00805176">
      <w:pPr>
        <w:spacing w:before="120" w:line="276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1) niewykonania prac określonych w § 1, </w:t>
      </w:r>
    </w:p>
    <w:p w:rsidR="004C686C" w:rsidRPr="00AA7EB9" w:rsidRDefault="004C686C" w:rsidP="00805176">
      <w:pPr>
        <w:spacing w:before="120" w:line="276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2) niezgodności zakresu faktycznie wykonanych prac z dokumentami przedstawionymi jako załączniki do wniosku o rozliczenie dotacji, </w:t>
      </w:r>
    </w:p>
    <w:p w:rsidR="004C686C" w:rsidRPr="00AA7EB9" w:rsidRDefault="004C686C" w:rsidP="00805176">
      <w:pPr>
        <w:spacing w:before="120" w:line="276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3) niezrealizowania zadania w terminie określonym w § 2 ust. 1 niniejszej umowy.</w:t>
      </w:r>
    </w:p>
    <w:p w:rsidR="004C686C" w:rsidRPr="00AA7EB9" w:rsidRDefault="004C686C" w:rsidP="00805176">
      <w:pPr>
        <w:spacing w:before="120" w:line="276" w:lineRule="auto"/>
        <w:ind w:left="567" w:hanging="283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4) niezastosowania się do wezwania, o którym mowa w § 4 ust. 5. </w:t>
      </w:r>
    </w:p>
    <w:p w:rsidR="00B03940" w:rsidRPr="00AA7EB9" w:rsidRDefault="004C686C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3. 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Termin zwrotu udzielonej dotacji ustala się do </w:t>
      </w:r>
      <w:r w:rsidR="008F4BE1" w:rsidRPr="00AA7EB9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dni, licząc od ostatniego dnia miesiąca, </w:t>
      </w:r>
      <w:r w:rsidR="0019450A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w którym istniała okoliczność, o której mowa w ust.1 pkt. 1. </w:t>
      </w:r>
    </w:p>
    <w:p w:rsidR="00B03940" w:rsidRPr="00AA7EB9" w:rsidRDefault="004C686C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. Dotacja podlegająca zwrotowi przekazywana jest na rachunek bankowy Miasta </w:t>
      </w:r>
      <w:r w:rsidR="0019450A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>o numerze……………………………</w:t>
      </w:r>
      <w:r w:rsidR="00BA2315" w:rsidRPr="00AA7EB9">
        <w:rPr>
          <w:rFonts w:ascii="Calibri" w:hAnsi="Calibri" w:cs="Calibri"/>
          <w:color w:val="000000" w:themeColor="text1"/>
          <w:sz w:val="24"/>
          <w:szCs w:val="24"/>
        </w:rPr>
        <w:t>……………….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….. </w:t>
      </w:r>
    </w:p>
    <w:p w:rsidR="00B03940" w:rsidRPr="00AA7EB9" w:rsidRDefault="004C686C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. Od kwoty dotacji zwróconej po 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>terminie, o którym mowa w ust. 3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naliczane są odsetki </w:t>
      </w:r>
      <w:r w:rsidR="00BA2315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>w wysokości określonej jak dla zaległości podatkowych</w:t>
      </w:r>
      <w:r w:rsidR="001827AE" w:rsidRPr="00AA7EB9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B03940" w:rsidRPr="00AA7EB9" w:rsidRDefault="004C686C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lastRenderedPageBreak/>
        <w:t>6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>. W przypadku zaistnienia okoliczności, o których mowa w ust. 1 pkt.2 do zwrotu dotacji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i naliczenia odsetek mają zastosowanie przepisy ustawy z dnia 27 sierpnia 2009 r. o finansach publicznych. </w:t>
      </w:r>
    </w:p>
    <w:p w:rsidR="00B03940" w:rsidRPr="00AA7EB9" w:rsidRDefault="004C686C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. Informację o wystąpieniu okoliczności, o których mowa w ust. 1 pkt. 1 lub 2,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="00B03940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przekazuje Miastu na piśmie ze wskazaniem miesiąca jej powstania. </w:t>
      </w:r>
    </w:p>
    <w:p w:rsidR="00B03940" w:rsidRPr="00AA7EB9" w:rsidRDefault="00B03940" w:rsidP="00805176">
      <w:pPr>
        <w:spacing w:before="24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§ 7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Rozwiązanie umowy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1. Umowa może być rozwiązana na mocy porozumienia stron w przypadku wystąpienia okoliczności, których strony nie mogły przewidzieć w chwili zawierania umowy i za które nie ponoszą odpowiedzialności, a które uniemożliwiają wykonanie umowy. 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2. Skutki finansowe wynikające z rozwiązania umowy i zwrot środków finansowych strony określą w sporządzonym w formie pisemnej protokole</w:t>
      </w:r>
      <w:r w:rsidR="004C686C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podpisanym przez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stron</w:t>
      </w:r>
      <w:r w:rsidR="004C686C" w:rsidRPr="00AA7EB9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umowy. 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3. Umowa może zostać rozwiązana przez Miasto ze skutkiem natychmiastowym w przypadku odmowy poddania się kontroli, o której mowa w § 5 umowy przez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B03940" w:rsidRPr="00AA7EB9" w:rsidRDefault="00B03940" w:rsidP="00805176">
      <w:pPr>
        <w:spacing w:before="24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§ 8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Odpowiedzialność wobec osób trzecich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1.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ponosi wyłączną odpowiedzialność wobec osób trzecich za szkody powstałe </w:t>
      </w:r>
      <w:r w:rsidR="0019450A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w związku z realizacją zadania. 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2. Po zakończeniu realizacji 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>zadania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odpowiada za je</w:t>
      </w:r>
      <w:r w:rsidR="00505AF9" w:rsidRPr="00AA7EB9">
        <w:rPr>
          <w:rFonts w:ascii="Calibri" w:hAnsi="Calibri" w:cs="Calibri"/>
          <w:color w:val="000000" w:themeColor="text1"/>
          <w:sz w:val="24"/>
          <w:szCs w:val="24"/>
        </w:rPr>
        <w:t>go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utrzymanie i zapewnienie stanu technicznego zgodnego z obowiązującymi przepisami. </w:t>
      </w:r>
    </w:p>
    <w:p w:rsidR="00B03940" w:rsidRPr="00AA7EB9" w:rsidRDefault="00B03940" w:rsidP="00805176">
      <w:pPr>
        <w:spacing w:before="24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§ </w:t>
      </w:r>
      <w:r w:rsidR="004C686C" w:rsidRPr="00AA7EB9">
        <w:rPr>
          <w:rFonts w:ascii="Calibri" w:hAnsi="Calibri" w:cs="Calibri"/>
          <w:color w:val="000000" w:themeColor="text1"/>
          <w:sz w:val="24"/>
          <w:szCs w:val="24"/>
        </w:rPr>
        <w:t>9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Postanowienia końcowe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1. W sprawach nie uregulowanych niniejszą umową stosuje się przepisy Kodeksu Cywilnego oraz uchwał</w:t>
      </w:r>
      <w:r w:rsidR="00A80B41" w:rsidRPr="00AA7EB9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>, o któr</w:t>
      </w:r>
      <w:r w:rsidR="00A80B41" w:rsidRPr="00AA7EB9">
        <w:rPr>
          <w:rFonts w:ascii="Calibri" w:hAnsi="Calibri" w:cs="Calibri"/>
          <w:color w:val="000000" w:themeColor="text1"/>
          <w:sz w:val="24"/>
          <w:szCs w:val="24"/>
        </w:rPr>
        <w:t>ej</w:t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mowa w § 1 ust. 2 niniejszej umowy. 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2. Wszelkie zmiany, uzupełnienia niniejszej umowy i oświadczenia składane w związku </w:t>
      </w:r>
      <w:r w:rsidR="0019450A" w:rsidRPr="00AA7EB9">
        <w:rPr>
          <w:rFonts w:ascii="Calibri" w:hAnsi="Calibri" w:cs="Calibri"/>
          <w:color w:val="000000" w:themeColor="text1"/>
          <w:sz w:val="24"/>
          <w:szCs w:val="24"/>
        </w:rPr>
        <w:br/>
      </w: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z niniejszą umową wymagają, pod rygorem nieważności zawarcia w formie pisemnej aneksu. </w:t>
      </w:r>
    </w:p>
    <w:p w:rsidR="00B03940" w:rsidRPr="00AA7EB9" w:rsidRDefault="00B03940" w:rsidP="00805176">
      <w:pPr>
        <w:spacing w:before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3. Ewentualne spory powstałe w związku ze stosowaniem niniejszej umowy rozstrzygać będzie sąd powszechny właściwy ze względu na siedzibę Miasta. </w:t>
      </w:r>
    </w:p>
    <w:p w:rsidR="00A25DA1" w:rsidRPr="00AA7EB9" w:rsidRDefault="00B03940" w:rsidP="00805176">
      <w:pPr>
        <w:spacing w:before="120" w:line="276" w:lineRule="auto"/>
        <w:rPr>
          <w:rFonts w:ascii="Calibri" w:hAnsi="Calibri" w:cs="Calibri"/>
          <w:color w:val="FF0000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4. Umowę sporządzono w </w:t>
      </w:r>
      <w:r w:rsidR="00C93A8E" w:rsidRPr="00AA7EB9">
        <w:rPr>
          <w:rFonts w:ascii="Calibri" w:hAnsi="Calibri" w:cs="Calibri"/>
          <w:sz w:val="24"/>
          <w:szCs w:val="24"/>
        </w:rPr>
        <w:t>trzech</w:t>
      </w:r>
      <w:r w:rsidRPr="00AA7EB9">
        <w:rPr>
          <w:rFonts w:ascii="Calibri" w:hAnsi="Calibri" w:cs="Calibri"/>
          <w:sz w:val="24"/>
          <w:szCs w:val="24"/>
        </w:rPr>
        <w:t xml:space="preserve"> jednobrzmiących egzemplarzach: </w:t>
      </w:r>
      <w:r w:rsidR="00C93A8E" w:rsidRPr="00AA7EB9">
        <w:rPr>
          <w:rFonts w:ascii="Calibri" w:hAnsi="Calibri" w:cs="Calibri"/>
          <w:sz w:val="24"/>
          <w:szCs w:val="24"/>
        </w:rPr>
        <w:t xml:space="preserve">dwa </w:t>
      </w:r>
      <w:r w:rsidRPr="00AA7EB9">
        <w:rPr>
          <w:rFonts w:ascii="Calibri" w:hAnsi="Calibri" w:cs="Calibri"/>
          <w:sz w:val="24"/>
          <w:szCs w:val="24"/>
        </w:rPr>
        <w:t xml:space="preserve">dla Miasta, jeden dla </w:t>
      </w:r>
      <w:r w:rsidR="00C46C8E" w:rsidRPr="00AA7EB9">
        <w:rPr>
          <w:rFonts w:ascii="Calibri" w:hAnsi="Calibri" w:cs="Calibri"/>
          <w:sz w:val="24"/>
          <w:szCs w:val="24"/>
        </w:rPr>
        <w:t>ROD</w:t>
      </w:r>
      <w:r w:rsidRPr="00AA7EB9">
        <w:rPr>
          <w:rFonts w:ascii="Calibri" w:hAnsi="Calibri" w:cs="Calibri"/>
          <w:sz w:val="24"/>
          <w:szCs w:val="24"/>
        </w:rPr>
        <w:t xml:space="preserve">. </w:t>
      </w:r>
    </w:p>
    <w:p w:rsidR="00256DC5" w:rsidRPr="00AA7EB9" w:rsidRDefault="00B03940" w:rsidP="00805176">
      <w:pPr>
        <w:spacing w:before="120" w:line="276" w:lineRule="auto"/>
        <w:ind w:firstLine="709"/>
        <w:rPr>
          <w:rFonts w:ascii="Calibri" w:hAnsi="Calibri" w:cs="Calibri"/>
          <w:color w:val="000000" w:themeColor="text1"/>
          <w:sz w:val="24"/>
          <w:szCs w:val="24"/>
        </w:rPr>
      </w:pPr>
      <w:r w:rsidRPr="00AA7EB9">
        <w:rPr>
          <w:rFonts w:ascii="Calibri" w:hAnsi="Calibri" w:cs="Calibri"/>
          <w:color w:val="000000" w:themeColor="text1"/>
          <w:sz w:val="24"/>
          <w:szCs w:val="24"/>
        </w:rPr>
        <w:t>MIASTO:</w:t>
      </w:r>
      <w:r w:rsidR="00C93A8E" w:rsidRPr="00AA7EB9">
        <w:rPr>
          <w:rFonts w:ascii="Calibri" w:hAnsi="Calibri" w:cs="Calibri"/>
          <w:color w:val="000000" w:themeColor="text1"/>
          <w:sz w:val="24"/>
          <w:szCs w:val="24"/>
        </w:rPr>
        <w:tab/>
      </w:r>
      <w:r w:rsidR="00C93A8E" w:rsidRPr="00AA7EB9">
        <w:rPr>
          <w:rFonts w:ascii="Calibri" w:hAnsi="Calibri" w:cs="Calibri"/>
          <w:color w:val="000000" w:themeColor="text1"/>
          <w:sz w:val="24"/>
          <w:szCs w:val="24"/>
        </w:rPr>
        <w:tab/>
      </w:r>
      <w:r w:rsidR="00C93A8E" w:rsidRPr="00AA7EB9">
        <w:rPr>
          <w:rFonts w:ascii="Calibri" w:hAnsi="Calibri" w:cs="Calibri"/>
          <w:color w:val="000000" w:themeColor="text1"/>
          <w:sz w:val="24"/>
          <w:szCs w:val="24"/>
        </w:rPr>
        <w:tab/>
      </w:r>
      <w:r w:rsidR="00C93A8E" w:rsidRPr="00AA7EB9">
        <w:rPr>
          <w:rFonts w:ascii="Calibri" w:hAnsi="Calibri" w:cs="Calibri"/>
          <w:color w:val="000000" w:themeColor="text1"/>
          <w:sz w:val="24"/>
          <w:szCs w:val="24"/>
        </w:rPr>
        <w:tab/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ab/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ab/>
      </w:r>
      <w:r w:rsidR="00BB1744" w:rsidRPr="00AA7EB9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r w:rsidR="00C46C8E" w:rsidRPr="00AA7EB9">
        <w:rPr>
          <w:rFonts w:ascii="Calibri" w:hAnsi="Calibri" w:cs="Calibri"/>
          <w:color w:val="000000" w:themeColor="text1"/>
          <w:sz w:val="24"/>
          <w:szCs w:val="24"/>
        </w:rPr>
        <w:t>Rodzinny Ogród Działkowy</w:t>
      </w:r>
      <w:r w:rsidR="00C93A8E" w:rsidRPr="00AA7EB9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:rsidR="00256DC5" w:rsidRPr="00AA7EB9" w:rsidRDefault="00256DC5" w:rsidP="00805176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256DC5" w:rsidRPr="00AA7EB9" w:rsidRDefault="00AA7EB9" w:rsidP="008051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805176">
        <w:rPr>
          <w:sz w:val="24"/>
          <w:szCs w:val="24"/>
        </w:rPr>
        <w:t xml:space="preserve">                                                            …………………………</w:t>
      </w:r>
    </w:p>
    <w:sectPr w:rsidR="00256DC5" w:rsidRPr="00AA7EB9" w:rsidSect="00A25DA1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82" w:rsidRDefault="00DB1E82">
      <w:r>
        <w:separator/>
      </w:r>
    </w:p>
  </w:endnote>
  <w:endnote w:type="continuationSeparator" w:id="0">
    <w:p w:rsidR="00DB1E82" w:rsidRDefault="00DB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40" w:rsidRDefault="001440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39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3940" w:rsidRDefault="00B03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82" w:rsidRDefault="00DB1E82">
      <w:r>
        <w:separator/>
      </w:r>
    </w:p>
  </w:footnote>
  <w:footnote w:type="continuationSeparator" w:id="0">
    <w:p w:rsidR="00DB1E82" w:rsidRDefault="00DB1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D45"/>
    <w:multiLevelType w:val="singleLevel"/>
    <w:tmpl w:val="1AE8984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221"/>
      </w:rPr>
    </w:lvl>
  </w:abstractNum>
  <w:abstractNum w:abstractNumId="1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2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63DC1"/>
    <w:multiLevelType w:val="hybridMultilevel"/>
    <w:tmpl w:val="85D0E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6482"/>
    <w:multiLevelType w:val="hybridMultilevel"/>
    <w:tmpl w:val="F880FEAC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19C"/>
    <w:multiLevelType w:val="hybridMultilevel"/>
    <w:tmpl w:val="C5A26B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470B9"/>
    <w:multiLevelType w:val="hybridMultilevel"/>
    <w:tmpl w:val="57A8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54F36"/>
    <w:multiLevelType w:val="multilevel"/>
    <w:tmpl w:val="282457C2"/>
    <w:numStyleLink w:val="Styl3"/>
  </w:abstractNum>
  <w:abstractNum w:abstractNumId="1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DA4F66"/>
    <w:multiLevelType w:val="hybridMultilevel"/>
    <w:tmpl w:val="970E7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41380B"/>
    <w:multiLevelType w:val="hybridMultilevel"/>
    <w:tmpl w:val="BD1A286E"/>
    <w:lvl w:ilvl="0" w:tplc="247E38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3A393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B637C"/>
    <w:multiLevelType w:val="hybridMultilevel"/>
    <w:tmpl w:val="CDB061A4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52A56"/>
    <w:multiLevelType w:val="hybridMultilevel"/>
    <w:tmpl w:val="AE268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046E"/>
    <w:multiLevelType w:val="multilevel"/>
    <w:tmpl w:val="352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63757"/>
    <w:multiLevelType w:val="hybridMultilevel"/>
    <w:tmpl w:val="6FF6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F5161"/>
    <w:multiLevelType w:val="multilevel"/>
    <w:tmpl w:val="74DC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6675B"/>
    <w:multiLevelType w:val="hybridMultilevel"/>
    <w:tmpl w:val="9DFEBC86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C3AFA"/>
    <w:multiLevelType w:val="multilevel"/>
    <w:tmpl w:val="855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2E341C"/>
    <w:multiLevelType w:val="hybridMultilevel"/>
    <w:tmpl w:val="8AAC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450D3"/>
    <w:multiLevelType w:val="hybridMultilevel"/>
    <w:tmpl w:val="F5463B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87295"/>
    <w:multiLevelType w:val="hybridMultilevel"/>
    <w:tmpl w:val="13421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997E5A"/>
    <w:multiLevelType w:val="hybridMultilevel"/>
    <w:tmpl w:val="21B450FC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02A3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13F77"/>
    <w:multiLevelType w:val="hybridMultilevel"/>
    <w:tmpl w:val="3A10C454"/>
    <w:lvl w:ilvl="0" w:tplc="3F04D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559D"/>
    <w:multiLevelType w:val="multilevel"/>
    <w:tmpl w:val="6CD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1B3D69"/>
    <w:multiLevelType w:val="multilevel"/>
    <w:tmpl w:val="66F0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D1694"/>
    <w:multiLevelType w:val="multilevel"/>
    <w:tmpl w:val="9F0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066DF"/>
    <w:multiLevelType w:val="hybridMultilevel"/>
    <w:tmpl w:val="6706A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547B68"/>
    <w:multiLevelType w:val="hybridMultilevel"/>
    <w:tmpl w:val="4B5469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5FED828">
      <w:start w:val="3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5F1F72"/>
    <w:multiLevelType w:val="hybridMultilevel"/>
    <w:tmpl w:val="D2FE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165AF"/>
    <w:multiLevelType w:val="multilevel"/>
    <w:tmpl w:val="742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736DF"/>
    <w:multiLevelType w:val="hybridMultilevel"/>
    <w:tmpl w:val="35EAE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3829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C3ACA"/>
    <w:multiLevelType w:val="singleLevel"/>
    <w:tmpl w:val="4F1E8EEE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221"/>
      </w:rPr>
    </w:lvl>
  </w:abstractNum>
  <w:num w:numId="1">
    <w:abstractNumId w:val="15"/>
  </w:num>
  <w:num w:numId="2">
    <w:abstractNumId w:val="26"/>
  </w:num>
  <w:num w:numId="3">
    <w:abstractNumId w:val="32"/>
  </w:num>
  <w:num w:numId="4">
    <w:abstractNumId w:val="20"/>
  </w:num>
  <w:num w:numId="5">
    <w:abstractNumId w:val="16"/>
  </w:num>
  <w:num w:numId="6">
    <w:abstractNumId w:val="28"/>
  </w:num>
  <w:num w:numId="7">
    <w:abstractNumId w:val="18"/>
  </w:num>
  <w:num w:numId="8">
    <w:abstractNumId w:val="27"/>
  </w:num>
  <w:num w:numId="9">
    <w:abstractNumId w:val="17"/>
  </w:num>
  <w:num w:numId="10">
    <w:abstractNumId w:val="7"/>
  </w:num>
  <w:num w:numId="11">
    <w:abstractNumId w:val="23"/>
  </w:num>
  <w:num w:numId="12">
    <w:abstractNumId w:val="11"/>
  </w:num>
  <w:num w:numId="13">
    <w:abstractNumId w:val="14"/>
  </w:num>
  <w:num w:numId="14">
    <w:abstractNumId w:val="29"/>
  </w:num>
  <w:num w:numId="15">
    <w:abstractNumId w:val="31"/>
  </w:num>
  <w:num w:numId="16">
    <w:abstractNumId w:val="21"/>
  </w:num>
  <w:num w:numId="17">
    <w:abstractNumId w:val="8"/>
  </w:num>
  <w:num w:numId="18">
    <w:abstractNumId w:val="0"/>
  </w:num>
  <w:num w:numId="19">
    <w:abstractNumId w:val="34"/>
  </w:num>
  <w:num w:numId="20">
    <w:abstractNumId w:val="12"/>
  </w:num>
  <w:num w:numId="21">
    <w:abstractNumId w:val="24"/>
  </w:num>
  <w:num w:numId="22">
    <w:abstractNumId w:val="33"/>
  </w:num>
  <w:num w:numId="23">
    <w:abstractNumId w:val="30"/>
  </w:num>
  <w:num w:numId="24">
    <w:abstractNumId w:val="25"/>
  </w:num>
  <w:num w:numId="25">
    <w:abstractNumId w:val="6"/>
  </w:num>
  <w:num w:numId="26">
    <w:abstractNumId w:val="22"/>
  </w:num>
  <w:num w:numId="27">
    <w:abstractNumId w:val="5"/>
  </w:num>
  <w:num w:numId="28">
    <w:abstractNumId w:val="19"/>
  </w:num>
  <w:num w:numId="29">
    <w:abstractNumId w:val="13"/>
  </w:num>
  <w:num w:numId="30">
    <w:abstractNumId w:val="1"/>
  </w:num>
  <w:num w:numId="31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cs="Times New Roman" w:hint="default"/>
          <w:color w:val="auto"/>
          <w:sz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2"/>
  </w:num>
  <w:num w:numId="33">
    <w:abstractNumId w:val="3"/>
  </w:num>
  <w:num w:numId="34">
    <w:abstractNumId w:val="4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ktData" w:val="15 maja 2018r."/>
    <w:docVar w:name="AktNr" w:val="340/2018/P"/>
    <w:docVar w:name="Sprawa" w:val="rozstrzygnięcia naboru wniosków o przyznanie dotacji celowych na dofinansowanie zadań związanych z rozwojem rodzinnych ogrodów działkowych, zawierającego informację o wnioskach, którym przyznano dotację z budżetu Miasta Poznania."/>
  </w:docVars>
  <w:rsids>
    <w:rsidRoot w:val="007F3399"/>
    <w:rsid w:val="00012660"/>
    <w:rsid w:val="00016271"/>
    <w:rsid w:val="00021539"/>
    <w:rsid w:val="0002172B"/>
    <w:rsid w:val="00030554"/>
    <w:rsid w:val="00037192"/>
    <w:rsid w:val="00072485"/>
    <w:rsid w:val="00082508"/>
    <w:rsid w:val="000A55BB"/>
    <w:rsid w:val="000C07FF"/>
    <w:rsid w:val="000E2E12"/>
    <w:rsid w:val="001054E2"/>
    <w:rsid w:val="001440B9"/>
    <w:rsid w:val="00152CF6"/>
    <w:rsid w:val="00167A3B"/>
    <w:rsid w:val="001827AE"/>
    <w:rsid w:val="00182992"/>
    <w:rsid w:val="0019450A"/>
    <w:rsid w:val="001B0B90"/>
    <w:rsid w:val="001D4FCC"/>
    <w:rsid w:val="00204AA6"/>
    <w:rsid w:val="00205AF7"/>
    <w:rsid w:val="002120FE"/>
    <w:rsid w:val="0022079C"/>
    <w:rsid w:val="0022149C"/>
    <w:rsid w:val="00240A1F"/>
    <w:rsid w:val="00251CBC"/>
    <w:rsid w:val="00256DC5"/>
    <w:rsid w:val="00274D1F"/>
    <w:rsid w:val="002848A2"/>
    <w:rsid w:val="002C0D94"/>
    <w:rsid w:val="002C4925"/>
    <w:rsid w:val="002E6A29"/>
    <w:rsid w:val="00317629"/>
    <w:rsid w:val="00342487"/>
    <w:rsid w:val="00363080"/>
    <w:rsid w:val="003679C6"/>
    <w:rsid w:val="00373368"/>
    <w:rsid w:val="00392691"/>
    <w:rsid w:val="003D4340"/>
    <w:rsid w:val="003E3BDE"/>
    <w:rsid w:val="00412702"/>
    <w:rsid w:val="00412B58"/>
    <w:rsid w:val="00421395"/>
    <w:rsid w:val="00447263"/>
    <w:rsid w:val="00451FF2"/>
    <w:rsid w:val="004922A5"/>
    <w:rsid w:val="00494D42"/>
    <w:rsid w:val="004A0703"/>
    <w:rsid w:val="004C5AE8"/>
    <w:rsid w:val="004C686C"/>
    <w:rsid w:val="00505AF9"/>
    <w:rsid w:val="00520578"/>
    <w:rsid w:val="00536CAF"/>
    <w:rsid w:val="00543252"/>
    <w:rsid w:val="00546155"/>
    <w:rsid w:val="005576D9"/>
    <w:rsid w:val="00565809"/>
    <w:rsid w:val="00571718"/>
    <w:rsid w:val="005A3894"/>
    <w:rsid w:val="005C6BB7"/>
    <w:rsid w:val="005E0B50"/>
    <w:rsid w:val="005E28F0"/>
    <w:rsid w:val="005E453F"/>
    <w:rsid w:val="0065477E"/>
    <w:rsid w:val="00663A68"/>
    <w:rsid w:val="00674276"/>
    <w:rsid w:val="006C56EC"/>
    <w:rsid w:val="006F4D15"/>
    <w:rsid w:val="00726D08"/>
    <w:rsid w:val="0079779A"/>
    <w:rsid w:val="007D5325"/>
    <w:rsid w:val="007F3399"/>
    <w:rsid w:val="007F40DC"/>
    <w:rsid w:val="0080316E"/>
    <w:rsid w:val="00805176"/>
    <w:rsid w:val="008335D1"/>
    <w:rsid w:val="00835F4D"/>
    <w:rsid w:val="00853287"/>
    <w:rsid w:val="00860838"/>
    <w:rsid w:val="008627D3"/>
    <w:rsid w:val="00871DCB"/>
    <w:rsid w:val="008B600E"/>
    <w:rsid w:val="008E05B1"/>
    <w:rsid w:val="008F4BE1"/>
    <w:rsid w:val="00931FB0"/>
    <w:rsid w:val="009669DD"/>
    <w:rsid w:val="009711FF"/>
    <w:rsid w:val="00971B2C"/>
    <w:rsid w:val="009773E3"/>
    <w:rsid w:val="00993E4B"/>
    <w:rsid w:val="009B0FDA"/>
    <w:rsid w:val="009B4A80"/>
    <w:rsid w:val="009C7F1F"/>
    <w:rsid w:val="009E48F1"/>
    <w:rsid w:val="009F5036"/>
    <w:rsid w:val="00A25DA1"/>
    <w:rsid w:val="00A44B21"/>
    <w:rsid w:val="00A5209A"/>
    <w:rsid w:val="00A709E5"/>
    <w:rsid w:val="00A80B41"/>
    <w:rsid w:val="00AA184A"/>
    <w:rsid w:val="00AA4D04"/>
    <w:rsid w:val="00AA7EB9"/>
    <w:rsid w:val="00AD3406"/>
    <w:rsid w:val="00AF4E3F"/>
    <w:rsid w:val="00B03940"/>
    <w:rsid w:val="00B4742B"/>
    <w:rsid w:val="00B94A43"/>
    <w:rsid w:val="00BA113A"/>
    <w:rsid w:val="00BA2315"/>
    <w:rsid w:val="00BB1744"/>
    <w:rsid w:val="00BB3401"/>
    <w:rsid w:val="00BC792D"/>
    <w:rsid w:val="00BE7FEA"/>
    <w:rsid w:val="00C00348"/>
    <w:rsid w:val="00C123E8"/>
    <w:rsid w:val="00C156B6"/>
    <w:rsid w:val="00C46C8E"/>
    <w:rsid w:val="00C5423F"/>
    <w:rsid w:val="00C93A8E"/>
    <w:rsid w:val="00CB05CD"/>
    <w:rsid w:val="00CB4468"/>
    <w:rsid w:val="00CD3B7B"/>
    <w:rsid w:val="00CD4A51"/>
    <w:rsid w:val="00CE5304"/>
    <w:rsid w:val="00CF2CA2"/>
    <w:rsid w:val="00D672EE"/>
    <w:rsid w:val="00DB1E82"/>
    <w:rsid w:val="00DC09F8"/>
    <w:rsid w:val="00DC3E76"/>
    <w:rsid w:val="00E02BC4"/>
    <w:rsid w:val="00E30060"/>
    <w:rsid w:val="00E360D3"/>
    <w:rsid w:val="00E60E02"/>
    <w:rsid w:val="00ED2A25"/>
    <w:rsid w:val="00EF34D9"/>
    <w:rsid w:val="00F60DAC"/>
    <w:rsid w:val="00F61F3F"/>
    <w:rsid w:val="00FA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F4D"/>
  </w:style>
  <w:style w:type="paragraph" w:styleId="Nagwek1">
    <w:name w:val="heading 1"/>
    <w:basedOn w:val="Normalny"/>
    <w:next w:val="Normalny"/>
    <w:qFormat/>
    <w:rsid w:val="00835F4D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35F4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71D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5F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5F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35F4D"/>
    <w:rPr>
      <w:sz w:val="16"/>
    </w:rPr>
  </w:style>
  <w:style w:type="character" w:styleId="Numerstrony">
    <w:name w:val="page number"/>
    <w:basedOn w:val="Domylnaczcionkaakapitu"/>
    <w:rsid w:val="00835F4D"/>
  </w:style>
  <w:style w:type="paragraph" w:styleId="Tytu">
    <w:name w:val="Title"/>
    <w:basedOn w:val="Normalny"/>
    <w:qFormat/>
    <w:rsid w:val="00835F4D"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871DC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71DC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71DCB"/>
    <w:rPr>
      <w:b/>
      <w:bCs/>
    </w:rPr>
  </w:style>
  <w:style w:type="character" w:styleId="Hipercze">
    <w:name w:val="Hyperlink"/>
    <w:uiPriority w:val="99"/>
    <w:unhideWhenUsed/>
    <w:rsid w:val="00871DCB"/>
    <w:rPr>
      <w:color w:val="0000FF"/>
      <w:u w:val="single"/>
    </w:rPr>
  </w:style>
  <w:style w:type="paragraph" w:customStyle="1" w:styleId="Styl">
    <w:name w:val="Styl"/>
    <w:rsid w:val="00871DC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UyteHipercze">
    <w:name w:val="FollowedHyperlink"/>
    <w:basedOn w:val="Domylnaczcionkaakapitu"/>
    <w:rsid w:val="003D4340"/>
    <w:rPr>
      <w:color w:val="954F72" w:themeColor="followedHyperlink"/>
      <w:u w:val="single"/>
    </w:rPr>
  </w:style>
  <w:style w:type="paragraph" w:customStyle="1" w:styleId="firstparagraph">
    <w:name w:val="firstparagraph"/>
    <w:basedOn w:val="Normalny"/>
    <w:rsid w:val="0001627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627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B0B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0B90"/>
  </w:style>
  <w:style w:type="numbering" w:customStyle="1" w:styleId="Styl3">
    <w:name w:val="Styl3"/>
    <w:uiPriority w:val="99"/>
    <w:rsid w:val="00C46C8E"/>
    <w:pPr>
      <w:numPr>
        <w:numId w:val="32"/>
      </w:numPr>
    </w:pPr>
  </w:style>
  <w:style w:type="character" w:styleId="Odwoanieprzypisukocowego">
    <w:name w:val="endnote reference"/>
    <w:basedOn w:val="Domylnaczcionkaakapitu"/>
    <w:uiPriority w:val="99"/>
    <w:unhideWhenUsed/>
    <w:rsid w:val="007F40D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6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3D31-C943-461D-9229-A2591522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5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Joanna Przybylska</dc:creator>
  <cp:lastModifiedBy>kszelkowski</cp:lastModifiedBy>
  <cp:revision>2</cp:revision>
  <cp:lastPrinted>2019-09-10T11:08:00Z</cp:lastPrinted>
  <dcterms:created xsi:type="dcterms:W3CDTF">2022-02-17T10:12:00Z</dcterms:created>
  <dcterms:modified xsi:type="dcterms:W3CDTF">2022-02-17T10:12:00Z</dcterms:modified>
</cp:coreProperties>
</file>