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344B73" w14:textId="77777777" w:rsidR="009C59D6" w:rsidRPr="00274F68" w:rsidRDefault="009C59D6" w:rsidP="00274F68">
      <w:pPr>
        <w:tabs>
          <w:tab w:val="left" w:pos="567"/>
        </w:tabs>
        <w:suppressAutoHyphens/>
        <w:spacing w:after="2880" w:line="276" w:lineRule="auto"/>
        <w:rPr>
          <w:rFonts w:ascii="Arial" w:hAnsi="Arial" w:cs="Arial"/>
          <w:b/>
          <w:spacing w:val="20"/>
        </w:rPr>
      </w:pPr>
      <w:r w:rsidRPr="00274F68">
        <w:rPr>
          <w:rFonts w:ascii="Arial" w:hAnsi="Arial" w:cs="Arial"/>
          <w:b/>
          <w:spacing w:val="20"/>
        </w:rPr>
        <w:t>Załącznik nr 3</w:t>
      </w:r>
      <w:r w:rsidRPr="00274F68">
        <w:rPr>
          <w:rFonts w:ascii="Arial" w:hAnsi="Arial" w:cs="Arial"/>
          <w:b/>
          <w:spacing w:val="20"/>
        </w:rPr>
        <w:br/>
        <w:t xml:space="preserve">do Zarządzenia nr </w:t>
      </w:r>
      <w:r w:rsidR="00FF2705" w:rsidRPr="00274F68">
        <w:rPr>
          <w:rFonts w:ascii="Arial" w:hAnsi="Arial" w:cs="Arial"/>
          <w:b/>
          <w:spacing w:val="20"/>
        </w:rPr>
        <w:t>228</w:t>
      </w:r>
      <w:r w:rsidRPr="00274F68">
        <w:rPr>
          <w:rFonts w:ascii="Arial" w:hAnsi="Arial" w:cs="Arial"/>
          <w:b/>
          <w:spacing w:val="20"/>
        </w:rPr>
        <w:t>/2022</w:t>
      </w:r>
      <w:r w:rsidR="00FF2705" w:rsidRPr="00274F68">
        <w:rPr>
          <w:rFonts w:ascii="Arial" w:hAnsi="Arial" w:cs="Arial"/>
          <w:b/>
          <w:spacing w:val="20"/>
        </w:rPr>
        <w:br/>
        <w:t>z dnia 2 grudnia 2022 r.</w:t>
      </w:r>
      <w:r w:rsidRPr="00274F68">
        <w:rPr>
          <w:rFonts w:ascii="Arial" w:hAnsi="Arial" w:cs="Arial"/>
          <w:b/>
          <w:spacing w:val="20"/>
        </w:rPr>
        <w:br/>
        <w:t>Burmistrza Miasta Mława</w:t>
      </w:r>
    </w:p>
    <w:p w14:paraId="373F8625" w14:textId="77777777" w:rsidR="009C59D6" w:rsidRPr="00274F68" w:rsidRDefault="009C59D6" w:rsidP="00274F68">
      <w:pPr>
        <w:tabs>
          <w:tab w:val="left" w:pos="567"/>
        </w:tabs>
        <w:suppressAutoHyphens/>
        <w:spacing w:after="288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b/>
          <w:bCs/>
          <w:spacing w:val="20"/>
        </w:rPr>
        <w:t>INSTRUKCJA ARCHIWALNA</w:t>
      </w:r>
    </w:p>
    <w:p w14:paraId="1B0A0D97" w14:textId="77777777" w:rsidR="00487BED" w:rsidRPr="00274F68" w:rsidRDefault="009B3AFB" w:rsidP="00274F68">
      <w:pPr>
        <w:pStyle w:val="Default"/>
        <w:widowControl w:val="0"/>
        <w:tabs>
          <w:tab w:val="left" w:pos="567"/>
        </w:tabs>
        <w:spacing w:after="120" w:line="276" w:lineRule="auto"/>
        <w:ind w:left="397" w:right="4932"/>
        <w:rPr>
          <w:bCs/>
          <w:spacing w:val="20"/>
        </w:rPr>
      </w:pPr>
      <w:bookmarkStart w:id="0" w:name="_Hlk103335687"/>
      <w:r w:rsidRPr="00274F68">
        <w:rPr>
          <w:spacing w:val="20"/>
        </w:rPr>
        <w:br w:type="page"/>
      </w:r>
      <w:bookmarkEnd w:id="0"/>
      <w:r w:rsidR="00487BED" w:rsidRPr="00274F68">
        <w:rPr>
          <w:bCs/>
          <w:spacing w:val="20"/>
        </w:rPr>
        <w:lastRenderedPageBreak/>
        <w:t>SPIS TREŚCI:</w:t>
      </w:r>
    </w:p>
    <w:p w14:paraId="6BB80CA8" w14:textId="34A8C7F5" w:rsidR="00CD4D61" w:rsidRPr="00274F68" w:rsidRDefault="00487BED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r w:rsidRPr="00274F68">
        <w:rPr>
          <w:rFonts w:ascii="Arial" w:hAnsi="Arial" w:cs="Arial"/>
          <w:spacing w:val="20"/>
          <w:sz w:val="24"/>
          <w:szCs w:val="24"/>
        </w:rPr>
        <w:fldChar w:fldCharType="begin"/>
      </w:r>
      <w:r w:rsidRPr="00274F68">
        <w:rPr>
          <w:rFonts w:ascii="Arial" w:hAnsi="Arial" w:cs="Arial"/>
          <w:spacing w:val="20"/>
          <w:sz w:val="24"/>
          <w:szCs w:val="24"/>
        </w:rPr>
        <w:instrText xml:space="preserve"> TOC \o "1-2" \h \z \u </w:instrText>
      </w:r>
      <w:r w:rsidRPr="00274F68">
        <w:rPr>
          <w:rFonts w:ascii="Arial" w:hAnsi="Arial" w:cs="Arial"/>
          <w:spacing w:val="20"/>
          <w:sz w:val="24"/>
          <w:szCs w:val="24"/>
        </w:rPr>
        <w:fldChar w:fldCharType="separate"/>
      </w:r>
      <w:hyperlink w:anchor="_Toc117672927" w:history="1">
        <w:r w:rsidR="00CD4D61"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1</w:t>
        </w:r>
        <w:r w:rsidR="00CD4D61"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="00CD4D61"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="00CD4D61"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_Toc117672927 \h </w:instrText>
        </w:r>
        <w:r w:rsidR="00CD4D61"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="00CD4D61"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3</w:t>
        </w:r>
        <w:r w:rsidR="00CD4D61"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0ECA68B8" w14:textId="20F2E476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28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Przepisy ogólne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_Toc117672928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3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06200CAD" w14:textId="48535620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29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2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_Toc117672929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4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1692F44F" w14:textId="0BDA9C69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30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Organizacja i zadania składnicy akt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_Toc117672930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4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1EB33BAA" w14:textId="45B7C971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31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3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_Toc117672931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5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5D04AEBD" w14:textId="43909EF1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32" w:history="1">
        <w:r w:rsidRPr="00274F68">
          <w:rPr>
            <w:rStyle w:val="Hipercze"/>
            <w:rFonts w:ascii="Arial" w:hAnsi="Arial" w:cs="Arial"/>
            <w:b/>
            <w:noProof/>
            <w:spacing w:val="20"/>
            <w:sz w:val="24"/>
            <w:szCs w:val="24"/>
          </w:rPr>
          <w:t>Obsada składnicy akt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_Toc117672932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5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17B07B87" w14:textId="72C78240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33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4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_Toc117672933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5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687FAEFA" w14:textId="3087ED10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34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Lokal składnicy akt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_Toc117672934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6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05688ADC" w14:textId="7AA4D15F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35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Przekazywanie dokumentacji do składnicy akt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_Toc117672935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7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16A3CBD4" w14:textId="66C9ED50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36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6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_Toc117672936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8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24CF3672" w14:textId="41A4FE40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37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Przechowywanie i zabezpieczanie zgromadzonej dokumentacji oraz prowadzenie jej ewidencji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_Toc117672937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8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3C687042" w14:textId="21EF4BF6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38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7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_Toc117672938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10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0DA75A56" w14:textId="20083284" w:rsidR="00CD4D61" w:rsidRPr="00274F68" w:rsidRDefault="00CD4D61" w:rsidP="00274F68">
      <w:pPr>
        <w:pStyle w:val="Spistreci2"/>
        <w:suppressAutoHyphens/>
        <w:spacing w:line="276" w:lineRule="auto"/>
        <w:ind w:right="-17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39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Przeprowadzanie skontrum dokumentacji w składnicy akt oraz porządkowanie dokumentacji w</w:t>
        </w:r>
        <w:r w:rsidR="002176AB"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  <w:lang w:val="pl-PL"/>
          </w:rPr>
          <w:t> </w:t>
        </w:r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składnicy akt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_Toc117672939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10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68415E38" w14:textId="4CFA96CD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40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8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_Toc117672940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11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2EC88767" w14:textId="4C8CA4F1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41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Udostępnianie dokumentacji przechowywanej w składnicy akt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_Toc117672941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11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5DFF33F6" w14:textId="0CE5036F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42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9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_Toc117672942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13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22795164" w14:textId="3FB1438F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43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Wycofywanie dokumentacji ze stanu składnicy akt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_Toc117672943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13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233427D2" w14:textId="69E1C7A8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44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10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_Toc117672944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13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22E86980" w14:textId="6CA774EB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45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Brakowanie dokumentacji niearchiwalnej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_Toc117672945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13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49240E8B" w14:textId="1B1ADFC3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46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11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_Toc117672946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14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074EC96F" w14:textId="342E700B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47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Przekazywanie materiałów archiwalnych do archiwum państwowego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_Toc117672947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14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7492601E" w14:textId="677C75E5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48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12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_Toc117672948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15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2E7E52F7" w14:textId="6CE75B54" w:rsidR="00CD4D61" w:rsidRPr="00274F68" w:rsidRDefault="00CD4D61" w:rsidP="00274F68">
      <w:pPr>
        <w:pStyle w:val="Spistreci2"/>
        <w:suppressAutoHyphens/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val="pl-PL" w:eastAsia="pl-PL"/>
        </w:rPr>
      </w:pPr>
      <w:hyperlink w:anchor="_Toc117672949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Sprawozdawczość składnicy akt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_Toc117672949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15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3F418F25" w14:textId="74D8123A" w:rsidR="00CD4D61" w:rsidRPr="00274F68" w:rsidRDefault="00CD4D61" w:rsidP="00274F68">
      <w:pPr>
        <w:pStyle w:val="Spistreci1"/>
        <w:tabs>
          <w:tab w:val="right" w:leader="dot" w:pos="9612"/>
        </w:tabs>
        <w:suppressAutoHyphens/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672950" w:history="1">
        <w:r w:rsidRPr="00274F68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Załącznik nr 1 do instrukcji archiwalnej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_Toc117672950 \h </w:instrTex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C9280D">
          <w:rPr>
            <w:rFonts w:ascii="Arial" w:hAnsi="Arial" w:cs="Arial"/>
            <w:noProof/>
            <w:webHidden/>
            <w:spacing w:val="20"/>
            <w:sz w:val="24"/>
            <w:szCs w:val="24"/>
          </w:rPr>
          <w:t>16</w:t>
        </w:r>
        <w:r w:rsidRPr="00274F68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511D47DF" w14:textId="77777777" w:rsidR="009B3AFB" w:rsidRPr="00274F68" w:rsidRDefault="00487BED" w:rsidP="00274F68">
      <w:pPr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fldChar w:fldCharType="end"/>
      </w:r>
    </w:p>
    <w:p w14:paraId="6B5B1026" w14:textId="77777777" w:rsidR="00487BED" w:rsidRPr="00274F68" w:rsidRDefault="009B3AFB" w:rsidP="00274F68">
      <w:pPr>
        <w:pStyle w:val="Nagwek1"/>
        <w:suppressAutoHyphens/>
        <w:spacing w:after="0" w:line="276" w:lineRule="auto"/>
        <w:jc w:val="left"/>
        <w:rPr>
          <w:rFonts w:ascii="Arial" w:hAnsi="Arial" w:cs="Arial"/>
          <w:bCs/>
          <w:spacing w:val="20"/>
          <w:szCs w:val="24"/>
        </w:rPr>
      </w:pPr>
      <w:r w:rsidRPr="00274F68">
        <w:rPr>
          <w:rFonts w:ascii="Arial" w:hAnsi="Arial" w:cs="Arial"/>
          <w:spacing w:val="20"/>
          <w:szCs w:val="24"/>
        </w:rPr>
        <w:br w:type="page"/>
      </w:r>
      <w:bookmarkStart w:id="1" w:name="_Toc117672927"/>
      <w:r w:rsidR="00487BED" w:rsidRPr="00274F68">
        <w:rPr>
          <w:rFonts w:ascii="Arial" w:hAnsi="Arial" w:cs="Arial"/>
          <w:bCs/>
          <w:spacing w:val="20"/>
          <w:szCs w:val="24"/>
        </w:rPr>
        <w:lastRenderedPageBreak/>
        <w:t>ROZDZIAŁ 1</w:t>
      </w:r>
      <w:bookmarkEnd w:id="1"/>
    </w:p>
    <w:p w14:paraId="1F876F5A" w14:textId="77777777" w:rsidR="00487BED" w:rsidRPr="00274F68" w:rsidRDefault="00487BED" w:rsidP="00274F68">
      <w:pPr>
        <w:pStyle w:val="Nagwek2"/>
        <w:tabs>
          <w:tab w:val="left" w:pos="567"/>
        </w:tabs>
        <w:suppressAutoHyphens/>
        <w:spacing w:before="0" w:after="0" w:line="276" w:lineRule="auto"/>
        <w:rPr>
          <w:bCs w:val="0"/>
          <w:spacing w:val="20"/>
          <w:sz w:val="24"/>
          <w:szCs w:val="24"/>
        </w:rPr>
      </w:pPr>
      <w:bookmarkStart w:id="2" w:name="_Toc117672928"/>
      <w:r w:rsidRPr="00274F68">
        <w:rPr>
          <w:bCs w:val="0"/>
          <w:i w:val="0"/>
          <w:spacing w:val="20"/>
          <w:sz w:val="24"/>
          <w:szCs w:val="24"/>
        </w:rPr>
        <w:t>Przepisy</w:t>
      </w:r>
      <w:r w:rsidRPr="00274F68">
        <w:rPr>
          <w:bCs w:val="0"/>
          <w:spacing w:val="20"/>
          <w:sz w:val="24"/>
          <w:szCs w:val="24"/>
        </w:rPr>
        <w:t xml:space="preserve"> </w:t>
      </w:r>
      <w:r w:rsidRPr="00274F68">
        <w:rPr>
          <w:bCs w:val="0"/>
          <w:i w:val="0"/>
          <w:spacing w:val="20"/>
          <w:sz w:val="24"/>
          <w:szCs w:val="24"/>
        </w:rPr>
        <w:t>ogólne</w:t>
      </w:r>
      <w:bookmarkEnd w:id="2"/>
    </w:p>
    <w:p w14:paraId="29C798C1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1.</w:t>
      </w:r>
    </w:p>
    <w:p w14:paraId="693BDB68" w14:textId="77777777" w:rsidR="00374AA9" w:rsidRPr="00274F68" w:rsidRDefault="00487BED" w:rsidP="00274F68">
      <w:pPr>
        <w:pStyle w:val="NormalnyWeb"/>
        <w:tabs>
          <w:tab w:val="left" w:pos="567"/>
        </w:tabs>
        <w:suppressAutoHyphens/>
        <w:spacing w:before="0" w:after="24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Instrukcja archiwalna, określa organizację, zadania i zakres działania składnicy akt w podmiocie</w:t>
      </w:r>
      <w:r w:rsidRPr="00274F68">
        <w:rPr>
          <w:rFonts w:ascii="Arial" w:hAnsi="Arial" w:cs="Arial"/>
          <w:spacing w:val="20"/>
        </w:rPr>
        <w:t xml:space="preserve">, </w:t>
      </w:r>
      <w:r w:rsidRPr="00274F68">
        <w:rPr>
          <w:rFonts w:ascii="Arial" w:hAnsi="Arial" w:cs="Arial"/>
          <w:bCs/>
          <w:spacing w:val="20"/>
        </w:rPr>
        <w:t>oraz postępowanie w składnicy akt z</w:t>
      </w:r>
      <w:r w:rsidR="00917955" w:rsidRPr="00274F68">
        <w:rPr>
          <w:rFonts w:ascii="Arial" w:hAnsi="Arial" w:cs="Arial"/>
          <w:bCs/>
          <w:spacing w:val="20"/>
        </w:rPr>
        <w:t xml:space="preserve"> </w:t>
      </w:r>
      <w:r w:rsidRPr="00274F68">
        <w:rPr>
          <w:rFonts w:ascii="Arial" w:hAnsi="Arial" w:cs="Arial"/>
          <w:bCs/>
          <w:spacing w:val="20"/>
        </w:rPr>
        <w:t>wszelką dokumentacją spraw zakończonych, niezależnie od</w:t>
      </w:r>
      <w:r w:rsidR="004616EB" w:rsidRPr="00274F68">
        <w:rPr>
          <w:rFonts w:ascii="Arial" w:hAnsi="Arial" w:cs="Arial"/>
          <w:bCs/>
          <w:spacing w:val="20"/>
        </w:rPr>
        <w:t> </w:t>
      </w:r>
      <w:r w:rsidRPr="00274F68">
        <w:rPr>
          <w:rFonts w:ascii="Arial" w:hAnsi="Arial" w:cs="Arial"/>
          <w:bCs/>
          <w:spacing w:val="20"/>
        </w:rPr>
        <w:t>techniki jej wytwarzania, postaci fizycznej oraz informacji w niej zawartych</w:t>
      </w:r>
      <w:r w:rsidRPr="00274F68">
        <w:rPr>
          <w:rFonts w:ascii="Arial" w:hAnsi="Arial" w:cs="Arial"/>
          <w:spacing w:val="20"/>
        </w:rPr>
        <w:t>.</w:t>
      </w:r>
    </w:p>
    <w:p w14:paraId="385D26EF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2.</w:t>
      </w:r>
    </w:p>
    <w:p w14:paraId="68AB65DB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0" w:after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Użyte w instrukcji archiwalnej określenia oznaczają: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31"/>
        <w:gridCol w:w="6683"/>
      </w:tblGrid>
      <w:tr w:rsidR="00487BED" w:rsidRPr="00274F68" w14:paraId="6C6B0DDE" w14:textId="77777777" w:rsidTr="00F57A9D">
        <w:trPr>
          <w:trHeight w:val="561"/>
        </w:trPr>
        <w:tc>
          <w:tcPr>
            <w:tcW w:w="426" w:type="dxa"/>
            <w:shd w:val="clear" w:color="auto" w:fill="auto"/>
          </w:tcPr>
          <w:p w14:paraId="126F63E5" w14:textId="77777777" w:rsidR="00487BED" w:rsidRPr="00274F68" w:rsidRDefault="00F57A9D" w:rsidP="00274F68">
            <w:pPr>
              <w:tabs>
                <w:tab w:val="left" w:pos="567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1)</w:t>
            </w:r>
          </w:p>
        </w:tc>
        <w:tc>
          <w:tcPr>
            <w:tcW w:w="2531" w:type="dxa"/>
            <w:shd w:val="clear" w:color="auto" w:fill="auto"/>
          </w:tcPr>
          <w:p w14:paraId="5657F9CB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spacing w:val="20"/>
              </w:rPr>
              <w:t>archiwista</w:t>
            </w:r>
          </w:p>
        </w:tc>
        <w:tc>
          <w:tcPr>
            <w:tcW w:w="6683" w:type="dxa"/>
            <w:shd w:val="clear" w:color="auto" w:fill="auto"/>
          </w:tcPr>
          <w:p w14:paraId="0816C408" w14:textId="77777777" w:rsidR="00487BED" w:rsidRPr="00274F68" w:rsidRDefault="00487BED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pracownika lub pracowników realizujących zadania składnicy akt;</w:t>
            </w:r>
          </w:p>
        </w:tc>
      </w:tr>
      <w:tr w:rsidR="00487BED" w:rsidRPr="00274F68" w14:paraId="03FC31FA" w14:textId="77777777" w:rsidTr="00F57A9D">
        <w:trPr>
          <w:trHeight w:val="561"/>
        </w:trPr>
        <w:tc>
          <w:tcPr>
            <w:tcW w:w="426" w:type="dxa"/>
            <w:shd w:val="clear" w:color="auto" w:fill="auto"/>
          </w:tcPr>
          <w:p w14:paraId="61FFE8DE" w14:textId="77777777" w:rsidR="00487BED" w:rsidRPr="00274F68" w:rsidRDefault="00F57A9D" w:rsidP="00274F68">
            <w:pPr>
              <w:tabs>
                <w:tab w:val="left" w:pos="567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2)</w:t>
            </w:r>
          </w:p>
        </w:tc>
        <w:tc>
          <w:tcPr>
            <w:tcW w:w="2531" w:type="dxa"/>
            <w:shd w:val="clear" w:color="auto" w:fill="auto"/>
          </w:tcPr>
          <w:p w14:paraId="31958A28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bCs/>
                <w:color w:val="000000"/>
                <w:spacing w:val="20"/>
              </w:rPr>
              <w:t>informatyczny nośnik danych</w:t>
            </w:r>
          </w:p>
        </w:tc>
        <w:tc>
          <w:tcPr>
            <w:tcW w:w="6683" w:type="dxa"/>
            <w:shd w:val="clear" w:color="auto" w:fill="auto"/>
          </w:tcPr>
          <w:p w14:paraId="50E1DD86" w14:textId="77777777" w:rsidR="00487BED" w:rsidRPr="00274F68" w:rsidRDefault="00487BED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informatyczny nośnik danych, na którym zapisano dokumentację w</w:t>
            </w:r>
            <w:r w:rsidR="00917955" w:rsidRPr="00274F68">
              <w:rPr>
                <w:rFonts w:ascii="Arial" w:hAnsi="Arial" w:cs="Arial"/>
                <w:spacing w:val="20"/>
              </w:rPr>
              <w:t xml:space="preserve"> </w:t>
            </w:r>
            <w:r w:rsidRPr="00274F68">
              <w:rPr>
                <w:rFonts w:ascii="Arial" w:hAnsi="Arial" w:cs="Arial"/>
                <w:spacing w:val="20"/>
              </w:rPr>
              <w:t>postaci elektronicznej</w:t>
            </w:r>
          </w:p>
        </w:tc>
      </w:tr>
      <w:tr w:rsidR="00487BED" w:rsidRPr="00274F68" w14:paraId="1C38C3D9" w14:textId="77777777" w:rsidTr="00F57A9D">
        <w:trPr>
          <w:trHeight w:val="561"/>
        </w:trPr>
        <w:tc>
          <w:tcPr>
            <w:tcW w:w="426" w:type="dxa"/>
            <w:shd w:val="clear" w:color="auto" w:fill="auto"/>
          </w:tcPr>
          <w:p w14:paraId="7D16048E" w14:textId="77777777" w:rsidR="00487BED" w:rsidRPr="00274F68" w:rsidRDefault="00F57A9D" w:rsidP="00274F68">
            <w:pPr>
              <w:tabs>
                <w:tab w:val="left" w:pos="567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3)</w:t>
            </w:r>
          </w:p>
        </w:tc>
        <w:tc>
          <w:tcPr>
            <w:tcW w:w="2531" w:type="dxa"/>
            <w:shd w:val="clear" w:color="auto" w:fill="auto"/>
          </w:tcPr>
          <w:p w14:paraId="50B9B964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spacing w:val="20"/>
              </w:rPr>
              <w:t>kierownik komórki organizacyjnej</w:t>
            </w:r>
          </w:p>
        </w:tc>
        <w:tc>
          <w:tcPr>
            <w:tcW w:w="6683" w:type="dxa"/>
            <w:shd w:val="clear" w:color="auto" w:fill="auto"/>
          </w:tcPr>
          <w:p w14:paraId="000A0A46" w14:textId="77777777" w:rsidR="00487BED" w:rsidRPr="00274F68" w:rsidRDefault="00487BED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osobę kierującą komórką organizacyjną lub osobę upoważnioną do</w:t>
            </w:r>
            <w:r w:rsidR="00374AA9" w:rsidRPr="00274F68">
              <w:rPr>
                <w:rFonts w:ascii="Arial" w:hAnsi="Arial" w:cs="Arial"/>
                <w:spacing w:val="20"/>
              </w:rPr>
              <w:t> </w:t>
            </w:r>
            <w:r w:rsidRPr="00274F68">
              <w:rPr>
                <w:rFonts w:ascii="Arial" w:hAnsi="Arial" w:cs="Arial"/>
                <w:spacing w:val="20"/>
              </w:rPr>
              <w:t>wykonywania jej zadań;</w:t>
            </w:r>
          </w:p>
        </w:tc>
      </w:tr>
      <w:tr w:rsidR="00487BED" w:rsidRPr="00274F68" w14:paraId="4A5A0509" w14:textId="77777777" w:rsidTr="00F57A9D">
        <w:trPr>
          <w:trHeight w:val="561"/>
        </w:trPr>
        <w:tc>
          <w:tcPr>
            <w:tcW w:w="426" w:type="dxa"/>
            <w:shd w:val="clear" w:color="auto" w:fill="auto"/>
          </w:tcPr>
          <w:p w14:paraId="48BE19F3" w14:textId="77777777" w:rsidR="00487BED" w:rsidRPr="00274F68" w:rsidRDefault="00F57A9D" w:rsidP="00274F68">
            <w:pPr>
              <w:tabs>
                <w:tab w:val="left" w:pos="567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4)</w:t>
            </w:r>
          </w:p>
        </w:tc>
        <w:tc>
          <w:tcPr>
            <w:tcW w:w="2531" w:type="dxa"/>
            <w:shd w:val="clear" w:color="auto" w:fill="auto"/>
          </w:tcPr>
          <w:p w14:paraId="3FF656A5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spacing w:val="20"/>
              </w:rPr>
              <w:t>komórka organizacyjna</w:t>
            </w:r>
          </w:p>
        </w:tc>
        <w:tc>
          <w:tcPr>
            <w:tcW w:w="6683" w:type="dxa"/>
            <w:shd w:val="clear" w:color="auto" w:fill="auto"/>
          </w:tcPr>
          <w:p w14:paraId="6866C9D6" w14:textId="77777777" w:rsidR="00487BED" w:rsidRPr="00274F68" w:rsidRDefault="00487BED">
            <w:pPr>
              <w:numPr>
                <w:ilvl w:val="0"/>
                <w:numId w:val="9"/>
              </w:numPr>
              <w:tabs>
                <w:tab w:val="left" w:pos="317"/>
                <w:tab w:val="left" w:pos="567"/>
              </w:tabs>
              <w:suppressAutoHyphens/>
              <w:autoSpaceDE w:val="0"/>
              <w:spacing w:line="276" w:lineRule="auto"/>
              <w:ind w:left="317" w:hanging="317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wydzieloną organizacyjnie część podmiotu;</w:t>
            </w:r>
          </w:p>
        </w:tc>
      </w:tr>
      <w:tr w:rsidR="00487BED" w:rsidRPr="00274F68" w14:paraId="6A3916D1" w14:textId="77777777" w:rsidTr="00F57A9D">
        <w:trPr>
          <w:trHeight w:val="561"/>
        </w:trPr>
        <w:tc>
          <w:tcPr>
            <w:tcW w:w="426" w:type="dxa"/>
            <w:shd w:val="clear" w:color="auto" w:fill="auto"/>
          </w:tcPr>
          <w:p w14:paraId="7A80127E" w14:textId="77777777" w:rsidR="00487BED" w:rsidRPr="00274F68" w:rsidRDefault="00F57A9D" w:rsidP="00274F68">
            <w:pPr>
              <w:tabs>
                <w:tab w:val="left" w:pos="567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5)</w:t>
            </w:r>
          </w:p>
        </w:tc>
        <w:tc>
          <w:tcPr>
            <w:tcW w:w="2531" w:type="dxa"/>
            <w:shd w:val="clear" w:color="auto" w:fill="auto"/>
          </w:tcPr>
          <w:p w14:paraId="1E525F04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spacing w:val="20"/>
              </w:rPr>
              <w:t>skład informatycznych nośników danych</w:t>
            </w:r>
          </w:p>
        </w:tc>
        <w:tc>
          <w:tcPr>
            <w:tcW w:w="6683" w:type="dxa"/>
            <w:shd w:val="clear" w:color="auto" w:fill="auto"/>
          </w:tcPr>
          <w:p w14:paraId="5913DE04" w14:textId="77777777" w:rsidR="00487BED" w:rsidRPr="00274F68" w:rsidRDefault="00487BED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uporządkowany zbiór informatycznych nośników danych zawierających dokumentację w postaci elektronicznej;</w:t>
            </w:r>
          </w:p>
        </w:tc>
      </w:tr>
      <w:tr w:rsidR="00487BED" w:rsidRPr="00274F68" w14:paraId="4E435EC1" w14:textId="77777777" w:rsidTr="00F57A9D">
        <w:trPr>
          <w:trHeight w:val="561"/>
        </w:trPr>
        <w:tc>
          <w:tcPr>
            <w:tcW w:w="426" w:type="dxa"/>
            <w:shd w:val="clear" w:color="auto" w:fill="auto"/>
          </w:tcPr>
          <w:p w14:paraId="2B2D4830" w14:textId="77777777" w:rsidR="00487BED" w:rsidRPr="00274F68" w:rsidRDefault="00F57A9D" w:rsidP="00274F68">
            <w:pPr>
              <w:tabs>
                <w:tab w:val="left" w:pos="567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6)</w:t>
            </w:r>
          </w:p>
        </w:tc>
        <w:tc>
          <w:tcPr>
            <w:tcW w:w="2531" w:type="dxa"/>
            <w:shd w:val="clear" w:color="auto" w:fill="auto"/>
          </w:tcPr>
          <w:p w14:paraId="0337215F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spacing w:val="20"/>
              </w:rPr>
              <w:t>składnica akt</w:t>
            </w:r>
          </w:p>
        </w:tc>
        <w:tc>
          <w:tcPr>
            <w:tcW w:w="6683" w:type="dxa"/>
            <w:shd w:val="clear" w:color="auto" w:fill="auto"/>
          </w:tcPr>
          <w:p w14:paraId="7507FB5F" w14:textId="77777777" w:rsidR="00487BED" w:rsidRPr="00274F68" w:rsidRDefault="00487BED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składnicę akt podmiotu,</w:t>
            </w:r>
          </w:p>
        </w:tc>
      </w:tr>
      <w:tr w:rsidR="00487BED" w:rsidRPr="00274F68" w14:paraId="1D34D3CB" w14:textId="77777777" w:rsidTr="00F57A9D">
        <w:trPr>
          <w:trHeight w:val="561"/>
        </w:trPr>
        <w:tc>
          <w:tcPr>
            <w:tcW w:w="426" w:type="dxa"/>
            <w:shd w:val="clear" w:color="auto" w:fill="auto"/>
          </w:tcPr>
          <w:p w14:paraId="0996EA9B" w14:textId="77777777" w:rsidR="00487BED" w:rsidRPr="00274F68" w:rsidRDefault="00F57A9D" w:rsidP="00274F68">
            <w:pPr>
              <w:tabs>
                <w:tab w:val="left" w:pos="567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7)</w:t>
            </w:r>
          </w:p>
        </w:tc>
        <w:tc>
          <w:tcPr>
            <w:tcW w:w="2531" w:type="dxa"/>
            <w:shd w:val="clear" w:color="auto" w:fill="auto"/>
          </w:tcPr>
          <w:p w14:paraId="7DB303A3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spacing w:val="20"/>
              </w:rPr>
              <w:t>teczka aktowa</w:t>
            </w:r>
          </w:p>
        </w:tc>
        <w:tc>
          <w:tcPr>
            <w:tcW w:w="6683" w:type="dxa"/>
            <w:shd w:val="clear" w:color="auto" w:fill="auto"/>
          </w:tcPr>
          <w:p w14:paraId="579F816B" w14:textId="77777777" w:rsidR="00487BED" w:rsidRPr="00274F68" w:rsidRDefault="00487BED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materiał biurowy używany do przechowywania dokumentacji w</w:t>
            </w:r>
            <w:r w:rsidR="00374AA9" w:rsidRPr="00274F68">
              <w:rPr>
                <w:rFonts w:ascii="Arial" w:hAnsi="Arial" w:cs="Arial"/>
                <w:spacing w:val="20"/>
              </w:rPr>
              <w:t> </w:t>
            </w:r>
            <w:r w:rsidRPr="00274F68">
              <w:rPr>
                <w:rFonts w:ascii="Arial" w:hAnsi="Arial" w:cs="Arial"/>
                <w:spacing w:val="20"/>
              </w:rPr>
              <w:t>postaci nieelektronicznej;</w:t>
            </w:r>
          </w:p>
        </w:tc>
      </w:tr>
      <w:tr w:rsidR="00487BED" w:rsidRPr="00274F68" w14:paraId="03A8832E" w14:textId="77777777" w:rsidTr="00F57A9D">
        <w:trPr>
          <w:trHeight w:val="561"/>
        </w:trPr>
        <w:tc>
          <w:tcPr>
            <w:tcW w:w="426" w:type="dxa"/>
            <w:shd w:val="clear" w:color="auto" w:fill="auto"/>
          </w:tcPr>
          <w:p w14:paraId="0EADD822" w14:textId="77777777" w:rsidR="00487BED" w:rsidRPr="00274F68" w:rsidRDefault="00F57A9D" w:rsidP="00274F68">
            <w:pPr>
              <w:tabs>
                <w:tab w:val="left" w:pos="567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8)</w:t>
            </w:r>
          </w:p>
        </w:tc>
        <w:tc>
          <w:tcPr>
            <w:tcW w:w="2531" w:type="dxa"/>
            <w:shd w:val="clear" w:color="auto" w:fill="auto"/>
          </w:tcPr>
          <w:p w14:paraId="3E494B78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spacing w:val="20"/>
              </w:rPr>
              <w:t>wykaz akt</w:t>
            </w:r>
          </w:p>
        </w:tc>
        <w:tc>
          <w:tcPr>
            <w:tcW w:w="6683" w:type="dxa"/>
            <w:shd w:val="clear" w:color="auto" w:fill="auto"/>
          </w:tcPr>
          <w:p w14:paraId="1CE12080" w14:textId="77777777" w:rsidR="00487BED" w:rsidRPr="00274F68" w:rsidRDefault="00487BED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line="276" w:lineRule="auto"/>
              <w:ind w:left="357" w:hanging="357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jednolity rzeczowy wykaz akt.</w:t>
            </w:r>
          </w:p>
        </w:tc>
      </w:tr>
    </w:tbl>
    <w:p w14:paraId="72BD236C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§ 3.</w:t>
      </w:r>
    </w:p>
    <w:p w14:paraId="5D04CA69" w14:textId="77777777" w:rsidR="00487BED" w:rsidRPr="00274F68" w:rsidRDefault="00487BED">
      <w:pPr>
        <w:pStyle w:val="NormalnyWeb"/>
        <w:numPr>
          <w:ilvl w:val="0"/>
          <w:numId w:val="13"/>
        </w:numPr>
        <w:tabs>
          <w:tab w:val="left" w:pos="0"/>
        </w:tabs>
        <w:suppressAutoHyphens/>
        <w:spacing w:before="0" w:after="0"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Dokumentacja przekazywana i przechowywana w składnicy akt musi być uporządkowana i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zakwalifikowana do właściwych kategorii archiwalnych.</w:t>
      </w:r>
    </w:p>
    <w:p w14:paraId="1BD618CE" w14:textId="77777777" w:rsidR="00487BED" w:rsidRPr="00274F68" w:rsidRDefault="00487BED">
      <w:pPr>
        <w:pStyle w:val="NormalnyWeb"/>
        <w:numPr>
          <w:ilvl w:val="0"/>
          <w:numId w:val="13"/>
        </w:numPr>
        <w:tabs>
          <w:tab w:val="left" w:pos="0"/>
        </w:tabs>
        <w:suppressAutoHyphens/>
        <w:spacing w:before="0" w:after="0"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Podstawą kwalifikacji archiwalnej są wykazy akt, obowiązujące w czasie, gdy dokumentacja powstawała i była gromadzona, chyba że przepis szczególny stanowi inaczej.</w:t>
      </w:r>
    </w:p>
    <w:p w14:paraId="7F825792" w14:textId="77777777" w:rsidR="00487BED" w:rsidRPr="00274F68" w:rsidRDefault="00487BED">
      <w:pPr>
        <w:pStyle w:val="NormalnyWeb"/>
        <w:numPr>
          <w:ilvl w:val="0"/>
          <w:numId w:val="13"/>
        </w:numPr>
        <w:tabs>
          <w:tab w:val="left" w:pos="0"/>
        </w:tabs>
        <w:suppressAutoHyphens/>
        <w:spacing w:before="0" w:after="0"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 xml:space="preserve">Dyrektor </w:t>
      </w:r>
      <w:r w:rsidRPr="00274F68">
        <w:rPr>
          <w:rFonts w:ascii="Arial" w:hAnsi="Arial" w:cs="Arial"/>
          <w:color w:val="000000"/>
          <w:spacing w:val="20"/>
        </w:rPr>
        <w:t xml:space="preserve">właściwego </w:t>
      </w:r>
      <w:r w:rsidRPr="00274F68">
        <w:rPr>
          <w:rFonts w:ascii="Arial" w:hAnsi="Arial" w:cs="Arial"/>
          <w:spacing w:val="20"/>
        </w:rPr>
        <w:t>archiwum państwowego może dokonać zmiany kategorii archiwalnej dokumentacji.</w:t>
      </w:r>
    </w:p>
    <w:p w14:paraId="466679D8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4.</w:t>
      </w:r>
    </w:p>
    <w:p w14:paraId="645D2C68" w14:textId="77777777" w:rsidR="00487BED" w:rsidRPr="00274F68" w:rsidRDefault="00487BED">
      <w:pPr>
        <w:pStyle w:val="NormalnyWeb"/>
        <w:numPr>
          <w:ilvl w:val="0"/>
          <w:numId w:val="14"/>
        </w:numPr>
        <w:suppressAutoHyphens/>
        <w:spacing w:before="0" w:after="0"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Dopuszcza się wykorzystanie narzędzi informatycznych, w</w:t>
      </w:r>
      <w:r w:rsidR="00906303" w:rsidRPr="00274F68">
        <w:rPr>
          <w:rFonts w:ascii="Arial" w:hAnsi="Arial" w:cs="Arial"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szczególności w celu:</w:t>
      </w:r>
    </w:p>
    <w:p w14:paraId="657D82EC" w14:textId="77777777" w:rsidR="00246667" w:rsidRPr="00274F68" w:rsidRDefault="00487BED">
      <w:pPr>
        <w:numPr>
          <w:ilvl w:val="0"/>
          <w:numId w:val="49"/>
        </w:numPr>
        <w:tabs>
          <w:tab w:val="left" w:pos="709"/>
        </w:tabs>
        <w:suppressAutoHyphens/>
        <w:spacing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lastRenderedPageBreak/>
        <w:t>sporządzania środków ewidencyjnych dokumentacji do przekazania do składnicy akt, ich przesyłania, jak i w celu sporządzania środków ewidencyjnych dokumentacji przechowywanej w</w:t>
      </w:r>
      <w:r w:rsidR="00917955" w:rsidRPr="00274F68">
        <w:rPr>
          <w:rFonts w:ascii="Arial" w:hAnsi="Arial" w:cs="Arial"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składnicy akt;</w:t>
      </w:r>
    </w:p>
    <w:p w14:paraId="1B147C37" w14:textId="77777777" w:rsidR="00246667" w:rsidRPr="00274F68" w:rsidRDefault="00487BED">
      <w:pPr>
        <w:numPr>
          <w:ilvl w:val="0"/>
          <w:numId w:val="49"/>
        </w:numPr>
        <w:tabs>
          <w:tab w:val="left" w:pos="709"/>
        </w:tabs>
        <w:suppressAutoHyphens/>
        <w:spacing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prowadzenia ewidencji dokumentacji w składnicy akt;</w:t>
      </w:r>
    </w:p>
    <w:p w14:paraId="7BEE13B5" w14:textId="77777777" w:rsidR="00CF2870" w:rsidRPr="00274F68" w:rsidRDefault="00487BED">
      <w:pPr>
        <w:numPr>
          <w:ilvl w:val="0"/>
          <w:numId w:val="49"/>
        </w:numPr>
        <w:tabs>
          <w:tab w:val="left" w:pos="709"/>
        </w:tabs>
        <w:suppressAutoHyphens/>
        <w:spacing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prowadzenia ewidencji udostępniania dokumentacji;</w:t>
      </w:r>
    </w:p>
    <w:p w14:paraId="7776FCC3" w14:textId="77777777" w:rsidR="00CF2870" w:rsidRPr="00274F68" w:rsidRDefault="00487BED">
      <w:pPr>
        <w:numPr>
          <w:ilvl w:val="0"/>
          <w:numId w:val="49"/>
        </w:numPr>
        <w:tabs>
          <w:tab w:val="left" w:pos="709"/>
        </w:tabs>
        <w:suppressAutoHyphens/>
        <w:spacing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sporządzania środków ewidencyjnych dokumentacji w związku z procedurą brakowania dokumentacji niearchiwalnej lub przekazywania materiałów archiwalnych do właściwego archiwum państwowego;</w:t>
      </w:r>
    </w:p>
    <w:p w14:paraId="2ACBC857" w14:textId="77777777" w:rsidR="00CF2870" w:rsidRPr="00274F68" w:rsidRDefault="00487BED">
      <w:pPr>
        <w:numPr>
          <w:ilvl w:val="0"/>
          <w:numId w:val="49"/>
        </w:numPr>
        <w:tabs>
          <w:tab w:val="left" w:pos="709"/>
        </w:tabs>
        <w:suppressAutoHyphens/>
        <w:spacing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prowadzenia ewidencji wyników pomiaru temperatury i wilgotności powietrza w</w:t>
      </w:r>
      <w:r w:rsidR="00DA5A9F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magazynach składnicy akt;</w:t>
      </w:r>
    </w:p>
    <w:p w14:paraId="66D1830D" w14:textId="77777777" w:rsidR="00487BED" w:rsidRPr="00274F68" w:rsidRDefault="00487BED">
      <w:pPr>
        <w:numPr>
          <w:ilvl w:val="0"/>
          <w:numId w:val="49"/>
        </w:numPr>
        <w:tabs>
          <w:tab w:val="left" w:pos="709"/>
        </w:tabs>
        <w:suppressAutoHyphens/>
        <w:spacing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informowania o dokumentacji przechowywanej w składnicy akt.</w:t>
      </w:r>
    </w:p>
    <w:p w14:paraId="0E9D7493" w14:textId="77777777" w:rsidR="00487BED" w:rsidRPr="00274F68" w:rsidRDefault="00487BED">
      <w:pPr>
        <w:numPr>
          <w:ilvl w:val="0"/>
          <w:numId w:val="14"/>
        </w:numPr>
        <w:tabs>
          <w:tab w:val="left" w:pos="0"/>
        </w:tabs>
        <w:suppressAutoHyphens/>
        <w:spacing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Narzędzia informatyczne, o których mowa w ust. 1, mogą być stosowane zamiast dokumentacji w</w:t>
      </w:r>
      <w:r w:rsidR="00C26EBB" w:rsidRPr="00274F68">
        <w:rPr>
          <w:rFonts w:ascii="Arial" w:hAnsi="Arial" w:cs="Arial"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postaci papierowej, jeżeli dane w postaci elektronicznej:</w:t>
      </w:r>
    </w:p>
    <w:p w14:paraId="498DDFA1" w14:textId="77777777" w:rsidR="00DA5A9F" w:rsidRPr="00274F68" w:rsidRDefault="00487BED">
      <w:pPr>
        <w:numPr>
          <w:ilvl w:val="0"/>
          <w:numId w:val="48"/>
        </w:numPr>
        <w:tabs>
          <w:tab w:val="left" w:pos="709"/>
        </w:tabs>
        <w:suppressAutoHyphens/>
        <w:spacing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są zabezpieczone przed wprowadzeniem zmian przez osoby nieupoważnione,</w:t>
      </w:r>
    </w:p>
    <w:p w14:paraId="62C8EE1D" w14:textId="77777777" w:rsidR="00487BED" w:rsidRPr="00274F68" w:rsidRDefault="00487BED">
      <w:pPr>
        <w:numPr>
          <w:ilvl w:val="0"/>
          <w:numId w:val="48"/>
        </w:numPr>
        <w:tabs>
          <w:tab w:val="left" w:pos="709"/>
        </w:tabs>
        <w:suppressAutoHyphens/>
        <w:spacing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są zabezpieczone przed utratą przez co najmniej sporządzanie kopii zabezpieczającej na</w:t>
      </w:r>
      <w:r w:rsidR="002176A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odrębnym informatycznym nośniku danych, nie później niż dobę  po zmianie treści tych danych, ale nie rzadziej niż raz na 6 miesięcy.</w:t>
      </w:r>
    </w:p>
    <w:p w14:paraId="5163CB71" w14:textId="77777777" w:rsidR="00487BED" w:rsidRPr="00274F68" w:rsidRDefault="00487BED">
      <w:pPr>
        <w:numPr>
          <w:ilvl w:val="0"/>
          <w:numId w:val="14"/>
        </w:numPr>
        <w:tabs>
          <w:tab w:val="left" w:pos="0"/>
        </w:tabs>
        <w:suppressAutoHyphens/>
        <w:spacing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Kopie zabezpieczające wykonuje się kolejno na co najmniej dwóch różnych informatycznych nośnikach danych, tak aby stale dysponować co najmniej dwoma nośnikami umożliwiającymi odzyskanie danych.</w:t>
      </w:r>
    </w:p>
    <w:p w14:paraId="7C808005" w14:textId="77777777" w:rsidR="00592807" w:rsidRPr="00274F68" w:rsidRDefault="00487BED">
      <w:pPr>
        <w:numPr>
          <w:ilvl w:val="0"/>
          <w:numId w:val="14"/>
        </w:numPr>
        <w:tabs>
          <w:tab w:val="left" w:pos="0"/>
        </w:tabs>
        <w:suppressAutoHyphens/>
        <w:spacing w:after="120"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Wymagania, określone w ust. 2, uważa się za spełnione, jeśli dla podmiotu został opracowany i wdrożony system zarządzania bezpieczeństwem informacji, w którym określono wymagania bezpieczeństwa zgodnie z Polskimi Normami PN-ISO/IEC 27001 oraz PN-ISO/IEC 17799.</w:t>
      </w:r>
    </w:p>
    <w:p w14:paraId="68BC3514" w14:textId="77777777" w:rsidR="00592807" w:rsidRPr="00274F68" w:rsidRDefault="00487BED" w:rsidP="00274F68">
      <w:pPr>
        <w:pStyle w:val="Nagwek1"/>
        <w:tabs>
          <w:tab w:val="left" w:pos="567"/>
        </w:tabs>
        <w:suppressAutoHyphens/>
        <w:spacing w:after="0" w:line="276" w:lineRule="auto"/>
        <w:jc w:val="left"/>
        <w:rPr>
          <w:rFonts w:ascii="Arial" w:hAnsi="Arial" w:cs="Arial"/>
          <w:bCs/>
          <w:spacing w:val="20"/>
          <w:szCs w:val="24"/>
        </w:rPr>
      </w:pPr>
      <w:bookmarkStart w:id="3" w:name="_Toc117672929"/>
      <w:r w:rsidRPr="00274F68">
        <w:rPr>
          <w:rFonts w:ascii="Arial" w:hAnsi="Arial" w:cs="Arial"/>
          <w:bCs/>
          <w:spacing w:val="20"/>
          <w:szCs w:val="24"/>
        </w:rPr>
        <w:t>ROZDZIAŁ 2</w:t>
      </w:r>
      <w:bookmarkEnd w:id="3"/>
    </w:p>
    <w:p w14:paraId="174D2473" w14:textId="77777777" w:rsidR="00487BED" w:rsidRPr="00274F68" w:rsidRDefault="00487BED" w:rsidP="00274F68">
      <w:pPr>
        <w:pStyle w:val="Nagwek2"/>
        <w:tabs>
          <w:tab w:val="left" w:pos="567"/>
        </w:tabs>
        <w:suppressAutoHyphens/>
        <w:spacing w:before="0" w:after="0" w:line="276" w:lineRule="auto"/>
        <w:rPr>
          <w:bCs w:val="0"/>
          <w:i w:val="0"/>
          <w:spacing w:val="20"/>
          <w:sz w:val="24"/>
          <w:szCs w:val="24"/>
        </w:rPr>
      </w:pPr>
      <w:bookmarkStart w:id="4" w:name="_Toc117672930"/>
      <w:r w:rsidRPr="00274F68">
        <w:rPr>
          <w:bCs w:val="0"/>
          <w:i w:val="0"/>
          <w:spacing w:val="20"/>
          <w:sz w:val="24"/>
          <w:szCs w:val="24"/>
        </w:rPr>
        <w:t>Organizacja i zadania składnicy akt</w:t>
      </w:r>
      <w:bookmarkEnd w:id="4"/>
    </w:p>
    <w:p w14:paraId="057BFDA3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§ 5.</w:t>
      </w:r>
    </w:p>
    <w:p w14:paraId="00BE0FFD" w14:textId="77777777" w:rsidR="00487BED" w:rsidRPr="00274F68" w:rsidRDefault="00487BED">
      <w:pPr>
        <w:pStyle w:val="NormalnyWeb"/>
        <w:numPr>
          <w:ilvl w:val="0"/>
          <w:numId w:val="15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bCs/>
          <w:spacing w:val="20"/>
        </w:rPr>
        <w:t>W podmiocie</w:t>
      </w:r>
      <w:r w:rsidRPr="00274F68">
        <w:rPr>
          <w:rFonts w:ascii="Arial" w:hAnsi="Arial" w:cs="Arial"/>
          <w:i/>
          <w:spacing w:val="20"/>
        </w:rPr>
        <w:t xml:space="preserve"> </w:t>
      </w:r>
      <w:r w:rsidRPr="00274F68">
        <w:rPr>
          <w:rFonts w:ascii="Arial" w:hAnsi="Arial" w:cs="Arial"/>
          <w:bCs/>
          <w:spacing w:val="20"/>
        </w:rPr>
        <w:t xml:space="preserve">działa jedna </w:t>
      </w:r>
      <w:r w:rsidRPr="00274F68">
        <w:rPr>
          <w:rFonts w:ascii="Arial" w:hAnsi="Arial" w:cs="Arial"/>
          <w:spacing w:val="20"/>
        </w:rPr>
        <w:t>składnica akt</w:t>
      </w:r>
      <w:r w:rsidRPr="00274F68">
        <w:rPr>
          <w:rFonts w:ascii="Arial" w:hAnsi="Arial" w:cs="Arial"/>
          <w:bCs/>
          <w:spacing w:val="20"/>
        </w:rPr>
        <w:t>.</w:t>
      </w:r>
    </w:p>
    <w:p w14:paraId="1678121D" w14:textId="77777777" w:rsidR="00487BED" w:rsidRPr="00274F68" w:rsidRDefault="00487BED">
      <w:pPr>
        <w:pStyle w:val="NormalnyWeb"/>
        <w:numPr>
          <w:ilvl w:val="0"/>
          <w:numId w:val="15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spacing w:val="20"/>
        </w:rPr>
        <w:t>Składnica akt gromadzi i przechowuje dokumentację niearchiwalną (akta kategorii B) ze</w:t>
      </w:r>
      <w:r w:rsidR="002176A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wszystkich komórek organizacyjnych podmiotu oraz dokumentację odziedziczoną.</w:t>
      </w:r>
    </w:p>
    <w:p w14:paraId="175B94AB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6.</w:t>
      </w:r>
    </w:p>
    <w:p w14:paraId="2F631098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 zadań składnicy akt należy:</w:t>
      </w:r>
    </w:p>
    <w:p w14:paraId="0680565A" w14:textId="77777777" w:rsidR="00487BED" w:rsidRPr="00274F68" w:rsidRDefault="00487BED">
      <w:pPr>
        <w:pStyle w:val="NormalnyWeb"/>
        <w:numPr>
          <w:ilvl w:val="0"/>
          <w:numId w:val="1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przejmowanie dokumentacji;</w:t>
      </w:r>
    </w:p>
    <w:p w14:paraId="047D5C3B" w14:textId="77777777" w:rsidR="00487BED" w:rsidRPr="00274F68" w:rsidRDefault="00487BED">
      <w:pPr>
        <w:pStyle w:val="NormalnyWeb"/>
        <w:numPr>
          <w:ilvl w:val="0"/>
          <w:numId w:val="1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 xml:space="preserve">przechowywanie i zabezpieczanie zgromadzonej dokumentacji oraz prowadzenie jej ewidencji; </w:t>
      </w:r>
    </w:p>
    <w:p w14:paraId="5847EEA1" w14:textId="77777777" w:rsidR="00487BED" w:rsidRPr="00274F68" w:rsidRDefault="00487BED">
      <w:pPr>
        <w:pStyle w:val="NormalnyWeb"/>
        <w:numPr>
          <w:ilvl w:val="0"/>
          <w:numId w:val="1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przeprowadzanie skontrum dokumentacji;</w:t>
      </w:r>
    </w:p>
    <w:p w14:paraId="5A9A789B" w14:textId="77777777" w:rsidR="00487BED" w:rsidRPr="00274F68" w:rsidRDefault="00487BED">
      <w:pPr>
        <w:pStyle w:val="NormalnyWeb"/>
        <w:numPr>
          <w:ilvl w:val="0"/>
          <w:numId w:val="1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lastRenderedPageBreak/>
        <w:t>porządkowanie przechowywanej dokumentacji, przejętej w latach wcześniejszych w stanie nieuporządkowanym;</w:t>
      </w:r>
    </w:p>
    <w:p w14:paraId="7311B9DB" w14:textId="77777777" w:rsidR="00487BED" w:rsidRPr="00274F68" w:rsidRDefault="00487BED">
      <w:pPr>
        <w:pStyle w:val="NormalnyWeb"/>
        <w:numPr>
          <w:ilvl w:val="0"/>
          <w:numId w:val="1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udostępnianie przechowywanej dokumentacji;</w:t>
      </w:r>
    </w:p>
    <w:p w14:paraId="0A1407D0" w14:textId="77777777" w:rsidR="00487BED" w:rsidRPr="00274F68" w:rsidRDefault="00487BED">
      <w:pPr>
        <w:pStyle w:val="NormalnyWeb"/>
        <w:numPr>
          <w:ilvl w:val="0"/>
          <w:numId w:val="1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wycofywanie dokumentacji ze stanu składnicy akt w przypadku wznowienia sprawy w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komórce organizacyjnej;</w:t>
      </w:r>
    </w:p>
    <w:p w14:paraId="3D7C76C7" w14:textId="77777777" w:rsidR="00487BED" w:rsidRPr="00274F68" w:rsidRDefault="00487BED">
      <w:pPr>
        <w:pStyle w:val="NormalnyWeb"/>
        <w:numPr>
          <w:ilvl w:val="0"/>
          <w:numId w:val="1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przeprowadzanie kwerend archiwalnych, czyli poszukiwanie w dokumentacji informacji na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temat osób, zdarzeń, czy problemów;</w:t>
      </w:r>
    </w:p>
    <w:p w14:paraId="6AE57D51" w14:textId="77777777" w:rsidR="00487BED" w:rsidRPr="00274F68" w:rsidRDefault="00487BED">
      <w:pPr>
        <w:pStyle w:val="NormalnyWeb"/>
        <w:numPr>
          <w:ilvl w:val="0"/>
          <w:numId w:val="1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 xml:space="preserve">inicjowanie brakowania dokumentacji niearchiwalnej oraz udział w jej komisyjnym brakowaniu; </w:t>
      </w:r>
    </w:p>
    <w:p w14:paraId="01058224" w14:textId="77777777" w:rsidR="00006CFC" w:rsidRPr="00274F68" w:rsidRDefault="00487BED">
      <w:pPr>
        <w:pStyle w:val="NormalnyWeb"/>
        <w:numPr>
          <w:ilvl w:val="0"/>
          <w:numId w:val="1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przygotowanie materiałów archiwalnych do właściwego archiwum państwowego;</w:t>
      </w:r>
    </w:p>
    <w:p w14:paraId="4B5E6057" w14:textId="77777777" w:rsidR="00487BED" w:rsidRPr="00274F68" w:rsidRDefault="00487BED">
      <w:pPr>
        <w:pStyle w:val="NormalnyWeb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sporządzanie rocznych sprawozdań z działalności składnicy akt i stanu dokumentacji w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składnicy akt;</w:t>
      </w:r>
    </w:p>
    <w:p w14:paraId="7EA2CB76" w14:textId="77777777" w:rsidR="00716690" w:rsidRPr="00274F68" w:rsidRDefault="00487BED">
      <w:pPr>
        <w:pStyle w:val="NormalnyWeb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before="0" w:after="12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doradzanie komórkom organizacyjnym w zakresie właściwego postępowania z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dokumentacją.</w:t>
      </w:r>
    </w:p>
    <w:p w14:paraId="46645BB6" w14:textId="77777777" w:rsidR="00716690" w:rsidRPr="00274F68" w:rsidRDefault="00487BED" w:rsidP="00274F68">
      <w:pPr>
        <w:pStyle w:val="NormalnyWeb"/>
        <w:tabs>
          <w:tab w:val="left" w:pos="426"/>
          <w:tab w:val="left" w:pos="567"/>
        </w:tabs>
        <w:suppressAutoHyphens/>
        <w:spacing w:before="0" w:after="0" w:line="276" w:lineRule="auto"/>
        <w:outlineLvl w:val="0"/>
        <w:rPr>
          <w:rFonts w:ascii="Arial" w:hAnsi="Arial" w:cs="Arial"/>
          <w:b/>
          <w:spacing w:val="20"/>
        </w:rPr>
      </w:pPr>
      <w:bookmarkStart w:id="5" w:name="_Toc117672931"/>
      <w:r w:rsidRPr="00274F68">
        <w:rPr>
          <w:rFonts w:ascii="Arial" w:hAnsi="Arial" w:cs="Arial"/>
          <w:b/>
          <w:spacing w:val="20"/>
        </w:rPr>
        <w:t>ROZDZIAŁ 3</w:t>
      </w:r>
      <w:bookmarkEnd w:id="5"/>
    </w:p>
    <w:p w14:paraId="131F3A0C" w14:textId="77777777" w:rsidR="00487BED" w:rsidRPr="00274F68" w:rsidRDefault="00487BED" w:rsidP="00274F68">
      <w:pPr>
        <w:pStyle w:val="NormalnyWeb"/>
        <w:tabs>
          <w:tab w:val="left" w:pos="426"/>
          <w:tab w:val="left" w:pos="567"/>
        </w:tabs>
        <w:suppressAutoHyphens/>
        <w:spacing w:before="0" w:after="0" w:line="276" w:lineRule="auto"/>
        <w:outlineLvl w:val="1"/>
        <w:rPr>
          <w:rFonts w:ascii="Arial" w:hAnsi="Arial" w:cs="Arial"/>
          <w:spacing w:val="20"/>
        </w:rPr>
      </w:pPr>
      <w:bookmarkStart w:id="6" w:name="_Toc117672932"/>
      <w:r w:rsidRPr="00274F68">
        <w:rPr>
          <w:rFonts w:ascii="Arial" w:hAnsi="Arial" w:cs="Arial"/>
          <w:b/>
          <w:spacing w:val="20"/>
        </w:rPr>
        <w:t>Obsada składnicy akt</w:t>
      </w:r>
      <w:bookmarkEnd w:id="6"/>
    </w:p>
    <w:p w14:paraId="3002AB89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7.</w:t>
      </w:r>
    </w:p>
    <w:p w14:paraId="717B840D" w14:textId="77777777" w:rsidR="00487BED" w:rsidRPr="00274F68" w:rsidRDefault="00487BED">
      <w:pPr>
        <w:pStyle w:val="NormalnyWeb"/>
        <w:numPr>
          <w:ilvl w:val="0"/>
          <w:numId w:val="17"/>
        </w:numPr>
        <w:tabs>
          <w:tab w:val="left" w:pos="0"/>
        </w:tabs>
        <w:suppressAutoHyphens/>
        <w:spacing w:before="0" w:after="0"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Archiwista odpowiedzialny jest za realizację zadań składnicy akt, o których mowa w §</w:t>
      </w:r>
      <w:r w:rsidR="00716690" w:rsidRPr="00274F68">
        <w:rPr>
          <w:rFonts w:ascii="Arial" w:hAnsi="Arial" w:cs="Arial"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6.</w:t>
      </w:r>
    </w:p>
    <w:p w14:paraId="2A85EC65" w14:textId="77777777" w:rsidR="00487BED" w:rsidRPr="00274F68" w:rsidRDefault="00487BED">
      <w:pPr>
        <w:pStyle w:val="NormalnyWeb"/>
        <w:numPr>
          <w:ilvl w:val="0"/>
          <w:numId w:val="17"/>
        </w:numPr>
        <w:tabs>
          <w:tab w:val="left" w:pos="0"/>
        </w:tabs>
        <w:suppressAutoHyphens/>
        <w:spacing w:before="0" w:after="0"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Liczba pracowników składnicy akt musi umożliwiać sprawną realizację zadań składnicy akt.</w:t>
      </w:r>
    </w:p>
    <w:p w14:paraId="6ECABA54" w14:textId="77777777" w:rsidR="00487BED" w:rsidRPr="00274F68" w:rsidRDefault="00487BED">
      <w:pPr>
        <w:pStyle w:val="NormalnyWeb"/>
        <w:numPr>
          <w:ilvl w:val="0"/>
          <w:numId w:val="17"/>
        </w:numPr>
        <w:tabs>
          <w:tab w:val="left" w:pos="0"/>
        </w:tabs>
        <w:suppressAutoHyphens/>
        <w:spacing w:before="0" w:after="0" w:line="276" w:lineRule="auto"/>
        <w:ind w:left="357" w:hanging="357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przypadku zatrudnienia w składnicy akt co najmniej dwóch archiwistów wyznacza się spośród nich osobę koordynującą prace składnicy akt.</w:t>
      </w:r>
    </w:p>
    <w:p w14:paraId="725B07F9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</w:t>
      </w:r>
      <w:r w:rsidR="00917955" w:rsidRPr="00274F68">
        <w:rPr>
          <w:rFonts w:ascii="Arial" w:hAnsi="Arial" w:cs="Arial"/>
          <w:bCs/>
          <w:spacing w:val="20"/>
        </w:rPr>
        <w:t xml:space="preserve"> </w:t>
      </w:r>
      <w:r w:rsidRPr="00274F68">
        <w:rPr>
          <w:rFonts w:ascii="Arial" w:hAnsi="Arial" w:cs="Arial"/>
          <w:bCs/>
          <w:spacing w:val="20"/>
        </w:rPr>
        <w:t>8.</w:t>
      </w:r>
    </w:p>
    <w:p w14:paraId="294DC52F" w14:textId="77777777" w:rsidR="00487BED" w:rsidRPr="00274F68" w:rsidRDefault="00487BED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Archiwista musi posiadać co najmniej wykształcenie średnie i przeszkolenie archiwalne lub wykształcenie wyższe ze specjalizacją archiwalną.</w:t>
      </w:r>
    </w:p>
    <w:p w14:paraId="27925AF1" w14:textId="77777777" w:rsidR="00487BED" w:rsidRPr="00274F68" w:rsidRDefault="00487BED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Archiwista powinien wykazać się znajomością systemów kancelaryjnych, według których była i</w:t>
      </w:r>
      <w:r w:rsidR="007C1D46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jest prowadzona dokumentacja w podmiocie.</w:t>
      </w:r>
    </w:p>
    <w:p w14:paraId="34B7923D" w14:textId="77777777" w:rsidR="00487BED" w:rsidRPr="00274F68" w:rsidRDefault="00487BED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Archiwista ma prawo do ubrania ochronnego (w szczególności fartuchy, rękawiczki lateksowe, maseczki z filtrem, itp.).</w:t>
      </w:r>
    </w:p>
    <w:p w14:paraId="0171FAF7" w14:textId="77777777" w:rsidR="00487BED" w:rsidRPr="00274F68" w:rsidRDefault="00487BED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 xml:space="preserve">Archiwista powinien stale pogłębiać swoje kwalifikacje zawodowe. </w:t>
      </w:r>
    </w:p>
    <w:p w14:paraId="0CB5902E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</w:t>
      </w:r>
      <w:r w:rsidR="00917955" w:rsidRPr="00274F68">
        <w:rPr>
          <w:rFonts w:ascii="Arial" w:hAnsi="Arial" w:cs="Arial"/>
          <w:bCs/>
          <w:spacing w:val="20"/>
        </w:rPr>
        <w:t xml:space="preserve"> </w:t>
      </w:r>
      <w:r w:rsidRPr="00274F68">
        <w:rPr>
          <w:rFonts w:ascii="Arial" w:hAnsi="Arial" w:cs="Arial"/>
          <w:bCs/>
          <w:spacing w:val="20"/>
        </w:rPr>
        <w:t>9.</w:t>
      </w:r>
    </w:p>
    <w:p w14:paraId="2C68DBE7" w14:textId="77777777" w:rsidR="006771AC" w:rsidRPr="00274F68" w:rsidRDefault="00487BED" w:rsidP="00274F68">
      <w:pPr>
        <w:pStyle w:val="NormalnyWeb"/>
        <w:tabs>
          <w:tab w:val="left" w:pos="567"/>
        </w:tabs>
        <w:suppressAutoHyphens/>
        <w:spacing w:before="0" w:after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razie zmiany na stanowisku archiwisty, w przypadku gdy był on tylko jeden lub osoby koordynującej pracę składnicy akt, gdy było co najmniej dwóch archiwistów, przekazanie składnicy akt odpowiednio nowemu archiwiście lub osobie koordynującej, odbywa się protokolarnie</w:t>
      </w:r>
      <w:r w:rsidR="00723AAC" w:rsidRPr="00274F68">
        <w:rPr>
          <w:rFonts w:ascii="Arial" w:hAnsi="Arial" w:cs="Arial"/>
          <w:spacing w:val="20"/>
        </w:rPr>
        <w:t>.</w:t>
      </w:r>
    </w:p>
    <w:p w14:paraId="4DC8EBD2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0" w:after="0" w:line="276" w:lineRule="auto"/>
        <w:outlineLvl w:val="0"/>
        <w:rPr>
          <w:rFonts w:ascii="Arial" w:hAnsi="Arial" w:cs="Arial"/>
          <w:spacing w:val="20"/>
        </w:rPr>
      </w:pPr>
      <w:bookmarkStart w:id="7" w:name="_Toc117672933"/>
      <w:r w:rsidRPr="00274F68">
        <w:rPr>
          <w:rFonts w:ascii="Arial" w:hAnsi="Arial" w:cs="Arial"/>
          <w:b/>
          <w:spacing w:val="20"/>
        </w:rPr>
        <w:t>ROZDZIAŁ 4</w:t>
      </w:r>
      <w:bookmarkEnd w:id="7"/>
    </w:p>
    <w:p w14:paraId="300BB0A4" w14:textId="77777777" w:rsidR="00487BED" w:rsidRPr="00274F68" w:rsidRDefault="00487BED" w:rsidP="00274F68">
      <w:pPr>
        <w:pStyle w:val="Nagwek2"/>
        <w:tabs>
          <w:tab w:val="left" w:pos="567"/>
        </w:tabs>
        <w:suppressAutoHyphens/>
        <w:spacing w:before="0" w:after="120" w:line="276" w:lineRule="auto"/>
        <w:rPr>
          <w:bCs w:val="0"/>
          <w:spacing w:val="20"/>
          <w:sz w:val="24"/>
          <w:szCs w:val="24"/>
        </w:rPr>
      </w:pPr>
      <w:bookmarkStart w:id="8" w:name="_Toc117672934"/>
      <w:r w:rsidRPr="00274F68">
        <w:rPr>
          <w:bCs w:val="0"/>
          <w:i w:val="0"/>
          <w:spacing w:val="20"/>
          <w:sz w:val="24"/>
          <w:szCs w:val="24"/>
        </w:rPr>
        <w:lastRenderedPageBreak/>
        <w:t>Lokal składnicy akt</w:t>
      </w:r>
      <w:bookmarkEnd w:id="8"/>
    </w:p>
    <w:p w14:paraId="4B84618A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10.</w:t>
      </w:r>
    </w:p>
    <w:p w14:paraId="309EBC6E" w14:textId="77777777" w:rsidR="005F734A" w:rsidRPr="00274F68" w:rsidRDefault="00487BED">
      <w:pPr>
        <w:pStyle w:val="NormalnyWeb"/>
        <w:numPr>
          <w:ilvl w:val="0"/>
          <w:numId w:val="47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 lokal składnicy akt składają się pomieszczenia podmiotu, pełniące funkcję magazynów, w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których przechowuje się dokumentację oraz pomieszczenia biurowe umożliwiające prace archiwiście i osobom korzystającym z dokumentacji na miejscu.</w:t>
      </w:r>
    </w:p>
    <w:p w14:paraId="54AFA4DF" w14:textId="77777777" w:rsidR="00487BED" w:rsidRPr="00274F68" w:rsidRDefault="00487BED">
      <w:pPr>
        <w:pStyle w:val="NormalnyWeb"/>
        <w:numPr>
          <w:ilvl w:val="0"/>
          <w:numId w:val="47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szczególnie uzasadnionych przypadkach, po uzyskaniu akceptacji kierownika podmiotu</w:t>
      </w:r>
      <w:r w:rsidRPr="00274F68">
        <w:rPr>
          <w:rFonts w:ascii="Arial" w:hAnsi="Arial" w:cs="Arial"/>
          <w:i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dopuszcza się zorganizowanie pomieszczenia biurowego oraz pomieszczenia umożliwiającego korzystanie z dokumentacji na miejscu w pomieszczeniach pełniących funkcję magazynów, jeżeli posiadają one okna.</w:t>
      </w:r>
    </w:p>
    <w:p w14:paraId="7154E1D7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0" w:after="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11.</w:t>
      </w:r>
    </w:p>
    <w:p w14:paraId="6068E559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 xml:space="preserve">Magazyny składnicy akt powinny zabezpieczać przechowywaną w nich dokumentację przed uszkodzeniem, zniszczeniem lub utratą, w szczególności magazyny te powinny: </w:t>
      </w:r>
    </w:p>
    <w:p w14:paraId="33336512" w14:textId="77777777" w:rsidR="00487BED" w:rsidRPr="00274F68" w:rsidRDefault="00487BED">
      <w:pPr>
        <w:pStyle w:val="NormalnyWeb"/>
        <w:numPr>
          <w:ilvl w:val="0"/>
          <w:numId w:val="10"/>
        </w:numPr>
        <w:tabs>
          <w:tab w:val="clear" w:pos="0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być usytuowane w pomieszczeniu składającym się z elementów konstrukcyjnych o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odpowiedniej nośności;</w:t>
      </w:r>
    </w:p>
    <w:p w14:paraId="55B91FEE" w14:textId="77777777" w:rsidR="00487BED" w:rsidRPr="00274F68" w:rsidRDefault="00487BED">
      <w:pPr>
        <w:pStyle w:val="NormalnyWeb"/>
        <w:numPr>
          <w:ilvl w:val="0"/>
          <w:numId w:val="10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być suche, zapewniać właściwą temperaturę w ciągu roku;</w:t>
      </w:r>
    </w:p>
    <w:p w14:paraId="3A0AD6BC" w14:textId="77777777" w:rsidR="00487BED" w:rsidRPr="00274F68" w:rsidRDefault="00487BED">
      <w:pPr>
        <w:pStyle w:val="NormalnyWeb"/>
        <w:numPr>
          <w:ilvl w:val="0"/>
          <w:numId w:val="10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posiadać skuteczną wentylację i sprawną instalację elektryczną;</w:t>
      </w:r>
    </w:p>
    <w:p w14:paraId="4CDCCC01" w14:textId="77777777" w:rsidR="00487BED" w:rsidRPr="00274F68" w:rsidRDefault="00487BED">
      <w:pPr>
        <w:pStyle w:val="NormalnyWeb"/>
        <w:numPr>
          <w:ilvl w:val="0"/>
          <w:numId w:val="10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być zabezpieczone przed włamaniem poprzez co najmniej wzmocnione drzwi z minimum dwoma zamkami, w tym jednym o skomplikowanym systemie otwierania, plombowane po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zakończeniu pracy w danym dniu;</w:t>
      </w:r>
    </w:p>
    <w:p w14:paraId="4D8B16CF" w14:textId="77777777" w:rsidR="00487BED" w:rsidRPr="00274F68" w:rsidRDefault="00487BED">
      <w:pPr>
        <w:pStyle w:val="NormalnyWeb"/>
        <w:numPr>
          <w:ilvl w:val="0"/>
          <w:numId w:val="10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być zabezpieczone przed pożarem poprzez co najmniej system wykrywania ognia i dymu oraz gaśnice odpowiednie do potencjalnego źródła pożaru;</w:t>
      </w:r>
    </w:p>
    <w:p w14:paraId="6BF6D1DF" w14:textId="77777777" w:rsidR="00487BED" w:rsidRPr="00274F68" w:rsidRDefault="00487BED">
      <w:pPr>
        <w:pStyle w:val="NormalnyWeb"/>
        <w:numPr>
          <w:ilvl w:val="0"/>
          <w:numId w:val="10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być zabezpieczone przed bezpośrednim działaniem promieni słonecznych poprzez zastosowanie w oknach zasłon, żaluzji, szyb lub folii chroniących przed promieniowaniem UV;</w:t>
      </w:r>
    </w:p>
    <w:p w14:paraId="76DE4D92" w14:textId="77777777" w:rsidR="00487BED" w:rsidRPr="00274F68" w:rsidRDefault="00487BED">
      <w:pPr>
        <w:pStyle w:val="NormalnyWeb"/>
        <w:numPr>
          <w:ilvl w:val="0"/>
          <w:numId w:val="10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zapewniać możliwość stałego dostępu do całości przechowywanej dokumentacji bez potrzeby przestawiania części dokumentacji w celu dotarcia do innej;</w:t>
      </w:r>
    </w:p>
    <w:p w14:paraId="4952DA17" w14:textId="77777777" w:rsidR="00487BED" w:rsidRPr="00274F68" w:rsidRDefault="00487BED">
      <w:pPr>
        <w:pStyle w:val="NormalnyWeb"/>
        <w:numPr>
          <w:ilvl w:val="0"/>
          <w:numId w:val="10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posiadać oświetlenie zapewniające odpowiednią widoczność bez potrzeby korzystania z przenośnego źródła światła;</w:t>
      </w:r>
    </w:p>
    <w:p w14:paraId="0A858E88" w14:textId="77777777" w:rsidR="00487BED" w:rsidRPr="00274F68" w:rsidRDefault="00487BED">
      <w:pPr>
        <w:pStyle w:val="NormalnyWeb"/>
        <w:numPr>
          <w:ilvl w:val="0"/>
          <w:numId w:val="10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plombowanie, o którym mowa w pkt 4 nie jest wymagane w sytuacji, gdy drzwi wyposażone są</w:t>
      </w:r>
      <w:r w:rsidR="006771AC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w elektroniczny system kontroli dostępu.</w:t>
      </w:r>
    </w:p>
    <w:p w14:paraId="40B9B9A5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12.</w:t>
      </w:r>
    </w:p>
    <w:p w14:paraId="3013B84C" w14:textId="77777777" w:rsidR="00487BED" w:rsidRPr="00274F68" w:rsidRDefault="00487BED">
      <w:pPr>
        <w:pStyle w:val="NormalnyWeb"/>
        <w:numPr>
          <w:ilvl w:val="0"/>
          <w:numId w:val="19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Magazyny składnicy akt wyposaża się w:</w:t>
      </w:r>
    </w:p>
    <w:p w14:paraId="7F920EC7" w14:textId="77777777" w:rsidR="00487BED" w:rsidRPr="00274F68" w:rsidRDefault="00487BED" w:rsidP="00274F68">
      <w:pPr>
        <w:pStyle w:val="NormalnyWeb"/>
        <w:numPr>
          <w:ilvl w:val="0"/>
          <w:numId w:val="2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ponumerowane regały metalowe stacjonarne lub przesuwne (jezdne), zabezpieczone przed korozją, przy czym regały stacjonarne powinny być usytuowane prostopadle do</w:t>
      </w:r>
      <w:r w:rsidR="002176A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okien oraz oddalone od ścian minimum 5 cm, z przejściem między nimi minimum 80 cm, o</w:t>
      </w:r>
      <w:r w:rsidR="002176A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 xml:space="preserve">wysokości </w:t>
      </w:r>
      <w:r w:rsidRPr="00274F68">
        <w:rPr>
          <w:rFonts w:ascii="Arial" w:hAnsi="Arial" w:cs="Arial"/>
          <w:spacing w:val="20"/>
        </w:rPr>
        <w:lastRenderedPageBreak/>
        <w:t>i szerokości półek dostosowanej do rozmiaru dokumentacji, z odstępem od</w:t>
      </w:r>
      <w:r w:rsidR="002176A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sufitu i podłogi;</w:t>
      </w:r>
    </w:p>
    <w:p w14:paraId="214DD9F6" w14:textId="77777777" w:rsidR="00487BED" w:rsidRPr="00274F68" w:rsidRDefault="00487BED" w:rsidP="00274F68">
      <w:pPr>
        <w:pStyle w:val="NormalnyWeb"/>
        <w:numPr>
          <w:ilvl w:val="0"/>
          <w:numId w:val="2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drabinki lub schodki umożliwiające lepszy dostęp do wyżej usytuowanych półek;</w:t>
      </w:r>
    </w:p>
    <w:p w14:paraId="42AF7AF9" w14:textId="77777777" w:rsidR="00487BED" w:rsidRPr="00274F68" w:rsidRDefault="00487BED" w:rsidP="00274F68">
      <w:pPr>
        <w:pStyle w:val="NormalnyWeb"/>
        <w:numPr>
          <w:ilvl w:val="0"/>
          <w:numId w:val="2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sprzęt do pomiaru temperatury i wilgotności powietrza;</w:t>
      </w:r>
    </w:p>
    <w:p w14:paraId="610D7CAB" w14:textId="77777777" w:rsidR="00487BED" w:rsidRPr="00274F68" w:rsidRDefault="00487BED" w:rsidP="00274F68">
      <w:pPr>
        <w:pStyle w:val="NormalnyWeb"/>
        <w:numPr>
          <w:ilvl w:val="0"/>
          <w:numId w:val="2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podręczny sprzęt gaśniczy;</w:t>
      </w:r>
    </w:p>
    <w:p w14:paraId="5D74A0A2" w14:textId="77777777" w:rsidR="00487BED" w:rsidRPr="00274F68" w:rsidRDefault="00487BED" w:rsidP="00274F68">
      <w:pPr>
        <w:pStyle w:val="NormalnyWeb"/>
        <w:numPr>
          <w:ilvl w:val="0"/>
          <w:numId w:val="2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schemat topograficzny rozmieszczenia dokumentacji, umieszczony w widocznym miejscu.</w:t>
      </w:r>
    </w:p>
    <w:p w14:paraId="5E4351FF" w14:textId="77777777" w:rsidR="00487BED" w:rsidRPr="00274F68" w:rsidRDefault="00487BED">
      <w:pPr>
        <w:pStyle w:val="NormalnyWeb"/>
        <w:numPr>
          <w:ilvl w:val="0"/>
          <w:numId w:val="19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Numerowanie regałów, o którym mowa w ust. 1 pkt 1, polega na nadaniu unikatowej liczby rzymskiej regałom i unikatowej liczby arabskiej poszczególnym półkom w obrębie regału.</w:t>
      </w:r>
    </w:p>
    <w:p w14:paraId="57AD9A19" w14:textId="77777777" w:rsidR="00487BED" w:rsidRPr="00274F68" w:rsidRDefault="00487BED">
      <w:pPr>
        <w:pStyle w:val="NormalnyWeb"/>
        <w:numPr>
          <w:ilvl w:val="0"/>
          <w:numId w:val="19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magazynach składnicy akt:</w:t>
      </w:r>
    </w:p>
    <w:p w14:paraId="39FD9197" w14:textId="77777777" w:rsidR="00487BED" w:rsidRPr="00274F68" w:rsidRDefault="00487BED">
      <w:pPr>
        <w:pStyle w:val="NormalnyWeb"/>
        <w:numPr>
          <w:ilvl w:val="0"/>
          <w:numId w:val="8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nie mogą się znajdować przedmioty i urządzenia inne niż bezpośrednio związane z przechowywaniem i zabezpieczaniem dokumentacji;</w:t>
      </w:r>
    </w:p>
    <w:p w14:paraId="4FC725E5" w14:textId="77777777" w:rsidR="00487BED" w:rsidRPr="00274F68" w:rsidRDefault="00487BED">
      <w:pPr>
        <w:pStyle w:val="NormalnyWeb"/>
        <w:numPr>
          <w:ilvl w:val="0"/>
          <w:numId w:val="8"/>
        </w:numPr>
        <w:tabs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nie wolno stosować farb i lakierów zawierających rozpuszczalniki organiczne, a zwłaszcza formaldehyd, ksylen i toluen;</w:t>
      </w:r>
    </w:p>
    <w:p w14:paraId="2605AC71" w14:textId="77777777" w:rsidR="00487BED" w:rsidRPr="00274F68" w:rsidRDefault="00487BED">
      <w:pPr>
        <w:pStyle w:val="NormalnyWeb"/>
        <w:numPr>
          <w:ilvl w:val="0"/>
          <w:numId w:val="8"/>
        </w:numPr>
        <w:tabs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nie mogą się znajdować rury i przewody wodociągowe, kanalizacyjne, gazowe, chyba że</w:t>
      </w:r>
      <w:r w:rsidR="00EB4BE3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sposób ich zabezpieczenia nie zagraża przechowywanej dokumentacji;</w:t>
      </w:r>
    </w:p>
    <w:p w14:paraId="42B53442" w14:textId="77777777" w:rsidR="00487BED" w:rsidRPr="00274F68" w:rsidRDefault="00487BED">
      <w:pPr>
        <w:pStyle w:val="NormalnyWeb"/>
        <w:numPr>
          <w:ilvl w:val="0"/>
          <w:numId w:val="8"/>
        </w:numPr>
        <w:tabs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jako źródeł światła sztucznego należy używać świetlówek o obniżonej emisji promieniowania UV, przy czym maksymalne natężenie światła nie może przekraczać 200 luksów;</w:t>
      </w:r>
    </w:p>
    <w:p w14:paraId="3CA28D36" w14:textId="77777777" w:rsidR="00487BED" w:rsidRPr="00274F68" w:rsidRDefault="00487BED">
      <w:pPr>
        <w:pStyle w:val="NormalnyWeb"/>
        <w:numPr>
          <w:ilvl w:val="0"/>
          <w:numId w:val="8"/>
        </w:numPr>
        <w:tabs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posadzka w pomieszczeniu magazynowym powinna być wykonana z powłoki niepylącej, łatwej do utrzymania w czystości (w szczególności płytka ceramiczna, wykładzina zmywalna);</w:t>
      </w:r>
    </w:p>
    <w:p w14:paraId="4310242A" w14:textId="77777777" w:rsidR="00487BED" w:rsidRPr="00274F68" w:rsidRDefault="00487BED">
      <w:pPr>
        <w:pStyle w:val="NormalnyWeb"/>
        <w:numPr>
          <w:ilvl w:val="0"/>
          <w:numId w:val="8"/>
        </w:numPr>
        <w:tabs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należy utrzymywać warunki wilgotności i temperatury, określone w</w:t>
      </w:r>
      <w:r w:rsidR="00917955" w:rsidRPr="00274F68">
        <w:rPr>
          <w:rFonts w:ascii="Arial" w:hAnsi="Arial" w:cs="Arial"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załączniku nr</w:t>
      </w:r>
      <w:r w:rsidR="00EB4BE3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1</w:t>
      </w:r>
      <w:r w:rsidR="00EB4BE3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do</w:t>
      </w:r>
      <w:r w:rsidR="00EB4BE3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instrukcji archiwalnej;</w:t>
      </w:r>
    </w:p>
    <w:p w14:paraId="5D48270A" w14:textId="77777777" w:rsidR="00487BED" w:rsidRPr="00274F68" w:rsidRDefault="00487BED">
      <w:pPr>
        <w:pStyle w:val="NormalnyWeb"/>
        <w:numPr>
          <w:ilvl w:val="0"/>
          <w:numId w:val="8"/>
        </w:numPr>
        <w:tabs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należy rejestrować codziennie warunki wilgotności i temperatury, a wyniki kontrolować przynajmniej raz w tygodniu;</w:t>
      </w:r>
    </w:p>
    <w:p w14:paraId="340E84EC" w14:textId="77777777" w:rsidR="00487BED" w:rsidRPr="00274F68" w:rsidRDefault="00487BED">
      <w:pPr>
        <w:pStyle w:val="NormalnyWeb"/>
        <w:numPr>
          <w:ilvl w:val="0"/>
          <w:numId w:val="8"/>
        </w:numPr>
        <w:tabs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należy regularnie sprzątać, tak by chronić dokumentację przed kurzem, infekcją grzybów pleśniowych oraz zniszczeniami powodowanymi przez owady i</w:t>
      </w:r>
      <w:r w:rsidR="00552917" w:rsidRPr="00274F68">
        <w:rPr>
          <w:rFonts w:ascii="Arial" w:hAnsi="Arial" w:cs="Arial"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gryzonie.</w:t>
      </w:r>
    </w:p>
    <w:p w14:paraId="2C0E26DB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13.</w:t>
      </w:r>
    </w:p>
    <w:p w14:paraId="35F56039" w14:textId="77777777" w:rsidR="00552917" w:rsidRPr="00274F68" w:rsidRDefault="00487BED" w:rsidP="00274F68">
      <w:pPr>
        <w:pStyle w:val="NormalnyWeb"/>
        <w:tabs>
          <w:tab w:val="left" w:pos="0"/>
        </w:tabs>
        <w:suppressAutoHyphens/>
        <w:spacing w:before="0" w:after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Wstęp do lokalu składnicy akt jest możliwy tylko w obecności archiwisty.</w:t>
      </w:r>
    </w:p>
    <w:p w14:paraId="21793B2F" w14:textId="77777777" w:rsidR="00487BED" w:rsidRPr="00274F68" w:rsidRDefault="00487BED" w:rsidP="00274F68">
      <w:pPr>
        <w:pStyle w:val="NormalnyWeb"/>
        <w:tabs>
          <w:tab w:val="left" w:pos="567"/>
          <w:tab w:val="left" w:pos="794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b/>
          <w:spacing w:val="20"/>
        </w:rPr>
        <w:t>ROZDZIAŁ 5</w:t>
      </w:r>
    </w:p>
    <w:p w14:paraId="42E030B2" w14:textId="77777777" w:rsidR="00301318" w:rsidRPr="00274F68" w:rsidRDefault="00301318" w:rsidP="00274F68">
      <w:pPr>
        <w:pStyle w:val="Nagwek2"/>
        <w:tabs>
          <w:tab w:val="left" w:pos="567"/>
        </w:tabs>
        <w:suppressAutoHyphens/>
        <w:spacing w:before="0" w:after="0" w:line="276" w:lineRule="auto"/>
        <w:rPr>
          <w:bCs w:val="0"/>
          <w:i w:val="0"/>
          <w:spacing w:val="20"/>
          <w:sz w:val="24"/>
          <w:szCs w:val="24"/>
        </w:rPr>
      </w:pPr>
      <w:bookmarkStart w:id="9" w:name="_Toc117672935"/>
      <w:r w:rsidRPr="00274F68">
        <w:rPr>
          <w:bCs w:val="0"/>
          <w:i w:val="0"/>
          <w:spacing w:val="20"/>
          <w:sz w:val="24"/>
          <w:szCs w:val="24"/>
        </w:rPr>
        <w:t>Przekazywanie</w:t>
      </w:r>
      <w:r w:rsidR="00487BED" w:rsidRPr="00274F68">
        <w:rPr>
          <w:bCs w:val="0"/>
          <w:i w:val="0"/>
          <w:spacing w:val="20"/>
          <w:sz w:val="24"/>
          <w:szCs w:val="24"/>
        </w:rPr>
        <w:t xml:space="preserve"> dokumentacji do składnicy akt</w:t>
      </w:r>
      <w:bookmarkEnd w:id="9"/>
    </w:p>
    <w:p w14:paraId="2DB90677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14.</w:t>
      </w:r>
    </w:p>
    <w:p w14:paraId="2E39C8FD" w14:textId="77777777" w:rsidR="00487BED" w:rsidRPr="00274F68" w:rsidRDefault="00487BED">
      <w:pPr>
        <w:pStyle w:val="NormalnyWeb"/>
        <w:numPr>
          <w:ilvl w:val="0"/>
          <w:numId w:val="20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Przekazywanie dokumentacji do składnicy akt następuje w trybie i na warunkach, określonych w instrukcji kancelaryjnej.</w:t>
      </w:r>
    </w:p>
    <w:p w14:paraId="79E06FDE" w14:textId="77777777" w:rsidR="00487BED" w:rsidRPr="00274F68" w:rsidRDefault="00487BED">
      <w:pPr>
        <w:pStyle w:val="NormalnyWeb"/>
        <w:numPr>
          <w:ilvl w:val="0"/>
          <w:numId w:val="20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color w:val="000000"/>
          <w:spacing w:val="20"/>
        </w:rPr>
        <w:t xml:space="preserve">Komórki organizacyjne przekazują dokumentację do </w:t>
      </w:r>
      <w:r w:rsidRPr="00274F68">
        <w:rPr>
          <w:rFonts w:ascii="Arial" w:hAnsi="Arial" w:cs="Arial"/>
          <w:spacing w:val="20"/>
        </w:rPr>
        <w:t>składnicy akt</w:t>
      </w:r>
      <w:r w:rsidRPr="00274F68">
        <w:rPr>
          <w:rFonts w:ascii="Arial" w:hAnsi="Arial" w:cs="Arial"/>
          <w:color w:val="000000"/>
          <w:spacing w:val="20"/>
        </w:rPr>
        <w:t xml:space="preserve"> według ustalonego z archiwistą terminarza.</w:t>
      </w:r>
    </w:p>
    <w:p w14:paraId="32308F4F" w14:textId="77777777" w:rsidR="00487BED" w:rsidRPr="00274F68" w:rsidRDefault="00487BED">
      <w:pPr>
        <w:pStyle w:val="NormalnyWeb"/>
        <w:numPr>
          <w:ilvl w:val="0"/>
          <w:numId w:val="20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color w:val="000000"/>
          <w:spacing w:val="20"/>
        </w:rPr>
        <w:lastRenderedPageBreak/>
        <w:t>Przekazywanie dokumentacji odbywa się na podstawie spisu zdawczo-odbiorczego akt. Dokumentację przed przekazaniem przegląda i porządkuje prowadzący sprawę z</w:t>
      </w:r>
      <w:r w:rsidR="00357CE7" w:rsidRPr="00274F68">
        <w:rPr>
          <w:rFonts w:ascii="Arial" w:hAnsi="Arial" w:cs="Arial"/>
          <w:color w:val="000000"/>
          <w:spacing w:val="20"/>
        </w:rPr>
        <w:t xml:space="preserve"> </w:t>
      </w:r>
      <w:r w:rsidRPr="00274F68">
        <w:rPr>
          <w:rFonts w:ascii="Arial" w:hAnsi="Arial" w:cs="Arial"/>
          <w:color w:val="000000"/>
          <w:spacing w:val="20"/>
        </w:rPr>
        <w:t>komórki organizacyjnej przekazującej dokumentację.</w:t>
      </w:r>
    </w:p>
    <w:p w14:paraId="0BF6A6B0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15.</w:t>
      </w:r>
    </w:p>
    <w:p w14:paraId="10657160" w14:textId="77777777" w:rsidR="00487BED" w:rsidRPr="00274F68" w:rsidRDefault="00487BED">
      <w:pPr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Archiwista może odmówić przejęcia dokumentacji, jeżeli:</w:t>
      </w:r>
    </w:p>
    <w:p w14:paraId="1EBB35A3" w14:textId="77777777" w:rsidR="00F915B1" w:rsidRPr="00274F68" w:rsidRDefault="00487BED">
      <w:pPr>
        <w:widowControl w:val="0"/>
        <w:numPr>
          <w:ilvl w:val="0"/>
          <w:numId w:val="22"/>
        </w:numPr>
        <w:tabs>
          <w:tab w:val="left" w:pos="709"/>
        </w:tabs>
        <w:suppressAutoHyphens/>
        <w:autoSpaceDE w:val="0"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Style w:val="FontStyle74"/>
          <w:rFonts w:ascii="Arial" w:hAnsi="Arial" w:cs="Arial"/>
          <w:b w:val="0"/>
          <w:bCs w:val="0"/>
          <w:spacing w:val="20"/>
          <w:sz w:val="24"/>
          <w:szCs w:val="24"/>
        </w:rPr>
        <w:t>dokumentacja nie została uporządkowana w sposób określony w instrukcji kancelaryjnej;</w:t>
      </w:r>
    </w:p>
    <w:p w14:paraId="0F0565D1" w14:textId="77777777" w:rsidR="00F915B1" w:rsidRPr="00274F68" w:rsidRDefault="00487BED">
      <w:pPr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Style w:val="FontStyle74"/>
          <w:rFonts w:ascii="Arial" w:hAnsi="Arial" w:cs="Arial"/>
          <w:b w:val="0"/>
          <w:bCs w:val="0"/>
          <w:spacing w:val="20"/>
          <w:sz w:val="24"/>
          <w:szCs w:val="24"/>
        </w:rPr>
        <w:t>spisy zdawczo-odbiorcze, zawierają braki lub błędy;</w:t>
      </w:r>
    </w:p>
    <w:p w14:paraId="5D1FADDC" w14:textId="77777777" w:rsidR="00487BED" w:rsidRPr="00274F68" w:rsidRDefault="00487BED">
      <w:pPr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Style w:val="FontStyle74"/>
          <w:rFonts w:ascii="Arial" w:hAnsi="Arial" w:cs="Arial"/>
          <w:b w:val="0"/>
          <w:bCs w:val="0"/>
          <w:spacing w:val="20"/>
          <w:sz w:val="24"/>
          <w:szCs w:val="24"/>
        </w:rPr>
        <w:t>dokumentacja nie odpowiada spisom zdawczo-odbiorczym.</w:t>
      </w:r>
    </w:p>
    <w:p w14:paraId="235DADD6" w14:textId="77777777" w:rsidR="00F915B1" w:rsidRPr="00274F68" w:rsidRDefault="00487BED">
      <w:pPr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120" w:line="276" w:lineRule="auto"/>
        <w:ind w:left="284" w:hanging="284"/>
        <w:rPr>
          <w:rFonts w:ascii="Arial" w:hAnsi="Arial" w:cs="Arial"/>
          <w:color w:val="000000"/>
          <w:spacing w:val="20"/>
        </w:rPr>
      </w:pPr>
      <w:r w:rsidRPr="00274F68">
        <w:rPr>
          <w:rStyle w:val="FontStyle74"/>
          <w:rFonts w:ascii="Arial" w:hAnsi="Arial" w:cs="Arial"/>
          <w:b w:val="0"/>
          <w:bCs w:val="0"/>
          <w:spacing w:val="20"/>
          <w:sz w:val="24"/>
          <w:szCs w:val="24"/>
        </w:rPr>
        <w:t xml:space="preserve">O powodach odmowy przejęcia dokumentacji archiwista powiadamia </w:t>
      </w:r>
      <w:r w:rsidRPr="00274F68">
        <w:rPr>
          <w:rFonts w:ascii="Arial" w:hAnsi="Arial" w:cs="Arial"/>
          <w:color w:val="000000"/>
          <w:spacing w:val="20"/>
        </w:rPr>
        <w:t>kierownika komórki organizacyjnej podmiotu, która akta przygotowała oraz kierownika podmiotu.</w:t>
      </w:r>
    </w:p>
    <w:p w14:paraId="5BE2A735" w14:textId="77777777" w:rsidR="00487BED" w:rsidRPr="00274F68" w:rsidRDefault="00487BED" w:rsidP="00274F68">
      <w:pPr>
        <w:pStyle w:val="Nagwek1"/>
        <w:tabs>
          <w:tab w:val="left" w:pos="567"/>
        </w:tabs>
        <w:suppressAutoHyphens/>
        <w:spacing w:after="0" w:line="276" w:lineRule="auto"/>
        <w:jc w:val="left"/>
        <w:rPr>
          <w:rFonts w:ascii="Arial" w:hAnsi="Arial" w:cs="Arial"/>
          <w:bCs/>
          <w:spacing w:val="20"/>
          <w:szCs w:val="24"/>
        </w:rPr>
      </w:pPr>
      <w:bookmarkStart w:id="10" w:name="_Toc117672936"/>
      <w:r w:rsidRPr="00274F68">
        <w:rPr>
          <w:rFonts w:ascii="Arial" w:hAnsi="Arial" w:cs="Arial"/>
          <w:bCs/>
          <w:spacing w:val="20"/>
          <w:szCs w:val="24"/>
        </w:rPr>
        <w:t>ROZDZIAŁ 6</w:t>
      </w:r>
      <w:bookmarkEnd w:id="10"/>
    </w:p>
    <w:p w14:paraId="21358C80" w14:textId="77777777" w:rsidR="00487BED" w:rsidRPr="00274F68" w:rsidRDefault="00487BED" w:rsidP="00274F68">
      <w:pPr>
        <w:pStyle w:val="Nagwek2"/>
        <w:tabs>
          <w:tab w:val="left" w:pos="0"/>
        </w:tabs>
        <w:suppressAutoHyphens/>
        <w:spacing w:before="0" w:after="0" w:line="276" w:lineRule="auto"/>
        <w:rPr>
          <w:i w:val="0"/>
          <w:iCs w:val="0"/>
          <w:spacing w:val="20"/>
          <w:sz w:val="24"/>
          <w:szCs w:val="24"/>
        </w:rPr>
      </w:pPr>
      <w:bookmarkStart w:id="11" w:name="_Toc117672937"/>
      <w:r w:rsidRPr="00274F68">
        <w:rPr>
          <w:i w:val="0"/>
          <w:iCs w:val="0"/>
          <w:spacing w:val="20"/>
          <w:sz w:val="24"/>
          <w:szCs w:val="24"/>
        </w:rPr>
        <w:t>Przechowywanie i zabezpieczanie zgromadzonej dokumentacji oraz prowadzenie jej ewidencji</w:t>
      </w:r>
      <w:bookmarkEnd w:id="11"/>
    </w:p>
    <w:p w14:paraId="1E5BC1B9" w14:textId="77777777" w:rsidR="00487BED" w:rsidRPr="00274F68" w:rsidRDefault="00487BED" w:rsidP="00274F68">
      <w:pPr>
        <w:tabs>
          <w:tab w:val="left" w:pos="0"/>
        </w:tabs>
        <w:suppressAutoHyphens/>
        <w:spacing w:before="120" w:after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§ 16.</w:t>
      </w:r>
    </w:p>
    <w:p w14:paraId="4123AB07" w14:textId="77777777" w:rsidR="00CF2870" w:rsidRPr="00274F68" w:rsidRDefault="00CF2870">
      <w:pPr>
        <w:pStyle w:val="Tekstpodstawowy22"/>
        <w:widowControl w:val="0"/>
        <w:numPr>
          <w:ilvl w:val="0"/>
          <w:numId w:val="54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Ewidencję składnicy akt stanowią:</w:t>
      </w:r>
    </w:p>
    <w:p w14:paraId="1064F6B3" w14:textId="77777777" w:rsidR="00CF2870" w:rsidRPr="00274F68" w:rsidRDefault="00CF2870">
      <w:pPr>
        <w:pStyle w:val="Tekstpodstawowy22"/>
        <w:numPr>
          <w:ilvl w:val="0"/>
          <w:numId w:val="52"/>
        </w:numPr>
        <w:suppressAutoHyphens/>
        <w:spacing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wykaz spisów zdawczo-odbiorczych</w:t>
      </w:r>
    </w:p>
    <w:p w14:paraId="0C58EBA0" w14:textId="77777777" w:rsidR="00CF2870" w:rsidRPr="00274F68" w:rsidRDefault="00CF2870">
      <w:pPr>
        <w:pStyle w:val="Tekstpodstawowy22"/>
        <w:numPr>
          <w:ilvl w:val="0"/>
          <w:numId w:val="52"/>
        </w:numPr>
        <w:suppressAutoHyphens/>
        <w:spacing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spisy zdawczo-odbiorcze</w:t>
      </w:r>
    </w:p>
    <w:p w14:paraId="4A540E40" w14:textId="77777777" w:rsidR="00CF2870" w:rsidRPr="00274F68" w:rsidRDefault="00CF2870">
      <w:pPr>
        <w:pStyle w:val="Tekstpodstawowy22"/>
        <w:numPr>
          <w:ilvl w:val="0"/>
          <w:numId w:val="52"/>
        </w:numPr>
        <w:suppressAutoHyphens/>
        <w:spacing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spisy zdawczo-odbiorcze informatycznych nośników danych</w:t>
      </w:r>
    </w:p>
    <w:p w14:paraId="15B37EC6" w14:textId="77777777" w:rsidR="00CF2870" w:rsidRPr="00274F68" w:rsidRDefault="00CF2870">
      <w:pPr>
        <w:pStyle w:val="Tekstpodstawowy22"/>
        <w:numPr>
          <w:ilvl w:val="0"/>
          <w:numId w:val="52"/>
        </w:numPr>
        <w:suppressAutoHyphens/>
        <w:spacing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karty udostępniania akt</w:t>
      </w:r>
    </w:p>
    <w:p w14:paraId="22133D62" w14:textId="77777777" w:rsidR="00CF2870" w:rsidRPr="00274F68" w:rsidRDefault="00CF2870">
      <w:pPr>
        <w:pStyle w:val="Tekstpodstawowy22"/>
        <w:numPr>
          <w:ilvl w:val="0"/>
          <w:numId w:val="52"/>
        </w:numPr>
        <w:suppressAutoHyphens/>
        <w:spacing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dokumentacja związana z brakowaniem</w:t>
      </w:r>
    </w:p>
    <w:p w14:paraId="5726AF11" w14:textId="77777777" w:rsidR="00CF2870" w:rsidRPr="00274F68" w:rsidRDefault="00CF2870">
      <w:pPr>
        <w:pStyle w:val="Tekstpodstawowy22"/>
        <w:numPr>
          <w:ilvl w:val="0"/>
          <w:numId w:val="52"/>
        </w:numPr>
        <w:suppressAutoHyphens/>
        <w:spacing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protokoły uszkodzenia, zniszczenia lub braku udostępnianych akt</w:t>
      </w:r>
    </w:p>
    <w:p w14:paraId="0217108C" w14:textId="77777777" w:rsidR="00CF2870" w:rsidRPr="00274F68" w:rsidRDefault="00CF2870">
      <w:pPr>
        <w:pStyle w:val="Tekstpodstawowy22"/>
        <w:numPr>
          <w:ilvl w:val="0"/>
          <w:numId w:val="52"/>
        </w:numPr>
        <w:suppressAutoHyphens/>
        <w:spacing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protokoły wycofania dokumentacji z składnicy akt</w:t>
      </w:r>
    </w:p>
    <w:p w14:paraId="49E27784" w14:textId="77777777" w:rsidR="00236213" w:rsidRPr="00274F68" w:rsidRDefault="00CF2870">
      <w:pPr>
        <w:pStyle w:val="Tekstpodstawowy22"/>
        <w:numPr>
          <w:ilvl w:val="0"/>
          <w:numId w:val="52"/>
        </w:numPr>
        <w:suppressAutoHyphens/>
        <w:spacing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spisy zdawczo-odbiorcze materiałów archiwalnych przekazywanych do właściwego archiwum państwowego</w:t>
      </w:r>
    </w:p>
    <w:p w14:paraId="100FE6B0" w14:textId="77777777" w:rsidR="00CF2870" w:rsidRPr="00274F68" w:rsidRDefault="00CF2870">
      <w:pPr>
        <w:pStyle w:val="Tekstpodstawowy22"/>
        <w:numPr>
          <w:ilvl w:val="0"/>
          <w:numId w:val="54"/>
        </w:numPr>
        <w:suppressAutoHyphens/>
        <w:spacing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 przejęciu dokumentacji w postaci nieelektronicznej lub informatycznych nośników danych, w przypadku gdy składnica akt nie dysponuje narzędziami, o których mowa w § 4 ust. 1 pkt 2, archiwista kolejno:</w:t>
      </w:r>
    </w:p>
    <w:p w14:paraId="4D11AF59" w14:textId="77777777" w:rsidR="00487BED" w:rsidRPr="00274F68" w:rsidRDefault="00487BED">
      <w:pPr>
        <w:pStyle w:val="Tekstpodstawowy22"/>
        <w:numPr>
          <w:ilvl w:val="0"/>
          <w:numId w:val="50"/>
        </w:numPr>
        <w:tabs>
          <w:tab w:val="left" w:pos="709"/>
        </w:tabs>
        <w:suppressAutoHyphens/>
        <w:spacing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rejestruje spis zdawczo-odbiorczy w wykazie spisów zdawczo-odbiorczych zawierającym co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najmniej następujące elementy:</w:t>
      </w:r>
    </w:p>
    <w:p w14:paraId="3A80D920" w14:textId="77777777" w:rsidR="00487BED" w:rsidRPr="00274F68" w:rsidRDefault="00487BED">
      <w:pPr>
        <w:pStyle w:val="Tekstpodstawowy22"/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1134" w:hanging="425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liczbę porządkową stanowiącą kolejny numer spisu zdawczo-odbiorczego,</w:t>
      </w:r>
    </w:p>
    <w:p w14:paraId="7C167AC3" w14:textId="77777777" w:rsidR="00487BED" w:rsidRPr="00274F68" w:rsidRDefault="00487BED">
      <w:pPr>
        <w:pStyle w:val="Tekstpodstawowy22"/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1134" w:hanging="425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datę przejęcia dokumentacji przez składnicę akt,</w:t>
      </w:r>
    </w:p>
    <w:p w14:paraId="05707864" w14:textId="77777777" w:rsidR="00487BED" w:rsidRPr="00274F68" w:rsidRDefault="00487BED">
      <w:pPr>
        <w:pStyle w:val="Tekstpodstawowy22"/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1134" w:hanging="425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pełną nazwę podmiotu</w:t>
      </w:r>
      <w:r w:rsidRPr="00274F68">
        <w:rPr>
          <w:rFonts w:ascii="Arial" w:hAnsi="Arial" w:cs="Arial"/>
          <w:i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i komórki organizacyjnej przekazującej dokumentację,</w:t>
      </w:r>
    </w:p>
    <w:p w14:paraId="46C73705" w14:textId="77777777" w:rsidR="00487BED" w:rsidRPr="00274F68" w:rsidRDefault="00487BED">
      <w:pPr>
        <w:pStyle w:val="Tekstpodstawowy22"/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1134" w:hanging="425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nazwę jednostki organizacyjnej i komórki organizacyjnej, która dokumentację wytworzyła lub zgromadziła, jeżeli jest inna niż nazwa podmiotu i komórki organizacyjnej przekazującej dokumentację,</w:t>
      </w:r>
    </w:p>
    <w:p w14:paraId="6396987A" w14:textId="77777777" w:rsidR="00487BED" w:rsidRPr="00274F68" w:rsidRDefault="00487BED">
      <w:pPr>
        <w:pStyle w:val="Tekstpodstawowy22"/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1134" w:hanging="425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lastRenderedPageBreak/>
        <w:t>liczbę pozycji w spisie,</w:t>
      </w:r>
    </w:p>
    <w:p w14:paraId="23645C1C" w14:textId="77777777" w:rsidR="00487BED" w:rsidRPr="00274F68" w:rsidRDefault="00487BED">
      <w:pPr>
        <w:pStyle w:val="Tekstpodstawowy22"/>
        <w:numPr>
          <w:ilvl w:val="0"/>
          <w:numId w:val="23"/>
        </w:numPr>
        <w:tabs>
          <w:tab w:val="left" w:pos="1134"/>
        </w:tabs>
        <w:suppressAutoHyphens/>
        <w:spacing w:after="0" w:line="276" w:lineRule="auto"/>
        <w:ind w:left="1134" w:hanging="425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liczbę teczek lub tomów teczek w spisie;</w:t>
      </w:r>
    </w:p>
    <w:p w14:paraId="5C2E6534" w14:textId="77777777" w:rsidR="00487BED" w:rsidRPr="00274F68" w:rsidRDefault="00487BED">
      <w:pPr>
        <w:pStyle w:val="Tekstpodstawowy22"/>
        <w:numPr>
          <w:ilvl w:val="0"/>
          <w:numId w:val="50"/>
        </w:numPr>
        <w:tabs>
          <w:tab w:val="left" w:pos="709"/>
        </w:tabs>
        <w:suppressAutoHyphens/>
        <w:spacing w:after="0" w:line="276" w:lineRule="auto"/>
        <w:ind w:hanging="29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nanosi w prawym górnym rogu na spisie zdawczo-odbiorczym numer tego spisu wynikający z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wykazu spisów;</w:t>
      </w:r>
    </w:p>
    <w:p w14:paraId="7AED5D38" w14:textId="77777777" w:rsidR="00487BED" w:rsidRPr="00274F68" w:rsidRDefault="00487BED">
      <w:pPr>
        <w:pStyle w:val="Tekstpodstawowy22"/>
        <w:numPr>
          <w:ilvl w:val="0"/>
          <w:numId w:val="50"/>
        </w:numPr>
        <w:tabs>
          <w:tab w:val="left" w:pos="0"/>
        </w:tabs>
        <w:suppressAutoHyphens/>
        <w:spacing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pozostawia w komórce organizacyjnej podpisany przez siebie pierwszy egzemplarz spisu zdawczo-odbiorczego;</w:t>
      </w:r>
    </w:p>
    <w:p w14:paraId="7F1E2BAB" w14:textId="77777777" w:rsidR="00487BED" w:rsidRPr="00274F68" w:rsidRDefault="00487BED">
      <w:pPr>
        <w:pStyle w:val="Tekstpodstawowy22"/>
        <w:numPr>
          <w:ilvl w:val="0"/>
          <w:numId w:val="50"/>
        </w:numPr>
        <w:tabs>
          <w:tab w:val="left" w:pos="0"/>
        </w:tabs>
        <w:suppressAutoHyphens/>
        <w:spacing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dla każdej pozycji przekazanego spisu zdawczo-odbiorczego, przyporządkowuje informację o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aktualnym miejscu przechowywania przekazanej dokumentacji w składnicy akt;</w:t>
      </w:r>
    </w:p>
    <w:p w14:paraId="437E48EA" w14:textId="77777777" w:rsidR="00487BED" w:rsidRPr="00274F68" w:rsidRDefault="00487BED">
      <w:pPr>
        <w:pStyle w:val="Tekstpodstawowy22"/>
        <w:numPr>
          <w:ilvl w:val="0"/>
          <w:numId w:val="50"/>
        </w:numPr>
        <w:tabs>
          <w:tab w:val="left" w:pos="0"/>
        </w:tabs>
        <w:suppressAutoHyphens/>
        <w:spacing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nanosi w lewym dolnym rogu sygnaturę archiwalną, czyli numer spisu zdawczo-odbiorczego łamany przez liczbę porządkową pozycji teczki w spisie, na każdą teczkę aktową, przy czym, gdy teczka dzieli się na tomy, nanosi identyczną sygnaturę archiwalną na każdy tom teczki, a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jeżeli teczki włożono do pudła, to na pudło nanosi się skrajne sygnatury teczek aktowych umieszczonych w pudle;</w:t>
      </w:r>
    </w:p>
    <w:p w14:paraId="5EC01458" w14:textId="77777777" w:rsidR="00487BED" w:rsidRPr="00274F68" w:rsidRDefault="00487BED">
      <w:pPr>
        <w:pStyle w:val="Tekstpodstawowy22"/>
        <w:numPr>
          <w:ilvl w:val="0"/>
          <w:numId w:val="50"/>
        </w:numPr>
        <w:tabs>
          <w:tab w:val="left" w:pos="709"/>
        </w:tabs>
        <w:suppressAutoHyphens/>
        <w:spacing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odkłada egzemplarze spisu zdawczo-odbiorczego do odpowiednich zbiorów, o których mowa w</w:t>
      </w:r>
      <w:r w:rsidR="006922FD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§ 17 ust. 1</w:t>
      </w:r>
    </w:p>
    <w:p w14:paraId="09D95DEC" w14:textId="77777777" w:rsidR="00487BED" w:rsidRPr="00274F68" w:rsidRDefault="00487BED" w:rsidP="00274F68">
      <w:pPr>
        <w:tabs>
          <w:tab w:val="left" w:pos="567"/>
          <w:tab w:val="left" w:pos="4253"/>
        </w:tabs>
        <w:suppressAutoHyphens/>
        <w:spacing w:before="120" w:after="120" w:line="276" w:lineRule="auto"/>
        <w:ind w:left="360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§ 17.</w:t>
      </w:r>
    </w:p>
    <w:p w14:paraId="72F4D410" w14:textId="77777777" w:rsidR="00487BED" w:rsidRPr="00274F68" w:rsidRDefault="00487BED">
      <w:pPr>
        <w:pStyle w:val="Tekstpodstawowy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Archiwista prowadzi dwa zbiory spisów zdawczo-odbiorczych:</w:t>
      </w:r>
    </w:p>
    <w:p w14:paraId="357865E5" w14:textId="77777777" w:rsidR="00487BED" w:rsidRPr="00274F68" w:rsidRDefault="00487BED">
      <w:pPr>
        <w:pStyle w:val="NormalnyWeb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zbiór pierwszy na drugie egzemplarze spisów zdawczo-odbiorczych w układzie wynikającym z kolejności wpisu do wykazu spisów zdawczo-odbiorczych;</w:t>
      </w:r>
    </w:p>
    <w:p w14:paraId="66E9D43C" w14:textId="77777777" w:rsidR="00487BED" w:rsidRPr="00274F68" w:rsidRDefault="00487BED">
      <w:pPr>
        <w:pStyle w:val="NormalnyWeb"/>
        <w:numPr>
          <w:ilvl w:val="0"/>
          <w:numId w:val="5"/>
        </w:numPr>
        <w:tabs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zbiór drugi na trzecie egzemplarze spisów zdawczo-odbiorczych w układzie według komórek organizacyjnych przekazujących dokumentację.</w:t>
      </w:r>
    </w:p>
    <w:p w14:paraId="337FFE07" w14:textId="77777777" w:rsidR="00487BED" w:rsidRPr="00274F68" w:rsidRDefault="00487BED">
      <w:pPr>
        <w:pStyle w:val="Tekstpodstawowy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Przepisów ust. 1 pkt 2 nie stosuje się, jeżeli składnica akt posiada narzędzia informatyczne, o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których mowa w § 4 ust. 1 pkt 2.</w:t>
      </w:r>
    </w:p>
    <w:p w14:paraId="50413287" w14:textId="77777777" w:rsidR="00487BED" w:rsidRPr="00274F68" w:rsidRDefault="00487BED" w:rsidP="00274F68">
      <w:pPr>
        <w:tabs>
          <w:tab w:val="left" w:pos="567"/>
          <w:tab w:val="left" w:pos="4253"/>
        </w:tabs>
        <w:suppressAutoHyphens/>
        <w:spacing w:before="120" w:after="120" w:line="276" w:lineRule="auto"/>
        <w:ind w:left="360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§ 18.</w:t>
      </w:r>
    </w:p>
    <w:p w14:paraId="703C32AB" w14:textId="77777777" w:rsidR="00487BED" w:rsidRPr="00274F68" w:rsidRDefault="00487BED">
      <w:pPr>
        <w:pStyle w:val="Tekstpodstawowy"/>
        <w:numPr>
          <w:ilvl w:val="0"/>
          <w:numId w:val="7"/>
        </w:numPr>
        <w:tabs>
          <w:tab w:val="clear" w:pos="720"/>
        </w:tabs>
        <w:suppressAutoHyphens/>
        <w:spacing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Nie rzadziej niż raz na pięć lat dokonuje się przeglądu informatycznych nośników danych z ich składu i wykonuje ich kopie bezpieczeństwa.</w:t>
      </w:r>
    </w:p>
    <w:p w14:paraId="5070AADA" w14:textId="77777777" w:rsidR="00487BED" w:rsidRPr="00274F68" w:rsidRDefault="00487BED">
      <w:pPr>
        <w:pStyle w:val="Tekstpodstawowy"/>
        <w:numPr>
          <w:ilvl w:val="0"/>
          <w:numId w:val="7"/>
        </w:numPr>
        <w:tabs>
          <w:tab w:val="clear" w:pos="720"/>
        </w:tabs>
        <w:suppressAutoHyphens/>
        <w:spacing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Kopie bezpieczeństwa powinny być przechowywane w sposób umożliwiający ich szybkie odnalezienie w przypadku niemożności odczytania zapisu na informatycznym nośniku danych, na którym pierwotnie zapisano dokumentację elektroniczną.</w:t>
      </w:r>
    </w:p>
    <w:p w14:paraId="0D575A38" w14:textId="77777777" w:rsidR="00487BED" w:rsidRPr="00274F68" w:rsidRDefault="00487BED">
      <w:pPr>
        <w:pStyle w:val="Tekstpodstawowy"/>
        <w:numPr>
          <w:ilvl w:val="0"/>
          <w:numId w:val="7"/>
        </w:numPr>
        <w:tabs>
          <w:tab w:val="clear" w:pos="720"/>
        </w:tabs>
        <w:suppressAutoHyphens/>
        <w:spacing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Kopie bezpieczeństwa mogą być zapisywane na jednym nośniku, pod warunkiem, że zapisane na nim dane są zabezpieczone przez utratą w wyniku awarii tego nośnika.</w:t>
      </w:r>
    </w:p>
    <w:p w14:paraId="6B2CD4D5" w14:textId="77777777" w:rsidR="00487BED" w:rsidRPr="00274F68" w:rsidRDefault="00487BED">
      <w:pPr>
        <w:pStyle w:val="Tekstpodstawowy"/>
        <w:numPr>
          <w:ilvl w:val="0"/>
          <w:numId w:val="7"/>
        </w:numPr>
        <w:tabs>
          <w:tab w:val="clear" w:pos="720"/>
        </w:tabs>
        <w:suppressAutoHyphens/>
        <w:spacing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Jeżeli nie jest możliwe wykonanie kopii bezpieczeństwa ze względu na uszkodzenie nośnika, odnotowuje się to w aktach sprawy, z którymi powiązany jest nośnik, podając:</w:t>
      </w:r>
    </w:p>
    <w:p w14:paraId="31EDDBF4" w14:textId="77777777" w:rsidR="00487BED" w:rsidRPr="00274F68" w:rsidRDefault="00487BED">
      <w:pPr>
        <w:pStyle w:val="Tekstpodstawowy"/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datę stwierdzenia uszkodzenia nośnika;</w:t>
      </w:r>
    </w:p>
    <w:p w14:paraId="0D1BDAC3" w14:textId="77777777" w:rsidR="00487BED" w:rsidRPr="00274F68" w:rsidRDefault="00487BED">
      <w:pPr>
        <w:pStyle w:val="Tekstpodstawowy"/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imię i nazwisko osoby sporządzającej adnotację;</w:t>
      </w:r>
    </w:p>
    <w:p w14:paraId="00A42A62" w14:textId="77777777" w:rsidR="00487BED" w:rsidRPr="00274F68" w:rsidRDefault="00487BED">
      <w:pPr>
        <w:pStyle w:val="Tekstpodstawowy"/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lastRenderedPageBreak/>
        <w:t>informację umożliwiającą jednoznaczne wskazanie uszkodzonego nośnika.</w:t>
      </w:r>
    </w:p>
    <w:p w14:paraId="34FAA647" w14:textId="77777777" w:rsidR="00487BED" w:rsidRPr="00274F68" w:rsidRDefault="00487BED" w:rsidP="00274F68">
      <w:pPr>
        <w:pStyle w:val="Tekstpodstawowy"/>
        <w:tabs>
          <w:tab w:val="left" w:pos="567"/>
          <w:tab w:val="left" w:pos="4395"/>
        </w:tabs>
        <w:suppressAutoHyphens/>
        <w:spacing w:before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§ 19.</w:t>
      </w:r>
    </w:p>
    <w:p w14:paraId="0EC9BFDF" w14:textId="77777777" w:rsidR="00487BED" w:rsidRPr="00274F68" w:rsidRDefault="00487BED">
      <w:pPr>
        <w:pStyle w:val="NormalnyWeb"/>
        <w:numPr>
          <w:ilvl w:val="0"/>
          <w:numId w:val="25"/>
        </w:numPr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Dokumentację w składnicy akt układa się w sposób zapewniający jej ochronę przed uszkodzeniem, zniszczeniem lub utratą, pozwalający na efektywne wykorzystanie miejsca w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składnicy akt, przy czym odrębnie przechowuje się:</w:t>
      </w:r>
    </w:p>
    <w:p w14:paraId="6CD29754" w14:textId="77777777" w:rsidR="00EE523E" w:rsidRPr="00274F68" w:rsidRDefault="00487BED">
      <w:pPr>
        <w:pStyle w:val="NormalnyWeb"/>
        <w:numPr>
          <w:ilvl w:val="0"/>
          <w:numId w:val="26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akta osobowe;</w:t>
      </w:r>
    </w:p>
    <w:p w14:paraId="66045462" w14:textId="77777777" w:rsidR="00EE523E" w:rsidRPr="00274F68" w:rsidRDefault="00487BED">
      <w:pPr>
        <w:pStyle w:val="NormalnyWeb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listy płac,</w:t>
      </w:r>
    </w:p>
    <w:p w14:paraId="4F26142F" w14:textId="77777777" w:rsidR="00EE523E" w:rsidRPr="00274F68" w:rsidRDefault="00487BED">
      <w:pPr>
        <w:pStyle w:val="NormalnyWeb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dokumentację techniczną;</w:t>
      </w:r>
    </w:p>
    <w:p w14:paraId="02E12E16" w14:textId="77777777" w:rsidR="00487BED" w:rsidRPr="00274F68" w:rsidRDefault="00487BED">
      <w:pPr>
        <w:pStyle w:val="NormalnyWeb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informatyczne nośniki danych ze składu tych nośników.</w:t>
      </w:r>
    </w:p>
    <w:p w14:paraId="13B1C1C2" w14:textId="77777777" w:rsidR="00487BED" w:rsidRPr="00274F68" w:rsidRDefault="00487BED">
      <w:pPr>
        <w:pStyle w:val="NormalnyWeb"/>
        <w:numPr>
          <w:ilvl w:val="0"/>
          <w:numId w:val="25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Teczki aktowe zawierające dokumentację, o której mowa w ust. 1, można umieszczać dodatkowo w pudłach archiwalnych, wykonanych z tektury litej bezkwasowej.</w:t>
      </w:r>
    </w:p>
    <w:p w14:paraId="2562F90F" w14:textId="77777777" w:rsidR="00487BED" w:rsidRPr="00274F68" w:rsidRDefault="00487BED" w:rsidP="00274F68">
      <w:pPr>
        <w:pStyle w:val="Tekstpodstawowy"/>
        <w:tabs>
          <w:tab w:val="left" w:pos="567"/>
          <w:tab w:val="left" w:pos="4395"/>
        </w:tabs>
        <w:suppressAutoHyphens/>
        <w:spacing w:before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§ 20.</w:t>
      </w:r>
    </w:p>
    <w:p w14:paraId="60F98D2A" w14:textId="77777777" w:rsidR="00487BED" w:rsidRPr="00274F68" w:rsidRDefault="00487BED" w:rsidP="00274F68">
      <w:pPr>
        <w:pStyle w:val="Tekstpodstawowy"/>
        <w:tabs>
          <w:tab w:val="left" w:pos="0"/>
        </w:tabs>
        <w:suppressAutoHyphens/>
        <w:spacing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Dokumentacja, zgromadzona w składnicy akt, jest poddawana okresowemu przeglądowi w celu jej odkurzenia oraz wymiany zużytych i zniszczonych teczek czy pudeł na nowe.</w:t>
      </w:r>
    </w:p>
    <w:p w14:paraId="60A9607E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21.</w:t>
      </w:r>
    </w:p>
    <w:p w14:paraId="5CE7B29D" w14:textId="77777777" w:rsidR="00EE523E" w:rsidRPr="00274F68" w:rsidRDefault="00487BED" w:rsidP="00274F68">
      <w:pPr>
        <w:tabs>
          <w:tab w:val="left" w:pos="0"/>
        </w:tabs>
        <w:suppressAutoHyphens/>
        <w:spacing w:after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przypadku stwierdzenia utraty dokumentacji przechowywanej w składnicy akt, włamania do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pomieszczeń magazynowych, ich zalania lub zniszczenia w inny sposób kierownik podmiotu</w:t>
      </w:r>
      <w:r w:rsidRPr="00274F68">
        <w:rPr>
          <w:rFonts w:ascii="Arial" w:hAnsi="Arial" w:cs="Arial"/>
          <w:i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powiadamia także właściwe archiwum państwowe.</w:t>
      </w:r>
    </w:p>
    <w:p w14:paraId="3FBC2001" w14:textId="77777777" w:rsidR="00487BED" w:rsidRPr="00274F68" w:rsidRDefault="00487BED" w:rsidP="00274F68">
      <w:pPr>
        <w:pStyle w:val="Nagwek1"/>
        <w:tabs>
          <w:tab w:val="left" w:pos="567"/>
        </w:tabs>
        <w:suppressAutoHyphens/>
        <w:spacing w:after="0" w:line="276" w:lineRule="auto"/>
        <w:jc w:val="left"/>
        <w:rPr>
          <w:rFonts w:ascii="Arial" w:hAnsi="Arial" w:cs="Arial"/>
          <w:bCs/>
          <w:spacing w:val="20"/>
          <w:szCs w:val="24"/>
        </w:rPr>
      </w:pPr>
      <w:bookmarkStart w:id="12" w:name="_Toc117672938"/>
      <w:r w:rsidRPr="00274F68">
        <w:rPr>
          <w:rFonts w:ascii="Arial" w:hAnsi="Arial" w:cs="Arial"/>
          <w:bCs/>
          <w:spacing w:val="20"/>
          <w:szCs w:val="24"/>
        </w:rPr>
        <w:t>ROZDZIAŁ 7</w:t>
      </w:r>
      <w:bookmarkEnd w:id="12"/>
    </w:p>
    <w:p w14:paraId="2F24A094" w14:textId="77777777" w:rsidR="00487BED" w:rsidRPr="00274F68" w:rsidRDefault="00487BED" w:rsidP="00274F68">
      <w:pPr>
        <w:pStyle w:val="Nagwek2"/>
        <w:tabs>
          <w:tab w:val="left" w:pos="0"/>
        </w:tabs>
        <w:suppressAutoHyphens/>
        <w:spacing w:before="0" w:after="0" w:line="276" w:lineRule="auto"/>
        <w:rPr>
          <w:i w:val="0"/>
          <w:iCs w:val="0"/>
          <w:spacing w:val="20"/>
          <w:sz w:val="24"/>
          <w:szCs w:val="24"/>
        </w:rPr>
      </w:pPr>
      <w:bookmarkStart w:id="13" w:name="_Toc117672939"/>
      <w:r w:rsidRPr="00274F68">
        <w:rPr>
          <w:i w:val="0"/>
          <w:iCs w:val="0"/>
          <w:spacing w:val="20"/>
          <w:sz w:val="24"/>
          <w:szCs w:val="24"/>
        </w:rPr>
        <w:t>Przeprowadzanie skontrum dokumentacji w składnicy akt</w:t>
      </w:r>
      <w:r w:rsidR="00EE523E" w:rsidRPr="00274F68">
        <w:rPr>
          <w:i w:val="0"/>
          <w:iCs w:val="0"/>
          <w:spacing w:val="20"/>
          <w:sz w:val="24"/>
          <w:szCs w:val="24"/>
        </w:rPr>
        <w:t xml:space="preserve"> </w:t>
      </w:r>
      <w:r w:rsidRPr="00274F68">
        <w:rPr>
          <w:i w:val="0"/>
          <w:iCs w:val="0"/>
          <w:spacing w:val="20"/>
          <w:sz w:val="24"/>
          <w:szCs w:val="24"/>
        </w:rPr>
        <w:t>oraz porządkowanie dokumentacji w składnicy akt</w:t>
      </w:r>
      <w:bookmarkEnd w:id="13"/>
    </w:p>
    <w:p w14:paraId="2B311BEB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22.</w:t>
      </w:r>
    </w:p>
    <w:p w14:paraId="1608CB28" w14:textId="77777777" w:rsidR="00487BED" w:rsidRPr="00274F68" w:rsidRDefault="00487BED" w:rsidP="00274F68">
      <w:pPr>
        <w:tabs>
          <w:tab w:val="left" w:pos="0"/>
        </w:tabs>
        <w:suppressAutoHyphens/>
        <w:spacing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Skontrum dokumentacji polega na:</w:t>
      </w:r>
    </w:p>
    <w:p w14:paraId="6A668DA1" w14:textId="77777777" w:rsidR="00F66551" w:rsidRPr="00274F68" w:rsidRDefault="00487BED">
      <w:pPr>
        <w:pStyle w:val="NormalnyWeb"/>
        <w:numPr>
          <w:ilvl w:val="0"/>
          <w:numId w:val="27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porównaniu zapisów w środkach ewidencyjnych ze stanem faktycznym dokumentacji w składnicy akt;</w:t>
      </w:r>
    </w:p>
    <w:p w14:paraId="7B5439FE" w14:textId="77777777" w:rsidR="00487BED" w:rsidRPr="00274F68" w:rsidRDefault="00487BED">
      <w:pPr>
        <w:pStyle w:val="NormalnyWeb"/>
        <w:numPr>
          <w:ilvl w:val="0"/>
          <w:numId w:val="27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stwierdzeniu i wyjaśnieniu różnic między zapisami w środkach ewidencyjnych a stanem faktycznym dokumentacji oraz ustaleniu ewentualnych braków.</w:t>
      </w:r>
    </w:p>
    <w:p w14:paraId="6941C3AD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23.</w:t>
      </w:r>
    </w:p>
    <w:p w14:paraId="1AFCAE2C" w14:textId="77777777" w:rsidR="00F41C19" w:rsidRPr="00274F68" w:rsidRDefault="00487BED">
      <w:pPr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Skontrum przeprowadza, na polecenie kierownika podmiotu</w:t>
      </w:r>
      <w:r w:rsidRPr="00274F68">
        <w:rPr>
          <w:rFonts w:ascii="Arial" w:hAnsi="Arial" w:cs="Arial"/>
          <w:i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 xml:space="preserve">lub na wniosek dyrektora archiwum państwowego, komisja </w:t>
      </w:r>
      <w:proofErr w:type="spellStart"/>
      <w:r w:rsidRPr="00274F68">
        <w:rPr>
          <w:rFonts w:ascii="Arial" w:hAnsi="Arial" w:cs="Arial"/>
          <w:spacing w:val="20"/>
        </w:rPr>
        <w:t>skontrowa</w:t>
      </w:r>
      <w:proofErr w:type="spellEnd"/>
      <w:r w:rsidRPr="00274F68">
        <w:rPr>
          <w:rFonts w:ascii="Arial" w:hAnsi="Arial" w:cs="Arial"/>
          <w:spacing w:val="20"/>
        </w:rPr>
        <w:t>, składająca się z co najmniej dwóch członków.</w:t>
      </w:r>
    </w:p>
    <w:p w14:paraId="6AB29E28" w14:textId="77777777" w:rsidR="00F41C19" w:rsidRPr="00274F68" w:rsidRDefault="00487BED">
      <w:pPr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 xml:space="preserve">Liczbę członków komisji </w:t>
      </w:r>
      <w:proofErr w:type="spellStart"/>
      <w:r w:rsidRPr="00274F68">
        <w:rPr>
          <w:rFonts w:ascii="Arial" w:hAnsi="Arial" w:cs="Arial"/>
          <w:spacing w:val="20"/>
        </w:rPr>
        <w:t>skontrowej</w:t>
      </w:r>
      <w:proofErr w:type="spellEnd"/>
      <w:r w:rsidRPr="00274F68">
        <w:rPr>
          <w:rFonts w:ascii="Arial" w:hAnsi="Arial" w:cs="Arial"/>
          <w:spacing w:val="20"/>
        </w:rPr>
        <w:t xml:space="preserve"> oraz jej skład osobowy ustala kierownik podmiotu</w:t>
      </w:r>
      <w:r w:rsidRPr="00274F68">
        <w:rPr>
          <w:rFonts w:ascii="Arial" w:hAnsi="Arial" w:cs="Arial"/>
          <w:i/>
          <w:spacing w:val="20"/>
        </w:rPr>
        <w:t>.</w:t>
      </w:r>
    </w:p>
    <w:p w14:paraId="616A4C01" w14:textId="77777777" w:rsidR="00487BED" w:rsidRPr="00274F68" w:rsidRDefault="00487BED">
      <w:pPr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lastRenderedPageBreak/>
        <w:t xml:space="preserve">Z przeprowadzonego skontrum komisja </w:t>
      </w:r>
      <w:proofErr w:type="spellStart"/>
      <w:r w:rsidRPr="00274F68">
        <w:rPr>
          <w:rFonts w:ascii="Arial" w:hAnsi="Arial" w:cs="Arial"/>
          <w:spacing w:val="20"/>
        </w:rPr>
        <w:t>skontrowa</w:t>
      </w:r>
      <w:proofErr w:type="spellEnd"/>
      <w:r w:rsidRPr="00274F68">
        <w:rPr>
          <w:rFonts w:ascii="Arial" w:hAnsi="Arial" w:cs="Arial"/>
          <w:spacing w:val="20"/>
        </w:rPr>
        <w:t xml:space="preserve"> sporządza protokół, który powinien zawierać co najmniej:</w:t>
      </w:r>
    </w:p>
    <w:p w14:paraId="45F2BCA5" w14:textId="77777777" w:rsidR="00F41C19" w:rsidRPr="00274F68" w:rsidRDefault="00487BED">
      <w:pPr>
        <w:pStyle w:val="NormalnyWeb"/>
        <w:numPr>
          <w:ilvl w:val="0"/>
          <w:numId w:val="42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spis nieodnalezionej dokumentacji i wnioski w tej sprawie;</w:t>
      </w:r>
    </w:p>
    <w:p w14:paraId="0C3BF091" w14:textId="77777777" w:rsidR="00F41C19" w:rsidRPr="00274F68" w:rsidRDefault="00487BED">
      <w:pPr>
        <w:pStyle w:val="NormalnyWeb"/>
        <w:numPr>
          <w:ilvl w:val="0"/>
          <w:numId w:val="42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spisy dokumentacji, która nie była ujęta w środkach ewidencyjnych, a  była przechowywana w składnicy akt;</w:t>
      </w:r>
    </w:p>
    <w:p w14:paraId="7288B05B" w14:textId="77777777" w:rsidR="00487BED" w:rsidRPr="00274F68" w:rsidRDefault="00487BED">
      <w:pPr>
        <w:pStyle w:val="NormalnyWeb"/>
        <w:numPr>
          <w:ilvl w:val="0"/>
          <w:numId w:val="42"/>
        </w:numPr>
        <w:tabs>
          <w:tab w:val="left" w:pos="567"/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podpisy członków komisji.</w:t>
      </w:r>
    </w:p>
    <w:p w14:paraId="00E2906B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24.</w:t>
      </w:r>
    </w:p>
    <w:p w14:paraId="0ECB0801" w14:textId="77777777" w:rsidR="00487BED" w:rsidRPr="00274F68" w:rsidRDefault="00487BED">
      <w:pPr>
        <w:widowControl w:val="0"/>
        <w:numPr>
          <w:ilvl w:val="3"/>
          <w:numId w:val="19"/>
        </w:numPr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 porządkowania zgromadzonej w składnicy akt dokumentacji, przejętej w latach wcześniejszych w</w:t>
      </w:r>
      <w:r w:rsidR="00834F38" w:rsidRPr="00274F68">
        <w:rPr>
          <w:rFonts w:ascii="Arial" w:hAnsi="Arial" w:cs="Arial"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 xml:space="preserve">stanie nieuporządkowanym, stosuje się odpowiednio przepisy instrukcji kancelaryjnej, przy czym sposób porządkowania uzgadnia się z dyrektorem archiwum państwowego, jeżeli dokumentacja nie narastała i nie była tworzona w systemie kancelaryjnym </w:t>
      </w:r>
      <w:proofErr w:type="spellStart"/>
      <w:r w:rsidRPr="00274F68">
        <w:rPr>
          <w:rFonts w:ascii="Arial" w:hAnsi="Arial" w:cs="Arial"/>
          <w:spacing w:val="20"/>
        </w:rPr>
        <w:t>bezdziennikowym</w:t>
      </w:r>
      <w:proofErr w:type="spellEnd"/>
      <w:r w:rsidRPr="00274F68">
        <w:rPr>
          <w:rFonts w:ascii="Arial" w:hAnsi="Arial" w:cs="Arial"/>
          <w:spacing w:val="20"/>
        </w:rPr>
        <w:t>.</w:t>
      </w:r>
    </w:p>
    <w:p w14:paraId="1DFECB82" w14:textId="77777777" w:rsidR="00F66551" w:rsidRPr="00274F68" w:rsidRDefault="00487BED">
      <w:pPr>
        <w:numPr>
          <w:ilvl w:val="3"/>
          <w:numId w:val="19"/>
        </w:numPr>
        <w:suppressAutoHyphens/>
        <w:spacing w:after="12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Celem zewidencjonowania zgromadzonej w składnicy akt dokumentacji, przejętej w latach wcześniejszych bez ewidencji, stosuje się odpowiednio przepisy instrukcji kancelaryjnej oraz instrukcji archiwalnej.</w:t>
      </w:r>
    </w:p>
    <w:p w14:paraId="52D20198" w14:textId="77777777" w:rsidR="00F66551" w:rsidRPr="00274F68" w:rsidRDefault="00487BED" w:rsidP="00274F68">
      <w:pPr>
        <w:pStyle w:val="Nagwek1"/>
        <w:tabs>
          <w:tab w:val="left" w:pos="567"/>
        </w:tabs>
        <w:suppressAutoHyphens/>
        <w:spacing w:after="0" w:line="276" w:lineRule="auto"/>
        <w:jc w:val="left"/>
        <w:rPr>
          <w:rFonts w:ascii="Arial" w:hAnsi="Arial" w:cs="Arial"/>
          <w:bCs/>
          <w:spacing w:val="20"/>
          <w:szCs w:val="24"/>
        </w:rPr>
      </w:pPr>
      <w:bookmarkStart w:id="14" w:name="_Toc117672940"/>
      <w:r w:rsidRPr="00274F68">
        <w:rPr>
          <w:rFonts w:ascii="Arial" w:hAnsi="Arial" w:cs="Arial"/>
          <w:bCs/>
          <w:spacing w:val="20"/>
          <w:szCs w:val="24"/>
        </w:rPr>
        <w:t>ROZDZIAŁ 8</w:t>
      </w:r>
      <w:bookmarkEnd w:id="14"/>
    </w:p>
    <w:p w14:paraId="5D9411BA" w14:textId="77777777" w:rsidR="00487BED" w:rsidRPr="00274F68" w:rsidRDefault="00487BED" w:rsidP="00274F68">
      <w:pPr>
        <w:pStyle w:val="Nagwek2"/>
        <w:tabs>
          <w:tab w:val="left" w:pos="567"/>
        </w:tabs>
        <w:suppressAutoHyphens/>
        <w:spacing w:before="0" w:after="0" w:line="276" w:lineRule="auto"/>
        <w:rPr>
          <w:bCs w:val="0"/>
          <w:i w:val="0"/>
          <w:spacing w:val="20"/>
          <w:sz w:val="24"/>
          <w:szCs w:val="24"/>
        </w:rPr>
      </w:pPr>
      <w:bookmarkStart w:id="15" w:name="_Toc117672941"/>
      <w:r w:rsidRPr="00274F68">
        <w:rPr>
          <w:bCs w:val="0"/>
          <w:i w:val="0"/>
          <w:spacing w:val="20"/>
          <w:sz w:val="24"/>
          <w:szCs w:val="24"/>
        </w:rPr>
        <w:t>Udostępnianie dokumentacji przechowywanej w składnicy akt</w:t>
      </w:r>
      <w:bookmarkEnd w:id="15"/>
    </w:p>
    <w:p w14:paraId="1478E523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25.</w:t>
      </w:r>
    </w:p>
    <w:p w14:paraId="7CFB3E03" w14:textId="77777777" w:rsidR="00487BED" w:rsidRPr="00274F68" w:rsidRDefault="00487BED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before="0" w:after="0" w:line="276" w:lineRule="auto"/>
        <w:ind w:left="284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Dokumentację udostępnia się:</w:t>
      </w:r>
    </w:p>
    <w:p w14:paraId="4D86F22C" w14:textId="77777777" w:rsidR="00B430B6" w:rsidRPr="00274F68" w:rsidRDefault="00487BED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before="0" w:after="0" w:line="276" w:lineRule="auto"/>
        <w:ind w:left="709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 miejscu w składnicy akt lub</w:t>
      </w:r>
    </w:p>
    <w:p w14:paraId="4D057034" w14:textId="77777777" w:rsidR="00B430B6" w:rsidRPr="00274F68" w:rsidRDefault="00487BED">
      <w:pPr>
        <w:pStyle w:val="Akapitzlist"/>
        <w:numPr>
          <w:ilvl w:val="0"/>
          <w:numId w:val="40"/>
        </w:numPr>
        <w:tabs>
          <w:tab w:val="left" w:pos="567"/>
        </w:tabs>
        <w:suppressAutoHyphens/>
        <w:spacing w:before="0" w:after="0" w:line="276" w:lineRule="auto"/>
        <w:ind w:left="709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przez jej wypożyczenie lub</w:t>
      </w:r>
    </w:p>
    <w:p w14:paraId="64AE5C25" w14:textId="77777777" w:rsidR="00487BED" w:rsidRPr="00274F68" w:rsidRDefault="00487BED">
      <w:pPr>
        <w:pStyle w:val="Akapitzlist"/>
        <w:numPr>
          <w:ilvl w:val="0"/>
          <w:numId w:val="40"/>
        </w:numPr>
        <w:tabs>
          <w:tab w:val="left" w:pos="567"/>
        </w:tabs>
        <w:suppressAutoHyphens/>
        <w:spacing w:before="0" w:after="0" w:line="276" w:lineRule="auto"/>
        <w:ind w:left="709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postaci kopii.</w:t>
      </w:r>
    </w:p>
    <w:p w14:paraId="1011EECE" w14:textId="77777777" w:rsidR="00487BED" w:rsidRPr="00274F68" w:rsidRDefault="00487BED">
      <w:pPr>
        <w:pStyle w:val="NormalnyWeb"/>
        <w:numPr>
          <w:ilvl w:val="3"/>
          <w:numId w:val="19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Wypożyczając dokumentację można wykonać jej kopię zastępczą i zachować ją w</w:t>
      </w:r>
      <w:r w:rsidR="006D4A77" w:rsidRPr="00274F68">
        <w:rPr>
          <w:rFonts w:ascii="Arial" w:hAnsi="Arial" w:cs="Arial"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składnicy akt do czasu zwrotu dokumentacji.</w:t>
      </w:r>
    </w:p>
    <w:p w14:paraId="1B0315E0" w14:textId="77777777" w:rsidR="00487BED" w:rsidRPr="00274F68" w:rsidRDefault="00487BED">
      <w:pPr>
        <w:pStyle w:val="NormalnyWeb"/>
        <w:numPr>
          <w:ilvl w:val="3"/>
          <w:numId w:val="19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Oryginały dokumentacji mogą być wypożyczone jedynie za pisemną zgodą kierownika komórki organizacyjnej.</w:t>
      </w:r>
    </w:p>
    <w:p w14:paraId="606AFF53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26.</w:t>
      </w:r>
    </w:p>
    <w:p w14:paraId="03D201E6" w14:textId="77777777" w:rsidR="00487BED" w:rsidRPr="00274F68" w:rsidRDefault="00487BED" w:rsidP="00274F68">
      <w:pPr>
        <w:pStyle w:val="NormalnyWeb"/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Nie wolno wypożyczać poza składnicę akt dokumentacji uszkodzonej, dokumentacji zastrzeżonej przez przekazującą je komórkę organizacyjn</w:t>
      </w:r>
      <w:r w:rsidR="002918DD" w:rsidRPr="00274F68">
        <w:rPr>
          <w:rFonts w:ascii="Arial" w:hAnsi="Arial" w:cs="Arial"/>
          <w:spacing w:val="20"/>
        </w:rPr>
        <w:t>ą</w:t>
      </w:r>
      <w:r w:rsidRPr="00274F68">
        <w:rPr>
          <w:rFonts w:ascii="Arial" w:hAnsi="Arial" w:cs="Arial"/>
          <w:spacing w:val="20"/>
        </w:rPr>
        <w:t xml:space="preserve"> oraz środków ewidencyjnych składnicy akt.</w:t>
      </w:r>
    </w:p>
    <w:p w14:paraId="2A9F99DD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27.</w:t>
      </w:r>
    </w:p>
    <w:p w14:paraId="47DE8DCC" w14:textId="77777777" w:rsidR="00487BED" w:rsidRPr="00274F68" w:rsidRDefault="00487BE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284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Udostępnianie dokumentacji przechowywanej w składnicy akt odbywa się na podstawie wniosku zawierającego:</w:t>
      </w:r>
    </w:p>
    <w:p w14:paraId="3FF2B522" w14:textId="77777777" w:rsidR="00F66551" w:rsidRPr="00274F68" w:rsidRDefault="00487BED">
      <w:pPr>
        <w:pStyle w:val="Akapitzlist"/>
        <w:numPr>
          <w:ilvl w:val="0"/>
          <w:numId w:val="29"/>
        </w:numPr>
        <w:tabs>
          <w:tab w:val="left" w:pos="709"/>
        </w:tabs>
        <w:suppressAutoHyphens/>
        <w:spacing w:before="0" w:after="0" w:line="276" w:lineRule="auto"/>
        <w:ind w:left="709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datę;</w:t>
      </w:r>
    </w:p>
    <w:p w14:paraId="5D1BB403" w14:textId="77777777" w:rsidR="00F66551" w:rsidRPr="00274F68" w:rsidRDefault="00487BED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before="0" w:after="0" w:line="276" w:lineRule="auto"/>
        <w:ind w:left="709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nazwę wnioskującego;</w:t>
      </w:r>
    </w:p>
    <w:p w14:paraId="0AD5CF0E" w14:textId="77777777" w:rsidR="00487BED" w:rsidRPr="00274F68" w:rsidRDefault="00487BED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before="0" w:after="0" w:line="276" w:lineRule="auto"/>
        <w:ind w:left="709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wskazanie dokumentacji, będącej przedmiotem wnioskowania o udostępnienie, poprzez zamieszczenie we wniosku co najmniej:</w:t>
      </w:r>
    </w:p>
    <w:p w14:paraId="4774F825" w14:textId="77777777" w:rsidR="00F66551" w:rsidRPr="00274F68" w:rsidRDefault="00487BED">
      <w:pPr>
        <w:pStyle w:val="Akapitzlist"/>
        <w:numPr>
          <w:ilvl w:val="0"/>
          <w:numId w:val="30"/>
        </w:numPr>
        <w:tabs>
          <w:tab w:val="left" w:pos="1134"/>
        </w:tabs>
        <w:suppressAutoHyphens/>
        <w:spacing w:before="0" w:after="0" w:line="276" w:lineRule="auto"/>
        <w:ind w:left="1134" w:hanging="425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informacji o nazwie komórki organizacyjnej, która dokumentację wytworzyła i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zgromadziła lub przekazała,</w:t>
      </w:r>
    </w:p>
    <w:p w14:paraId="6D6075C9" w14:textId="77777777" w:rsidR="00F66551" w:rsidRPr="00274F68" w:rsidRDefault="00487BED">
      <w:pPr>
        <w:pStyle w:val="Akapitzlist"/>
        <w:numPr>
          <w:ilvl w:val="0"/>
          <w:numId w:val="30"/>
        </w:numPr>
        <w:tabs>
          <w:tab w:val="left" w:pos="567"/>
        </w:tabs>
        <w:suppressAutoHyphens/>
        <w:spacing w:before="0" w:after="0" w:line="276" w:lineRule="auto"/>
        <w:ind w:left="1134" w:hanging="425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lastRenderedPageBreak/>
        <w:t>hasła klasyfikacyjnego z wykazu akt,</w:t>
      </w:r>
    </w:p>
    <w:p w14:paraId="289391C3" w14:textId="77777777" w:rsidR="00F66551" w:rsidRPr="00274F68" w:rsidRDefault="00487BED">
      <w:pPr>
        <w:pStyle w:val="Akapitzlist"/>
        <w:numPr>
          <w:ilvl w:val="0"/>
          <w:numId w:val="30"/>
        </w:numPr>
        <w:tabs>
          <w:tab w:val="left" w:pos="1134"/>
        </w:tabs>
        <w:suppressAutoHyphens/>
        <w:spacing w:before="0" w:after="0" w:line="276" w:lineRule="auto"/>
        <w:ind w:left="1134" w:hanging="425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dat skrajnych dokumentacji;</w:t>
      </w:r>
    </w:p>
    <w:p w14:paraId="404BB57D" w14:textId="77777777" w:rsidR="00487BED" w:rsidRPr="00274F68" w:rsidRDefault="00487BED">
      <w:pPr>
        <w:pStyle w:val="Akapitzlist"/>
        <w:numPr>
          <w:ilvl w:val="0"/>
          <w:numId w:val="30"/>
        </w:numPr>
        <w:tabs>
          <w:tab w:val="left" w:pos="567"/>
        </w:tabs>
        <w:suppressAutoHyphens/>
        <w:spacing w:before="0" w:after="0" w:line="276" w:lineRule="auto"/>
        <w:ind w:left="1134" w:hanging="425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sygnatury archiwalnej.</w:t>
      </w:r>
    </w:p>
    <w:p w14:paraId="337E5979" w14:textId="77777777" w:rsidR="00F66551" w:rsidRPr="00274F68" w:rsidRDefault="00487BED">
      <w:pPr>
        <w:pStyle w:val="Akapitzlist"/>
        <w:numPr>
          <w:ilvl w:val="0"/>
          <w:numId w:val="29"/>
        </w:numPr>
        <w:tabs>
          <w:tab w:val="left" w:pos="709"/>
        </w:tabs>
        <w:suppressAutoHyphens/>
        <w:spacing w:before="0" w:after="0" w:line="276" w:lineRule="auto"/>
        <w:ind w:hanging="29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informację o sposobie udostępnienia;</w:t>
      </w:r>
    </w:p>
    <w:p w14:paraId="113B415D" w14:textId="77777777" w:rsidR="00F66551" w:rsidRPr="00274F68" w:rsidRDefault="00487BED">
      <w:pPr>
        <w:pStyle w:val="Akapitzlist"/>
        <w:numPr>
          <w:ilvl w:val="0"/>
          <w:numId w:val="29"/>
        </w:numPr>
        <w:tabs>
          <w:tab w:val="left" w:pos="709"/>
        </w:tabs>
        <w:suppressAutoHyphens/>
        <w:spacing w:before="0" w:after="0" w:line="276" w:lineRule="auto"/>
        <w:ind w:left="709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imię, nazwisko i podpis osoby, która wnosi o udostępnienie;</w:t>
      </w:r>
    </w:p>
    <w:p w14:paraId="29474E6D" w14:textId="77777777" w:rsidR="00487BED" w:rsidRPr="00274F68" w:rsidRDefault="00487BED">
      <w:pPr>
        <w:pStyle w:val="Akapitzlist"/>
        <w:numPr>
          <w:ilvl w:val="0"/>
          <w:numId w:val="29"/>
        </w:numPr>
        <w:tabs>
          <w:tab w:val="left" w:pos="709"/>
        </w:tabs>
        <w:suppressAutoHyphens/>
        <w:spacing w:before="0" w:after="0" w:line="276" w:lineRule="auto"/>
        <w:ind w:left="709" w:hanging="284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 xml:space="preserve">w przypadku osób spoza </w:t>
      </w:r>
      <w:r w:rsidRPr="00274F68">
        <w:rPr>
          <w:rFonts w:ascii="Arial" w:hAnsi="Arial" w:cs="Arial"/>
          <w:color w:val="000000"/>
          <w:spacing w:val="20"/>
        </w:rPr>
        <w:t>podmiotu</w:t>
      </w:r>
      <w:r w:rsidRPr="00274F68">
        <w:rPr>
          <w:rFonts w:ascii="Arial" w:hAnsi="Arial" w:cs="Arial"/>
          <w:spacing w:val="20"/>
        </w:rPr>
        <w:t>:</w:t>
      </w:r>
    </w:p>
    <w:p w14:paraId="2F986392" w14:textId="77777777" w:rsidR="00F66551" w:rsidRPr="00274F68" w:rsidRDefault="00487BED">
      <w:pPr>
        <w:pStyle w:val="Akapitzlist"/>
        <w:numPr>
          <w:ilvl w:val="0"/>
          <w:numId w:val="31"/>
        </w:numPr>
        <w:tabs>
          <w:tab w:val="left" w:pos="1134"/>
        </w:tabs>
        <w:suppressAutoHyphens/>
        <w:spacing w:before="0" w:after="0" w:line="276" w:lineRule="auto"/>
        <w:ind w:left="1134" w:hanging="425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cel udostępnienia,</w:t>
      </w:r>
    </w:p>
    <w:p w14:paraId="0430A5D2" w14:textId="77777777" w:rsidR="00487BED" w:rsidRPr="00274F68" w:rsidRDefault="00487BED">
      <w:pPr>
        <w:pStyle w:val="Akapitzlist"/>
        <w:numPr>
          <w:ilvl w:val="0"/>
          <w:numId w:val="31"/>
        </w:numPr>
        <w:tabs>
          <w:tab w:val="left" w:pos="1134"/>
        </w:tabs>
        <w:suppressAutoHyphens/>
        <w:spacing w:before="0" w:after="0" w:line="276" w:lineRule="auto"/>
        <w:ind w:left="1134" w:hanging="425"/>
        <w:jc w:val="left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uzasadnienie.</w:t>
      </w:r>
    </w:p>
    <w:p w14:paraId="59560B3B" w14:textId="77777777" w:rsidR="00487BED" w:rsidRPr="00274F68" w:rsidRDefault="00487BED">
      <w:pPr>
        <w:numPr>
          <w:ilvl w:val="0"/>
          <w:numId w:val="28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 xml:space="preserve">Do udostępnienia dokumentacji pracownikom </w:t>
      </w:r>
      <w:r w:rsidRPr="00274F68">
        <w:rPr>
          <w:rFonts w:ascii="Arial" w:hAnsi="Arial" w:cs="Arial"/>
          <w:color w:val="000000"/>
          <w:spacing w:val="20"/>
        </w:rPr>
        <w:t>podmiotu</w:t>
      </w:r>
      <w:r w:rsidRPr="00274F68">
        <w:rPr>
          <w:rFonts w:ascii="Arial" w:hAnsi="Arial" w:cs="Arial"/>
          <w:spacing w:val="20"/>
        </w:rPr>
        <w:t xml:space="preserve"> jest wymagana zgoda kierownika komórki organizacyjnej, która dokumentację wytworzyła i zgromadziła lub przekazała do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składnicy akt. W przypadku gdy nie ma takiej możliwości, zgodę wydaje kierownik podmiotu</w:t>
      </w:r>
      <w:r w:rsidRPr="00274F68">
        <w:rPr>
          <w:rFonts w:ascii="Arial" w:hAnsi="Arial" w:cs="Arial"/>
          <w:i/>
          <w:spacing w:val="20"/>
        </w:rPr>
        <w:t>.</w:t>
      </w:r>
    </w:p>
    <w:p w14:paraId="54F9BB23" w14:textId="77777777" w:rsidR="00EB4BE3" w:rsidRPr="00274F68" w:rsidRDefault="00487BED">
      <w:pPr>
        <w:numPr>
          <w:ilvl w:val="0"/>
          <w:numId w:val="28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ascii="Arial" w:hAnsi="Arial" w:cs="Arial"/>
          <w:i/>
          <w:spacing w:val="20"/>
        </w:rPr>
      </w:pPr>
      <w:r w:rsidRPr="00274F68">
        <w:rPr>
          <w:rFonts w:ascii="Arial" w:hAnsi="Arial" w:cs="Arial"/>
          <w:spacing w:val="20"/>
        </w:rPr>
        <w:t xml:space="preserve">Do udostępnienia dokumentacji osobom spoza </w:t>
      </w:r>
      <w:r w:rsidRPr="00274F68">
        <w:rPr>
          <w:rFonts w:ascii="Arial" w:hAnsi="Arial" w:cs="Arial"/>
          <w:color w:val="000000"/>
          <w:spacing w:val="20"/>
        </w:rPr>
        <w:t>podmiotu</w:t>
      </w:r>
      <w:r w:rsidRPr="00274F68">
        <w:rPr>
          <w:rFonts w:ascii="Arial" w:hAnsi="Arial" w:cs="Arial"/>
          <w:spacing w:val="20"/>
        </w:rPr>
        <w:t xml:space="preserve"> jest wymagane zezwolenie kierownika podmiotu</w:t>
      </w:r>
      <w:r w:rsidRPr="00274F68">
        <w:rPr>
          <w:rFonts w:ascii="Arial" w:hAnsi="Arial" w:cs="Arial"/>
          <w:i/>
          <w:spacing w:val="20"/>
        </w:rPr>
        <w:t>.</w:t>
      </w:r>
    </w:p>
    <w:p w14:paraId="0B8D0C5A" w14:textId="77777777" w:rsidR="00487BED" w:rsidRPr="00274F68" w:rsidRDefault="00487BED" w:rsidP="00274F68">
      <w:pPr>
        <w:tabs>
          <w:tab w:val="left" w:pos="426"/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28.</w:t>
      </w:r>
    </w:p>
    <w:p w14:paraId="3D1F9BFB" w14:textId="77777777" w:rsidR="00EB4BE3" w:rsidRPr="00274F68" w:rsidRDefault="00487BED">
      <w:pPr>
        <w:pStyle w:val="NormalnyWeb"/>
        <w:numPr>
          <w:ilvl w:val="0"/>
          <w:numId w:val="32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bCs/>
          <w:spacing w:val="20"/>
        </w:rPr>
        <w:t>Korzystający</w:t>
      </w:r>
      <w:r w:rsidRPr="00274F68">
        <w:rPr>
          <w:rFonts w:ascii="Arial" w:hAnsi="Arial" w:cs="Arial"/>
          <w:spacing w:val="20"/>
        </w:rPr>
        <w:t xml:space="preserve"> z dokumentacji ponosi pełną odpowiedzialność za stan udostępnianej dokumentacji.</w:t>
      </w:r>
    </w:p>
    <w:p w14:paraId="00AFCA5F" w14:textId="77777777" w:rsidR="00487BED" w:rsidRPr="00274F68" w:rsidRDefault="00487BED">
      <w:pPr>
        <w:pStyle w:val="NormalnyWeb"/>
        <w:numPr>
          <w:ilvl w:val="0"/>
          <w:numId w:val="32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Niedopuszczalne jest:</w:t>
      </w:r>
    </w:p>
    <w:p w14:paraId="72F35E59" w14:textId="77777777" w:rsidR="00EB4BE3" w:rsidRPr="00274F68" w:rsidRDefault="00487BED">
      <w:pPr>
        <w:numPr>
          <w:ilvl w:val="0"/>
          <w:numId w:val="33"/>
        </w:numPr>
        <w:tabs>
          <w:tab w:val="left" w:pos="709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wyłączanie z udostępnianej dokumentacji pojedynczych przesyłek i pism;</w:t>
      </w:r>
    </w:p>
    <w:p w14:paraId="7D77733E" w14:textId="77777777" w:rsidR="00EB4BE3" w:rsidRPr="00274F68" w:rsidRDefault="00487BED">
      <w:pPr>
        <w:numPr>
          <w:ilvl w:val="0"/>
          <w:numId w:val="33"/>
        </w:numPr>
        <w:tabs>
          <w:tab w:val="left" w:pos="567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przekazywanie dokumentacji innym osobom, komórkom organizacyjnym bez wiedzy archiwisty;</w:t>
      </w:r>
    </w:p>
    <w:p w14:paraId="6A8D0117" w14:textId="77777777" w:rsidR="00487BED" w:rsidRPr="00274F68" w:rsidRDefault="00487BED">
      <w:pPr>
        <w:numPr>
          <w:ilvl w:val="0"/>
          <w:numId w:val="33"/>
        </w:numPr>
        <w:tabs>
          <w:tab w:val="left" w:pos="567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nanoszenie na dokumentacji adnotacji i uwag.</w:t>
      </w:r>
    </w:p>
    <w:p w14:paraId="3E6FBB07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29.</w:t>
      </w:r>
    </w:p>
    <w:p w14:paraId="5F66D60E" w14:textId="77777777" w:rsidR="00EB4BE3" w:rsidRPr="00274F68" w:rsidRDefault="00487BED">
      <w:pPr>
        <w:pStyle w:val="NormalnyWeb"/>
        <w:numPr>
          <w:ilvl w:val="0"/>
          <w:numId w:val="34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Archiwista sprawdza stan udostępnianej dokumentacji przed jej udostępnieniem oraz po jej zwrocie.</w:t>
      </w:r>
    </w:p>
    <w:p w14:paraId="072EC11D" w14:textId="77777777" w:rsidR="00487BED" w:rsidRPr="00274F68" w:rsidRDefault="00487BED">
      <w:pPr>
        <w:pStyle w:val="NormalnyWeb"/>
        <w:numPr>
          <w:ilvl w:val="0"/>
          <w:numId w:val="34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przypadku stwierdzenia braków lub uszkodzeń zwracanej dokumentacji lub stwierdzenia zagubienia udostępnionej dokumentacji archiwista sporządza protokół, w którym zamieszcza co najmniej następujące informacje:</w:t>
      </w:r>
    </w:p>
    <w:p w14:paraId="27B329D6" w14:textId="77777777" w:rsidR="00EB4BE3" w:rsidRPr="00274F68" w:rsidRDefault="00487BED">
      <w:pPr>
        <w:pStyle w:val="NormalnyWeb"/>
        <w:numPr>
          <w:ilvl w:val="0"/>
          <w:numId w:val="35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datę sporządzenia,</w:t>
      </w:r>
    </w:p>
    <w:p w14:paraId="1F58C857" w14:textId="77777777" w:rsidR="00EB4BE3" w:rsidRPr="00274F68" w:rsidRDefault="00487BED">
      <w:pPr>
        <w:pStyle w:val="NormalnyWeb"/>
        <w:numPr>
          <w:ilvl w:val="0"/>
          <w:numId w:val="35"/>
        </w:numPr>
        <w:tabs>
          <w:tab w:val="left" w:pos="426"/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imię i nazwisko osoby, która uszkodziła lub zagubiła akta,</w:t>
      </w:r>
    </w:p>
    <w:p w14:paraId="2C0A8407" w14:textId="77777777" w:rsidR="00487BED" w:rsidRPr="00274F68" w:rsidRDefault="00487BED">
      <w:pPr>
        <w:pStyle w:val="NormalnyWeb"/>
        <w:numPr>
          <w:ilvl w:val="0"/>
          <w:numId w:val="35"/>
        </w:numPr>
        <w:tabs>
          <w:tab w:val="left" w:pos="426"/>
          <w:tab w:val="left" w:pos="567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opis przedmiotu uszkodzenia lub zagubienia.</w:t>
      </w:r>
    </w:p>
    <w:p w14:paraId="2A77D2E4" w14:textId="77777777" w:rsidR="00487BED" w:rsidRPr="00274F68" w:rsidRDefault="00487BED">
      <w:pPr>
        <w:pStyle w:val="NormalnyWeb"/>
        <w:numPr>
          <w:ilvl w:val="0"/>
          <w:numId w:val="34"/>
        </w:numPr>
        <w:tabs>
          <w:tab w:val="left" w:pos="0"/>
          <w:tab w:val="left" w:pos="284"/>
        </w:tabs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Protokół, o którym mowa w ust. 2, sporządzany jest  w trzech egzemplarzach, z których jeden umieszcza się w miejscu brakującej lub uszkodzonej  dokumentacji, drugi przechowuje się w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 xml:space="preserve">składnicy akt, w przeznaczonej na ten cel teczce aktowej, trzeci przekazuje się kierownikowi komórki organizacyjnej, która dokumenty wypożyczyła celem wyjaśnienia okoliczności sprawy. </w:t>
      </w:r>
    </w:p>
    <w:p w14:paraId="51E24035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30.</w:t>
      </w:r>
    </w:p>
    <w:p w14:paraId="6FC600C0" w14:textId="77777777" w:rsidR="00EB4BE3" w:rsidRPr="00274F68" w:rsidRDefault="00487BED" w:rsidP="00274F68">
      <w:pPr>
        <w:pStyle w:val="NormalnyWeb"/>
        <w:tabs>
          <w:tab w:val="left" w:pos="0"/>
        </w:tabs>
        <w:suppressAutoHyphens/>
        <w:spacing w:before="0" w:after="12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lastRenderedPageBreak/>
        <w:t>Archiwista w przyjęty w podmiocie</w:t>
      </w:r>
      <w:r w:rsidRPr="00274F68">
        <w:rPr>
          <w:rFonts w:ascii="Arial" w:hAnsi="Arial" w:cs="Arial"/>
          <w:color w:val="000000"/>
          <w:spacing w:val="20"/>
        </w:rPr>
        <w:t xml:space="preserve"> </w:t>
      </w:r>
      <w:r w:rsidRPr="00274F68">
        <w:rPr>
          <w:rFonts w:ascii="Arial" w:hAnsi="Arial" w:cs="Arial"/>
          <w:spacing w:val="20"/>
        </w:rPr>
        <w:t>sposób odnotowuje każde udostępnieni</w:t>
      </w:r>
      <w:r w:rsidR="00EB4BE3" w:rsidRPr="00274F68">
        <w:rPr>
          <w:rFonts w:ascii="Arial" w:hAnsi="Arial" w:cs="Arial"/>
          <w:spacing w:val="20"/>
        </w:rPr>
        <w:t>e</w:t>
      </w:r>
      <w:r w:rsidRPr="00274F68">
        <w:rPr>
          <w:rFonts w:ascii="Arial" w:hAnsi="Arial" w:cs="Arial"/>
          <w:spacing w:val="20"/>
        </w:rPr>
        <w:t xml:space="preserve"> dokumentacji z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podaniem daty udostępnienia, a w przypadku jej wypożyczenia poza składnicę akt – także daty zwrotu do składnicy akt.</w:t>
      </w:r>
    </w:p>
    <w:p w14:paraId="1A17BB3D" w14:textId="77777777" w:rsidR="00487BED" w:rsidRPr="00274F68" w:rsidRDefault="00487BED" w:rsidP="00274F68">
      <w:pPr>
        <w:pStyle w:val="NormalnyWeb"/>
        <w:tabs>
          <w:tab w:val="left" w:pos="0"/>
          <w:tab w:val="left" w:pos="567"/>
        </w:tabs>
        <w:suppressAutoHyphens/>
        <w:spacing w:before="0" w:after="0" w:line="276" w:lineRule="auto"/>
        <w:outlineLvl w:val="0"/>
        <w:rPr>
          <w:rFonts w:ascii="Arial" w:hAnsi="Arial" w:cs="Arial"/>
          <w:spacing w:val="20"/>
        </w:rPr>
      </w:pPr>
      <w:bookmarkStart w:id="16" w:name="_Toc117672942"/>
      <w:r w:rsidRPr="00274F68">
        <w:rPr>
          <w:rFonts w:ascii="Arial" w:hAnsi="Arial" w:cs="Arial"/>
          <w:b/>
          <w:spacing w:val="20"/>
        </w:rPr>
        <w:t>ROZDZIAŁ 9</w:t>
      </w:r>
      <w:bookmarkEnd w:id="16"/>
    </w:p>
    <w:p w14:paraId="1B76E5CF" w14:textId="77777777" w:rsidR="00487BED" w:rsidRPr="00274F68" w:rsidRDefault="00487BED" w:rsidP="00274F68">
      <w:pPr>
        <w:pStyle w:val="Nagwek2"/>
        <w:tabs>
          <w:tab w:val="left" w:pos="567"/>
        </w:tabs>
        <w:suppressAutoHyphens/>
        <w:spacing w:before="0" w:after="0" w:line="276" w:lineRule="auto"/>
        <w:rPr>
          <w:bCs w:val="0"/>
          <w:spacing w:val="20"/>
          <w:sz w:val="24"/>
          <w:szCs w:val="24"/>
        </w:rPr>
      </w:pPr>
      <w:bookmarkStart w:id="17" w:name="_Toc117672943"/>
      <w:r w:rsidRPr="00274F68">
        <w:rPr>
          <w:bCs w:val="0"/>
          <w:i w:val="0"/>
          <w:spacing w:val="20"/>
          <w:sz w:val="24"/>
          <w:szCs w:val="24"/>
        </w:rPr>
        <w:t>Wycofywanie dokumentacji ze stanu składnicy akt</w:t>
      </w:r>
      <w:bookmarkEnd w:id="17"/>
    </w:p>
    <w:p w14:paraId="3B5AF716" w14:textId="77777777" w:rsidR="00487BED" w:rsidRPr="00274F68" w:rsidRDefault="00487BED" w:rsidP="00274F68">
      <w:pPr>
        <w:pStyle w:val="Poziom1"/>
        <w:tabs>
          <w:tab w:val="left" w:pos="567"/>
        </w:tabs>
        <w:suppressAutoHyphens/>
        <w:spacing w:line="276" w:lineRule="auto"/>
        <w:rPr>
          <w:rFonts w:ascii="Arial" w:hAnsi="Arial" w:cs="Arial"/>
          <w:bCs/>
          <w:spacing w:val="20"/>
          <w:sz w:val="24"/>
          <w:szCs w:val="24"/>
        </w:rPr>
      </w:pPr>
      <w:r w:rsidRPr="00274F68">
        <w:rPr>
          <w:rFonts w:ascii="Arial" w:hAnsi="Arial" w:cs="Arial"/>
          <w:bCs/>
          <w:spacing w:val="20"/>
          <w:sz w:val="24"/>
          <w:szCs w:val="24"/>
        </w:rPr>
        <w:t>§ 31.</w:t>
      </w:r>
    </w:p>
    <w:p w14:paraId="2BC5EC5F" w14:textId="77777777" w:rsidR="00487BED" w:rsidRPr="00274F68" w:rsidRDefault="00487BED" w:rsidP="00274F68">
      <w:pPr>
        <w:tabs>
          <w:tab w:val="left" w:pos="0"/>
        </w:tabs>
        <w:suppressAutoHyphens/>
        <w:spacing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przypadku wznowienia sprawy w komórce organizacyjnej, której dokumentacja została już przekazana do składnicy akt, archiwista na wniosek kierownika komórki organizacyjnej wycofuje ją ze składnicy akt i przekazuje do tej komórki.</w:t>
      </w:r>
    </w:p>
    <w:p w14:paraId="6309C922" w14:textId="77777777" w:rsidR="00487BED" w:rsidRPr="00274F68" w:rsidRDefault="00487BED" w:rsidP="00274F68">
      <w:pPr>
        <w:pStyle w:val="Poziom1"/>
        <w:tabs>
          <w:tab w:val="left" w:pos="567"/>
        </w:tabs>
        <w:suppressAutoHyphens/>
        <w:spacing w:line="276" w:lineRule="auto"/>
        <w:rPr>
          <w:rFonts w:ascii="Arial" w:hAnsi="Arial" w:cs="Arial"/>
          <w:bCs/>
          <w:spacing w:val="20"/>
          <w:sz w:val="24"/>
          <w:szCs w:val="24"/>
        </w:rPr>
      </w:pPr>
      <w:r w:rsidRPr="00274F68">
        <w:rPr>
          <w:rFonts w:ascii="Arial" w:hAnsi="Arial" w:cs="Arial"/>
          <w:bCs/>
          <w:spacing w:val="20"/>
          <w:sz w:val="24"/>
          <w:szCs w:val="24"/>
        </w:rPr>
        <w:t>§ 32.</w:t>
      </w:r>
    </w:p>
    <w:p w14:paraId="09760847" w14:textId="77777777" w:rsidR="00487BED" w:rsidRPr="00274F68" w:rsidRDefault="00487BED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Wycofanie dokumentacji ze składnicy akt polega na:</w:t>
      </w:r>
    </w:p>
    <w:p w14:paraId="102846FD" w14:textId="77777777" w:rsidR="00834F38" w:rsidRPr="00274F68" w:rsidRDefault="00487BED">
      <w:pPr>
        <w:numPr>
          <w:ilvl w:val="0"/>
          <w:numId w:val="37"/>
        </w:numPr>
        <w:tabs>
          <w:tab w:val="left" w:pos="709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przyporządkowaniu informacji o dacie i numerze protokołu wycofania do pozycji spisu zdawczo-odbiorczego, w którym ujęta jest wycofywana dokumentacja;</w:t>
      </w:r>
    </w:p>
    <w:p w14:paraId="74381E6A" w14:textId="77777777" w:rsidR="00487BED" w:rsidRPr="00274F68" w:rsidRDefault="00487BED">
      <w:pPr>
        <w:numPr>
          <w:ilvl w:val="0"/>
          <w:numId w:val="37"/>
        </w:numPr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sporządzeniu protokołu z wycofania dokumentacji z ewidencji składnicy akt zawierającego:</w:t>
      </w:r>
    </w:p>
    <w:p w14:paraId="27F3C5CA" w14:textId="77777777" w:rsidR="00487BED" w:rsidRPr="00274F68" w:rsidRDefault="00487BED">
      <w:pPr>
        <w:numPr>
          <w:ilvl w:val="0"/>
          <w:numId w:val="11"/>
        </w:numPr>
        <w:tabs>
          <w:tab w:val="clear" w:pos="0"/>
          <w:tab w:val="num" w:pos="1134"/>
        </w:tabs>
        <w:suppressAutoHyphens/>
        <w:spacing w:line="276" w:lineRule="auto"/>
        <w:ind w:left="1134" w:hanging="425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datę wycofania,</w:t>
      </w:r>
    </w:p>
    <w:p w14:paraId="4DF7A4D5" w14:textId="77777777" w:rsidR="00487BED" w:rsidRPr="00274F68" w:rsidRDefault="00487BED">
      <w:pPr>
        <w:numPr>
          <w:ilvl w:val="0"/>
          <w:numId w:val="11"/>
        </w:numPr>
        <w:tabs>
          <w:tab w:val="clear" w:pos="0"/>
          <w:tab w:val="num" w:pos="1134"/>
        </w:tabs>
        <w:suppressAutoHyphens/>
        <w:spacing w:line="276" w:lineRule="auto"/>
        <w:ind w:left="993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numer protokołu,</w:t>
      </w:r>
    </w:p>
    <w:p w14:paraId="307B600A" w14:textId="77777777" w:rsidR="00487BED" w:rsidRPr="00274F68" w:rsidRDefault="00487BED">
      <w:pPr>
        <w:numPr>
          <w:ilvl w:val="0"/>
          <w:numId w:val="11"/>
        </w:numPr>
        <w:tabs>
          <w:tab w:val="clear" w:pos="0"/>
          <w:tab w:val="num" w:pos="1134"/>
        </w:tabs>
        <w:suppressAutoHyphens/>
        <w:spacing w:line="276" w:lineRule="auto"/>
        <w:ind w:left="993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nazwę komórki organizacyjnej, do której dokumentację wycofano,</w:t>
      </w:r>
    </w:p>
    <w:p w14:paraId="08201F40" w14:textId="77777777" w:rsidR="00487BED" w:rsidRPr="00274F68" w:rsidRDefault="00487BED">
      <w:pPr>
        <w:numPr>
          <w:ilvl w:val="0"/>
          <w:numId w:val="11"/>
        </w:numPr>
        <w:tabs>
          <w:tab w:val="clear" w:pos="0"/>
          <w:tab w:val="num" w:pos="1134"/>
        </w:tabs>
        <w:suppressAutoHyphens/>
        <w:spacing w:line="276" w:lineRule="auto"/>
        <w:ind w:left="993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tytuł teczki aktowej oraz tytuł sprawy,</w:t>
      </w:r>
    </w:p>
    <w:p w14:paraId="535B95E4" w14:textId="77777777" w:rsidR="00487BED" w:rsidRPr="00274F68" w:rsidRDefault="00487BED">
      <w:pPr>
        <w:numPr>
          <w:ilvl w:val="0"/>
          <w:numId w:val="11"/>
        </w:numPr>
        <w:tabs>
          <w:tab w:val="clear" w:pos="0"/>
          <w:tab w:val="num" w:pos="1134"/>
        </w:tabs>
        <w:suppressAutoHyphens/>
        <w:spacing w:line="276" w:lineRule="auto"/>
        <w:ind w:left="993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sygnaturę archiwalną teczki aktowej.</w:t>
      </w:r>
    </w:p>
    <w:p w14:paraId="7B923C24" w14:textId="77777777" w:rsidR="00834F38" w:rsidRPr="00274F68" w:rsidRDefault="00487BED">
      <w:pPr>
        <w:numPr>
          <w:ilvl w:val="0"/>
          <w:numId w:val="36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trakcie przekazywania wycofywanej dokumentacji ze składnicy akt do komórki organizacyjnej protokół podpisują archiwista i kierownik komórki organizacyjnej.</w:t>
      </w:r>
    </w:p>
    <w:p w14:paraId="341A3BFF" w14:textId="77777777" w:rsidR="00487BED" w:rsidRPr="00274F68" w:rsidRDefault="00487BED" w:rsidP="00274F68">
      <w:pPr>
        <w:pStyle w:val="Nagwek1"/>
        <w:tabs>
          <w:tab w:val="left" w:pos="567"/>
        </w:tabs>
        <w:suppressAutoHyphens/>
        <w:spacing w:after="0" w:line="276" w:lineRule="auto"/>
        <w:ind w:left="431" w:hanging="431"/>
        <w:jc w:val="left"/>
        <w:rPr>
          <w:rFonts w:ascii="Arial" w:hAnsi="Arial" w:cs="Arial"/>
          <w:bCs/>
          <w:spacing w:val="20"/>
          <w:szCs w:val="24"/>
        </w:rPr>
      </w:pPr>
      <w:bookmarkStart w:id="18" w:name="_Toc117672944"/>
      <w:r w:rsidRPr="00274F68">
        <w:rPr>
          <w:rFonts w:ascii="Arial" w:hAnsi="Arial" w:cs="Arial"/>
          <w:bCs/>
          <w:spacing w:val="20"/>
          <w:szCs w:val="24"/>
        </w:rPr>
        <w:t>ROZDZIAŁ 10</w:t>
      </w:r>
      <w:bookmarkEnd w:id="18"/>
    </w:p>
    <w:p w14:paraId="6D7C767B" w14:textId="77777777" w:rsidR="00487BED" w:rsidRPr="00274F68" w:rsidRDefault="00487BED" w:rsidP="00274F68">
      <w:pPr>
        <w:pStyle w:val="Nagwek2"/>
        <w:tabs>
          <w:tab w:val="left" w:pos="567"/>
        </w:tabs>
        <w:suppressAutoHyphens/>
        <w:spacing w:before="0" w:after="0" w:line="276" w:lineRule="auto"/>
        <w:rPr>
          <w:bCs w:val="0"/>
          <w:spacing w:val="20"/>
          <w:sz w:val="24"/>
          <w:szCs w:val="24"/>
        </w:rPr>
      </w:pPr>
      <w:bookmarkStart w:id="19" w:name="_Toc117672945"/>
      <w:r w:rsidRPr="00274F68">
        <w:rPr>
          <w:bCs w:val="0"/>
          <w:i w:val="0"/>
          <w:spacing w:val="20"/>
          <w:sz w:val="24"/>
          <w:szCs w:val="24"/>
        </w:rPr>
        <w:t>Brakowanie dokumentacji niearchiwalnej</w:t>
      </w:r>
      <w:bookmarkEnd w:id="19"/>
    </w:p>
    <w:p w14:paraId="5ADA4C83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33.</w:t>
      </w:r>
    </w:p>
    <w:p w14:paraId="03B612F0" w14:textId="77777777" w:rsidR="00487BED" w:rsidRPr="00274F68" w:rsidRDefault="00487BED">
      <w:pPr>
        <w:pStyle w:val="NormalnyWeb"/>
        <w:numPr>
          <w:ilvl w:val="0"/>
          <w:numId w:val="53"/>
        </w:numPr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Brakowanie dokumentacji niearchiwalnej inicjuje archiwista poprzez regularne typowanie dokumentacji przeznaczonej do brakowania.</w:t>
      </w:r>
    </w:p>
    <w:p w14:paraId="7B013064" w14:textId="77777777" w:rsidR="00487BED" w:rsidRPr="00274F68" w:rsidRDefault="00487BED">
      <w:pPr>
        <w:pStyle w:val="NormalnyWeb"/>
        <w:numPr>
          <w:ilvl w:val="0"/>
          <w:numId w:val="53"/>
        </w:numPr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wyniku typowania, o którym mowa w ust. 1, archiwista sporządza spis tej dokumentacji, zgodnie z przepisami wydanymi na podstawie art. 5 ust. 2 i 2b ustawy  z dnia 14 lipca 1983 r. o</w:t>
      </w:r>
      <w:r w:rsidR="00834F38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narodowym zasobie archiwalnym i archiwach.</w:t>
      </w:r>
    </w:p>
    <w:p w14:paraId="77AA56CC" w14:textId="77777777" w:rsidR="00487BED" w:rsidRPr="00274F68" w:rsidRDefault="00487BED">
      <w:pPr>
        <w:pStyle w:val="NormalnyWeb"/>
        <w:numPr>
          <w:ilvl w:val="0"/>
          <w:numId w:val="53"/>
        </w:numPr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Spis podlega  zaopiniowaniu przez kierowników komórek organizacyjnych, których dokumentacja została wytypowana do brakowania. W przypadku gdy nie ma takiej możliwości, zgodę wydaje kierownik podmiotu</w:t>
      </w:r>
      <w:r w:rsidRPr="00274F68">
        <w:rPr>
          <w:rFonts w:ascii="Arial" w:hAnsi="Arial" w:cs="Arial"/>
          <w:i/>
          <w:spacing w:val="20"/>
        </w:rPr>
        <w:t>.</w:t>
      </w:r>
    </w:p>
    <w:p w14:paraId="5CD0D4A8" w14:textId="77777777" w:rsidR="00487BED" w:rsidRPr="00274F68" w:rsidRDefault="00487BED">
      <w:pPr>
        <w:pStyle w:val="NormalnyWeb"/>
        <w:numPr>
          <w:ilvl w:val="0"/>
          <w:numId w:val="53"/>
        </w:numPr>
        <w:suppressAutoHyphens/>
        <w:spacing w:before="0" w:after="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wyniku czynności, o której mowa w ust. 3, kierownicy komórek organizacyjnych mogą wydłużyć czas przechowywania dokumentacji niearchiwalnej, przy czym podlega to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zatwierdzeniu przez kierownika podmiotu</w:t>
      </w:r>
      <w:r w:rsidRPr="00274F68">
        <w:rPr>
          <w:rFonts w:ascii="Arial" w:hAnsi="Arial" w:cs="Arial"/>
          <w:i/>
          <w:spacing w:val="20"/>
        </w:rPr>
        <w:t>.</w:t>
      </w:r>
    </w:p>
    <w:p w14:paraId="527B174F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lastRenderedPageBreak/>
        <w:t>§ 34.</w:t>
      </w:r>
    </w:p>
    <w:p w14:paraId="573A0937" w14:textId="77777777" w:rsidR="00487BED" w:rsidRPr="00274F68" w:rsidRDefault="00487BED" w:rsidP="00274F68">
      <w:pPr>
        <w:tabs>
          <w:tab w:val="left" w:pos="0"/>
        </w:tabs>
        <w:suppressAutoHyphens/>
        <w:spacing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 procedury brakowania dokumentacji niearchiwalnej stosuje się odpowiednio przepisy wydane na podstawie art. 5 ust. 2 i ust. 2b ustawy  z dnia 14 lipca 1983 r. o narodowym zasobie archiwalnym i archiwach.</w:t>
      </w:r>
    </w:p>
    <w:p w14:paraId="688062D0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35.</w:t>
      </w:r>
    </w:p>
    <w:p w14:paraId="205BAB9E" w14:textId="77777777" w:rsidR="00487BED" w:rsidRPr="00274F68" w:rsidRDefault="00487BED" w:rsidP="00274F68">
      <w:pPr>
        <w:pStyle w:val="NormalnyWeb"/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Przed przekazaniem dokumentacji do wybrakowania należy wyłączyć z niej:</w:t>
      </w:r>
    </w:p>
    <w:p w14:paraId="77D38F02" w14:textId="77777777" w:rsidR="00A15AFE" w:rsidRPr="00274F68" w:rsidRDefault="00487BED">
      <w:pPr>
        <w:pStyle w:val="NormalnyWeb"/>
        <w:numPr>
          <w:ilvl w:val="0"/>
          <w:numId w:val="38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wszystko, co nadaje się do powtórnego użytku ( w szczególności teczki, spinacze, itp.);</w:t>
      </w:r>
    </w:p>
    <w:p w14:paraId="0A222BED" w14:textId="77777777" w:rsidR="00487BED" w:rsidRPr="00274F68" w:rsidRDefault="00487BED">
      <w:pPr>
        <w:pStyle w:val="NormalnyWeb"/>
        <w:numPr>
          <w:ilvl w:val="0"/>
          <w:numId w:val="38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wszystko co utrudnia przerób makulatury na masę papierową (w szczególności części metalowe, plastikowe itp.).</w:t>
      </w:r>
    </w:p>
    <w:p w14:paraId="5BFBE1A9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36.</w:t>
      </w:r>
    </w:p>
    <w:p w14:paraId="690D03EF" w14:textId="77777777" w:rsidR="00487BED" w:rsidRPr="00274F68" w:rsidRDefault="00487BED">
      <w:pPr>
        <w:numPr>
          <w:ilvl w:val="0"/>
          <w:numId w:val="43"/>
        </w:numPr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Jeżeli w wyniku procedury brakowania dokumentacji niearchiwalnej, właściwe archiwum państwowe dokona uznania całości lub części tej dokumentacji za materiały archiwalne, archiwista zobowiązany jest do:</w:t>
      </w:r>
    </w:p>
    <w:p w14:paraId="335CC51C" w14:textId="77777777" w:rsidR="008024DB" w:rsidRPr="00274F68" w:rsidRDefault="00487BED">
      <w:pPr>
        <w:pStyle w:val="NormalnyWeb"/>
        <w:numPr>
          <w:ilvl w:val="0"/>
          <w:numId w:val="44"/>
        </w:numPr>
        <w:suppressAutoHyphens/>
        <w:spacing w:before="0" w:after="0" w:line="276" w:lineRule="auto"/>
        <w:ind w:left="709" w:hanging="283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jej uporządkowania;</w:t>
      </w:r>
    </w:p>
    <w:p w14:paraId="0902A27C" w14:textId="77777777" w:rsidR="00487BED" w:rsidRPr="00274F68" w:rsidRDefault="00487BED">
      <w:pPr>
        <w:pStyle w:val="NormalnyWeb"/>
        <w:numPr>
          <w:ilvl w:val="0"/>
          <w:numId w:val="44"/>
        </w:numPr>
        <w:tabs>
          <w:tab w:val="left" w:pos="709"/>
        </w:tabs>
        <w:suppressAutoHyphens/>
        <w:spacing w:before="0" w:after="0"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sporządzenia nowego spisu zdawczo-odbiorczego, zgodnie z zasadami określonymi w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instrukcji kancelaryjnej.</w:t>
      </w:r>
    </w:p>
    <w:p w14:paraId="45202452" w14:textId="77777777" w:rsidR="00487BED" w:rsidRPr="00274F68" w:rsidRDefault="00487BED">
      <w:pPr>
        <w:numPr>
          <w:ilvl w:val="0"/>
          <w:numId w:val="43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Spis zdawczo-odbiorczy, o którym mowa w ust. 1 pkt 2, rejestruje się w wykazie spisów zdawczo-odbiorczych, o którym mowa w § 16 pkt 2.</w:t>
      </w:r>
    </w:p>
    <w:p w14:paraId="7D1E3D3F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37.</w:t>
      </w:r>
    </w:p>
    <w:p w14:paraId="0C208377" w14:textId="77777777" w:rsidR="00E734E6" w:rsidRPr="00274F68" w:rsidRDefault="00487BED">
      <w:pPr>
        <w:numPr>
          <w:ilvl w:val="0"/>
          <w:numId w:val="51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 wybrakowaniu dokumentacji niearchiwalnej archiwista odnotowuje w środkach ewidencyjnych datę wybrakowania oraz numer zgody.</w:t>
      </w:r>
    </w:p>
    <w:p w14:paraId="56601D28" w14:textId="77777777" w:rsidR="0087661B" w:rsidRPr="00274F68" w:rsidRDefault="00487BED">
      <w:pPr>
        <w:numPr>
          <w:ilvl w:val="0"/>
          <w:numId w:val="51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Dokumentacja z procedury brakowania dokumentacji niearchiwalnej przechowywana jest przez składnicę akt.</w:t>
      </w:r>
    </w:p>
    <w:p w14:paraId="404B78D3" w14:textId="77777777" w:rsidR="00487BED" w:rsidRPr="00274F68" w:rsidRDefault="00487BED" w:rsidP="00274F68">
      <w:pPr>
        <w:pStyle w:val="Nagwek1"/>
        <w:tabs>
          <w:tab w:val="left" w:pos="567"/>
        </w:tabs>
        <w:suppressAutoHyphens/>
        <w:spacing w:after="0" w:line="276" w:lineRule="auto"/>
        <w:jc w:val="left"/>
        <w:rPr>
          <w:rFonts w:ascii="Arial" w:hAnsi="Arial" w:cs="Arial"/>
          <w:bCs/>
          <w:spacing w:val="20"/>
          <w:szCs w:val="24"/>
        </w:rPr>
      </w:pPr>
      <w:bookmarkStart w:id="20" w:name="_Toc117672946"/>
      <w:r w:rsidRPr="00274F68">
        <w:rPr>
          <w:rFonts w:ascii="Arial" w:hAnsi="Arial" w:cs="Arial"/>
          <w:bCs/>
          <w:spacing w:val="20"/>
          <w:szCs w:val="24"/>
        </w:rPr>
        <w:t>ROZDZIAŁ 11</w:t>
      </w:r>
      <w:bookmarkEnd w:id="20"/>
    </w:p>
    <w:p w14:paraId="2A6702B5" w14:textId="77777777" w:rsidR="00487BED" w:rsidRPr="00274F68" w:rsidRDefault="00487BED" w:rsidP="00274F68">
      <w:pPr>
        <w:pStyle w:val="Nagwek2"/>
        <w:tabs>
          <w:tab w:val="left" w:pos="567"/>
        </w:tabs>
        <w:suppressAutoHyphens/>
        <w:spacing w:before="0" w:after="0" w:line="276" w:lineRule="auto"/>
        <w:rPr>
          <w:bCs w:val="0"/>
          <w:spacing w:val="20"/>
          <w:sz w:val="24"/>
          <w:szCs w:val="24"/>
        </w:rPr>
      </w:pPr>
      <w:bookmarkStart w:id="21" w:name="_Toc117672947"/>
      <w:r w:rsidRPr="00274F68">
        <w:rPr>
          <w:bCs w:val="0"/>
          <w:i w:val="0"/>
          <w:spacing w:val="20"/>
          <w:sz w:val="24"/>
          <w:szCs w:val="24"/>
        </w:rPr>
        <w:t>Przekazywanie materiałów archiwalnych do archiwum państwowego</w:t>
      </w:r>
      <w:bookmarkEnd w:id="21"/>
    </w:p>
    <w:p w14:paraId="4CDF9B3E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38.</w:t>
      </w:r>
    </w:p>
    <w:p w14:paraId="395369EC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0" w:after="0"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Przekazywanie materiałów archiwalnych do archiwum państwowego następuje na podstawie przepisów art. 5 ustawy  z dnia 14 lipca 1983 r. o narodowym zasobie archiwalnym i archiwach  oraz przepisów wydanych na ich podstawie.</w:t>
      </w:r>
    </w:p>
    <w:p w14:paraId="501358C0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39.</w:t>
      </w:r>
    </w:p>
    <w:p w14:paraId="1140ABAC" w14:textId="77777777" w:rsidR="009A4F2F" w:rsidRPr="00274F68" w:rsidRDefault="00487BED">
      <w:pPr>
        <w:numPr>
          <w:ilvl w:val="2"/>
          <w:numId w:val="3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Po przekazaniu materiałów archiwalnych archiwista odnotowuje w środkach ewidencyjnych datę przekazania tych materiałów.</w:t>
      </w:r>
    </w:p>
    <w:p w14:paraId="7906AADD" w14:textId="77777777" w:rsidR="00A278F6" w:rsidRPr="00274F68" w:rsidRDefault="00487BED">
      <w:pPr>
        <w:numPr>
          <w:ilvl w:val="2"/>
          <w:numId w:val="3"/>
        </w:numPr>
        <w:tabs>
          <w:tab w:val="left" w:pos="0"/>
          <w:tab w:val="left" w:pos="284"/>
        </w:tabs>
        <w:suppressAutoHyphens/>
        <w:spacing w:after="120" w:line="276" w:lineRule="auto"/>
        <w:ind w:left="284" w:hanging="284"/>
        <w:contextualSpacing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Dokumentacja z przekazywania materiałów archiwalnych do archiwum państwowego przechowywana jest przez składnicę akt.</w:t>
      </w:r>
    </w:p>
    <w:p w14:paraId="0FD5E822" w14:textId="77777777" w:rsidR="00487BED" w:rsidRPr="00274F68" w:rsidRDefault="00487BED" w:rsidP="00274F68">
      <w:pPr>
        <w:pStyle w:val="Nagwek1"/>
        <w:tabs>
          <w:tab w:val="left" w:pos="567"/>
        </w:tabs>
        <w:suppressAutoHyphens/>
        <w:spacing w:after="0" w:line="276" w:lineRule="auto"/>
        <w:jc w:val="left"/>
        <w:rPr>
          <w:rFonts w:ascii="Arial" w:hAnsi="Arial" w:cs="Arial"/>
          <w:bCs/>
          <w:spacing w:val="20"/>
          <w:szCs w:val="24"/>
        </w:rPr>
      </w:pPr>
      <w:bookmarkStart w:id="22" w:name="_Toc117672948"/>
      <w:r w:rsidRPr="00274F68">
        <w:rPr>
          <w:rFonts w:ascii="Arial" w:hAnsi="Arial" w:cs="Arial"/>
          <w:bCs/>
          <w:spacing w:val="20"/>
          <w:szCs w:val="24"/>
        </w:rPr>
        <w:lastRenderedPageBreak/>
        <w:t>ROZDZIAŁ 12</w:t>
      </w:r>
      <w:bookmarkEnd w:id="22"/>
    </w:p>
    <w:p w14:paraId="1C371FF8" w14:textId="77777777" w:rsidR="00487BED" w:rsidRPr="00274F68" w:rsidRDefault="00487BED" w:rsidP="00274F68">
      <w:pPr>
        <w:pStyle w:val="Nagwek2"/>
        <w:tabs>
          <w:tab w:val="left" w:pos="567"/>
        </w:tabs>
        <w:suppressAutoHyphens/>
        <w:spacing w:before="0" w:after="0" w:line="276" w:lineRule="auto"/>
        <w:rPr>
          <w:bCs w:val="0"/>
          <w:spacing w:val="20"/>
          <w:sz w:val="24"/>
          <w:szCs w:val="24"/>
        </w:rPr>
      </w:pPr>
      <w:bookmarkStart w:id="23" w:name="_Toc117672949"/>
      <w:r w:rsidRPr="00274F68">
        <w:rPr>
          <w:bCs w:val="0"/>
          <w:i w:val="0"/>
          <w:spacing w:val="20"/>
          <w:sz w:val="24"/>
          <w:szCs w:val="24"/>
        </w:rPr>
        <w:t>Sprawozdawczość składnicy akt</w:t>
      </w:r>
      <w:bookmarkEnd w:id="23"/>
    </w:p>
    <w:p w14:paraId="09D228BE" w14:textId="77777777" w:rsidR="00487BED" w:rsidRPr="00274F68" w:rsidRDefault="00487BED" w:rsidP="00274F68">
      <w:pPr>
        <w:pStyle w:val="NormalnyWeb"/>
        <w:tabs>
          <w:tab w:val="left" w:pos="567"/>
        </w:tabs>
        <w:suppressAutoHyphens/>
        <w:spacing w:before="120" w:after="120" w:line="276" w:lineRule="auto"/>
        <w:rPr>
          <w:rFonts w:ascii="Arial" w:hAnsi="Arial" w:cs="Arial"/>
          <w:bCs/>
          <w:spacing w:val="20"/>
        </w:rPr>
      </w:pPr>
      <w:r w:rsidRPr="00274F68">
        <w:rPr>
          <w:rFonts w:ascii="Arial" w:hAnsi="Arial" w:cs="Arial"/>
          <w:bCs/>
          <w:spacing w:val="20"/>
        </w:rPr>
        <w:t>§ 40.</w:t>
      </w:r>
    </w:p>
    <w:p w14:paraId="5E71A49D" w14:textId="77777777" w:rsidR="00487BED" w:rsidRPr="00274F68" w:rsidRDefault="00487BED">
      <w:pPr>
        <w:numPr>
          <w:ilvl w:val="0"/>
          <w:numId w:val="45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Archiwista sporządza sprawozdanie roczne z działalności składnicy akt i stanu dokumentacji w</w:t>
      </w:r>
      <w:r w:rsidR="005F734A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składnicy akt w terminie do dnia 31 marca roku następnego niż rok sprawozdawczy.</w:t>
      </w:r>
    </w:p>
    <w:p w14:paraId="48C4FF97" w14:textId="77777777" w:rsidR="00487BED" w:rsidRPr="00274F68" w:rsidRDefault="00487BED">
      <w:pPr>
        <w:numPr>
          <w:ilvl w:val="0"/>
          <w:numId w:val="45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Sprawozdanie przekazywane jest kierownikowi podmiotu.</w:t>
      </w:r>
    </w:p>
    <w:p w14:paraId="488E148E" w14:textId="77777777" w:rsidR="00487BED" w:rsidRPr="00274F68" w:rsidRDefault="00487BED">
      <w:pPr>
        <w:numPr>
          <w:ilvl w:val="0"/>
          <w:numId w:val="45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W sprawozdaniu zamieszcza się co najmniej następujące informacje:</w:t>
      </w:r>
    </w:p>
    <w:p w14:paraId="0DB7571E" w14:textId="77777777" w:rsidR="00A278F6" w:rsidRPr="00274F68" w:rsidRDefault="00487BED">
      <w:pPr>
        <w:numPr>
          <w:ilvl w:val="0"/>
          <w:numId w:val="46"/>
        </w:numPr>
        <w:tabs>
          <w:tab w:val="left" w:pos="709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imię, nazwisko, stanowisko służbowe archiwisty;</w:t>
      </w:r>
    </w:p>
    <w:p w14:paraId="4D95D0F8" w14:textId="77777777" w:rsidR="00A278F6" w:rsidRPr="00274F68" w:rsidRDefault="00487BED">
      <w:pPr>
        <w:numPr>
          <w:ilvl w:val="0"/>
          <w:numId w:val="46"/>
        </w:numPr>
        <w:tabs>
          <w:tab w:val="left" w:pos="426"/>
          <w:tab w:val="left" w:pos="709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opis lokalu składnicy akt;</w:t>
      </w:r>
    </w:p>
    <w:p w14:paraId="077EA758" w14:textId="77777777" w:rsidR="00A278F6" w:rsidRPr="00274F68" w:rsidRDefault="00487BED">
      <w:pPr>
        <w:numPr>
          <w:ilvl w:val="0"/>
          <w:numId w:val="46"/>
        </w:numPr>
        <w:tabs>
          <w:tab w:val="left" w:pos="426"/>
          <w:tab w:val="left" w:pos="709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ilość dokumentacji przejętej z poszczególnych komórek organizacyjnych;</w:t>
      </w:r>
    </w:p>
    <w:p w14:paraId="20E68801" w14:textId="77777777" w:rsidR="00A278F6" w:rsidRPr="00274F68" w:rsidRDefault="00487BED">
      <w:pPr>
        <w:numPr>
          <w:ilvl w:val="0"/>
          <w:numId w:val="46"/>
        </w:numPr>
        <w:tabs>
          <w:tab w:val="left" w:pos="426"/>
          <w:tab w:val="left" w:pos="709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ilość nośników przejętych ze składu informatycznych nośników danych;</w:t>
      </w:r>
    </w:p>
    <w:p w14:paraId="46FC4835" w14:textId="77777777" w:rsidR="00A278F6" w:rsidRPr="00274F68" w:rsidRDefault="00487BED">
      <w:pPr>
        <w:numPr>
          <w:ilvl w:val="0"/>
          <w:numId w:val="46"/>
        </w:numPr>
        <w:tabs>
          <w:tab w:val="left" w:pos="426"/>
          <w:tab w:val="left" w:pos="709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ilość dokumentacji udostępnionej lub wypożyczonej oraz liczbę osób korzystających;</w:t>
      </w:r>
    </w:p>
    <w:p w14:paraId="576AFBC9" w14:textId="77777777" w:rsidR="00487BED" w:rsidRPr="00274F68" w:rsidRDefault="00487BED">
      <w:pPr>
        <w:numPr>
          <w:ilvl w:val="0"/>
          <w:numId w:val="46"/>
        </w:numPr>
        <w:tabs>
          <w:tab w:val="left" w:pos="426"/>
          <w:tab w:val="left" w:pos="709"/>
        </w:tabs>
        <w:suppressAutoHyphens/>
        <w:spacing w:line="276" w:lineRule="auto"/>
        <w:ind w:left="709" w:hanging="284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ilość wybrakowanej dokumentacji niearchiwalnej.</w:t>
      </w:r>
    </w:p>
    <w:p w14:paraId="3E4A2264" w14:textId="77777777" w:rsidR="00A278F6" w:rsidRPr="00274F68" w:rsidRDefault="00487BED">
      <w:pPr>
        <w:numPr>
          <w:ilvl w:val="0"/>
          <w:numId w:val="45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pacing w:val="20"/>
        </w:rPr>
      </w:pPr>
      <w:r w:rsidRPr="00274F68">
        <w:rPr>
          <w:rFonts w:ascii="Arial" w:hAnsi="Arial" w:cs="Arial"/>
          <w:spacing w:val="20"/>
        </w:rPr>
        <w:t>Ilość, o której mowa w ust. 3 pkt 3-6, oznacza liczbę teczek aktowych (pudeł, paczek) oraz, z</w:t>
      </w:r>
      <w:r w:rsidR="004616EB" w:rsidRPr="00274F68">
        <w:rPr>
          <w:rFonts w:ascii="Arial" w:hAnsi="Arial" w:cs="Arial"/>
          <w:spacing w:val="20"/>
        </w:rPr>
        <w:t> </w:t>
      </w:r>
      <w:r w:rsidRPr="00274F68">
        <w:rPr>
          <w:rFonts w:ascii="Arial" w:hAnsi="Arial" w:cs="Arial"/>
          <w:spacing w:val="20"/>
        </w:rPr>
        <w:t>wyłączeniem dokumentacji o której mowa w ust 3 pkt 5, liczbę metrów bieżących.</w:t>
      </w:r>
    </w:p>
    <w:p w14:paraId="3D161E09" w14:textId="77777777" w:rsidR="00487BED" w:rsidRPr="00274F68" w:rsidRDefault="00723AAC" w:rsidP="00274F68">
      <w:pPr>
        <w:pStyle w:val="Nagwek1"/>
        <w:tabs>
          <w:tab w:val="left" w:pos="567"/>
        </w:tabs>
        <w:suppressAutoHyphens/>
        <w:spacing w:line="276" w:lineRule="auto"/>
        <w:jc w:val="left"/>
        <w:rPr>
          <w:rFonts w:ascii="Arial" w:hAnsi="Arial" w:cs="Arial"/>
          <w:spacing w:val="20"/>
          <w:szCs w:val="24"/>
        </w:rPr>
      </w:pPr>
      <w:r w:rsidRPr="00274F68">
        <w:rPr>
          <w:rFonts w:ascii="Arial" w:hAnsi="Arial" w:cs="Arial"/>
          <w:spacing w:val="20"/>
          <w:szCs w:val="24"/>
        </w:rPr>
        <w:br w:type="page"/>
      </w:r>
      <w:bookmarkStart w:id="24" w:name="_Toc117672950"/>
      <w:r w:rsidR="00487BED" w:rsidRPr="00274F68">
        <w:rPr>
          <w:rFonts w:ascii="Arial" w:hAnsi="Arial" w:cs="Arial"/>
          <w:spacing w:val="20"/>
          <w:szCs w:val="24"/>
        </w:rPr>
        <w:lastRenderedPageBreak/>
        <w:t>Załącznik nr 1</w:t>
      </w:r>
      <w:r w:rsidR="00487BED" w:rsidRPr="00274F68">
        <w:rPr>
          <w:rFonts w:ascii="Arial" w:hAnsi="Arial" w:cs="Arial"/>
          <w:spacing w:val="20"/>
          <w:szCs w:val="24"/>
        </w:rPr>
        <w:br/>
        <w:t>do instrukcji archiwalnej</w:t>
      </w:r>
      <w:bookmarkEnd w:id="24"/>
    </w:p>
    <w:p w14:paraId="148B1298" w14:textId="77777777" w:rsidR="00487BED" w:rsidRPr="00274F68" w:rsidRDefault="00487BED" w:rsidP="00274F68">
      <w:pPr>
        <w:tabs>
          <w:tab w:val="left" w:pos="567"/>
        </w:tabs>
        <w:suppressAutoHyphens/>
        <w:spacing w:after="120" w:line="276" w:lineRule="auto"/>
        <w:ind w:left="454"/>
        <w:rPr>
          <w:rFonts w:ascii="Arial" w:hAnsi="Arial" w:cs="Arial"/>
          <w:b/>
          <w:spacing w:val="20"/>
        </w:rPr>
      </w:pPr>
      <w:r w:rsidRPr="00274F68">
        <w:rPr>
          <w:rFonts w:ascii="Arial" w:hAnsi="Arial" w:cs="Arial"/>
          <w:b/>
          <w:spacing w:val="20"/>
        </w:rPr>
        <w:t>Warunki wilgotności i temperatury</w:t>
      </w:r>
      <w:r w:rsidRPr="00274F68">
        <w:rPr>
          <w:rFonts w:ascii="Arial" w:hAnsi="Arial" w:cs="Arial"/>
          <w:b/>
          <w:spacing w:val="20"/>
        </w:rPr>
        <w:br/>
        <w:t>w pomieszczeniach magazynowych składnicy akt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11"/>
        <w:gridCol w:w="754"/>
        <w:gridCol w:w="755"/>
        <w:gridCol w:w="1842"/>
        <w:gridCol w:w="921"/>
        <w:gridCol w:w="922"/>
        <w:gridCol w:w="1883"/>
      </w:tblGrid>
      <w:tr w:rsidR="00487BED" w:rsidRPr="00274F68" w14:paraId="2794586F" w14:textId="77777777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0419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bCs/>
                <w:spacing w:val="20"/>
              </w:rPr>
              <w:t>Rodzaj dokumentacji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F35E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bCs/>
                <w:spacing w:val="20"/>
              </w:rPr>
              <w:t>Właściwa temperatura powietrza (w</w:t>
            </w:r>
            <w:r w:rsidR="00AF1CBE" w:rsidRPr="00274F68">
              <w:rPr>
                <w:rFonts w:ascii="Arial" w:hAnsi="Arial" w:cs="Arial"/>
                <w:b/>
                <w:bCs/>
                <w:spacing w:val="20"/>
              </w:rPr>
              <w:t> </w:t>
            </w:r>
            <w:r w:rsidRPr="00274F68">
              <w:rPr>
                <w:rFonts w:ascii="Arial" w:hAnsi="Arial" w:cs="Arial"/>
                <w:b/>
                <w:bCs/>
                <w:spacing w:val="20"/>
              </w:rPr>
              <w:t>stopniach Celsjusza)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75782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bCs/>
                <w:spacing w:val="20"/>
              </w:rPr>
              <w:t>Dopuszczalne wahania dobowe temperatury powietrza (w</w:t>
            </w:r>
            <w:r w:rsidR="00A278F6" w:rsidRPr="00274F68">
              <w:rPr>
                <w:rFonts w:ascii="Arial" w:hAnsi="Arial" w:cs="Arial"/>
                <w:b/>
                <w:bCs/>
                <w:spacing w:val="20"/>
              </w:rPr>
              <w:t> </w:t>
            </w:r>
            <w:r w:rsidRPr="00274F68">
              <w:rPr>
                <w:rFonts w:ascii="Arial" w:hAnsi="Arial" w:cs="Arial"/>
                <w:b/>
                <w:bCs/>
                <w:spacing w:val="20"/>
              </w:rPr>
              <w:t>stopniach Celsjusza)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E187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bCs/>
                <w:spacing w:val="20"/>
              </w:rPr>
              <w:t>Właściwa wilgotność względna powietrza (w</w:t>
            </w:r>
            <w:r w:rsidR="00A278F6" w:rsidRPr="00274F68">
              <w:rPr>
                <w:rFonts w:ascii="Arial" w:hAnsi="Arial" w:cs="Arial"/>
                <w:b/>
                <w:bCs/>
                <w:spacing w:val="20"/>
              </w:rPr>
              <w:t> </w:t>
            </w:r>
            <w:r w:rsidRPr="00274F68">
              <w:rPr>
                <w:rFonts w:ascii="Arial" w:hAnsi="Arial" w:cs="Arial"/>
                <w:b/>
                <w:bCs/>
                <w:spacing w:val="20"/>
              </w:rPr>
              <w:t>%</w:t>
            </w:r>
            <w:r w:rsidR="00A278F6" w:rsidRPr="00274F68">
              <w:rPr>
                <w:rFonts w:ascii="Arial" w:hAnsi="Arial" w:cs="Arial"/>
                <w:b/>
                <w:bCs/>
                <w:spacing w:val="20"/>
              </w:rPr>
              <w:t> </w:t>
            </w:r>
            <w:r w:rsidRPr="00274F68">
              <w:rPr>
                <w:rFonts w:ascii="Arial" w:hAnsi="Arial" w:cs="Arial"/>
                <w:b/>
                <w:bCs/>
                <w:spacing w:val="20"/>
              </w:rPr>
              <w:t>RH)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E6F0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/>
                <w:bCs/>
                <w:spacing w:val="20"/>
              </w:rPr>
              <w:t>Dopuszczalne wahania dobowe wilgotności względnej powietrza (w</w:t>
            </w:r>
            <w:r w:rsidR="00A278F6" w:rsidRPr="00274F68">
              <w:rPr>
                <w:rFonts w:ascii="Arial" w:hAnsi="Arial" w:cs="Arial"/>
                <w:b/>
                <w:bCs/>
                <w:spacing w:val="20"/>
              </w:rPr>
              <w:t> </w:t>
            </w:r>
            <w:r w:rsidRPr="00274F68">
              <w:rPr>
                <w:rFonts w:ascii="Arial" w:hAnsi="Arial" w:cs="Arial"/>
                <w:b/>
                <w:bCs/>
                <w:spacing w:val="20"/>
              </w:rPr>
              <w:t>%</w:t>
            </w:r>
            <w:r w:rsidR="00A278F6" w:rsidRPr="00274F68">
              <w:rPr>
                <w:rFonts w:ascii="Arial" w:hAnsi="Arial" w:cs="Arial"/>
                <w:b/>
                <w:bCs/>
                <w:spacing w:val="20"/>
              </w:rPr>
              <w:t> </w:t>
            </w:r>
            <w:r w:rsidRPr="00274F68">
              <w:rPr>
                <w:rFonts w:ascii="Arial" w:hAnsi="Arial" w:cs="Arial"/>
                <w:b/>
                <w:bCs/>
                <w:spacing w:val="20"/>
              </w:rPr>
              <w:t>RH)</w:t>
            </w:r>
          </w:p>
        </w:tc>
      </w:tr>
      <w:tr w:rsidR="00487BED" w:rsidRPr="00274F68" w14:paraId="475C1F8E" w14:textId="77777777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6C9A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EDFF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min.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FCE6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proofErr w:type="spellStart"/>
            <w:r w:rsidRPr="00274F68">
              <w:rPr>
                <w:rFonts w:ascii="Arial" w:hAnsi="Arial" w:cs="Arial"/>
                <w:spacing w:val="20"/>
              </w:rPr>
              <w:t>maks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B771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4EDD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min.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7084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proofErr w:type="spellStart"/>
            <w:r w:rsidRPr="00274F68">
              <w:rPr>
                <w:rFonts w:ascii="Arial" w:hAnsi="Arial" w:cs="Arial"/>
                <w:spacing w:val="20"/>
              </w:rPr>
              <w:t>maks</w:t>
            </w:r>
            <w:proofErr w:type="spellEnd"/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5815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napToGrid w:val="0"/>
              <w:spacing w:before="60" w:after="60" w:line="276" w:lineRule="auto"/>
              <w:rPr>
                <w:rFonts w:ascii="Arial" w:hAnsi="Arial" w:cs="Arial"/>
                <w:bCs/>
                <w:spacing w:val="20"/>
              </w:rPr>
            </w:pPr>
          </w:p>
        </w:tc>
      </w:tr>
      <w:tr w:rsidR="00487BED" w:rsidRPr="00274F68" w14:paraId="78AFFE51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633A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1. Papier</w:t>
            </w:r>
            <w:r w:rsidRPr="00274F68">
              <w:rPr>
                <w:rFonts w:ascii="Arial" w:hAnsi="Arial" w:cs="Arial"/>
                <w:spacing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7D57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4134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567C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B0C7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1CB69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6491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3</w:t>
            </w:r>
          </w:p>
        </w:tc>
      </w:tr>
      <w:tr w:rsidR="00487BED" w:rsidRPr="00274F68" w14:paraId="33D1F10E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C5BFF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2. Dokumentacja audiowizualna:</w:t>
            </w:r>
            <w:r w:rsidRPr="00274F68">
              <w:rPr>
                <w:rFonts w:ascii="Arial" w:hAnsi="Arial" w:cs="Arial"/>
                <w:spacing w:val="20"/>
              </w:rPr>
              <w:t xml:space="preserve"> </w:t>
            </w: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EEC5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napToGrid w:val="0"/>
              <w:spacing w:before="60" w:after="60"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487BED" w:rsidRPr="00274F68" w14:paraId="7820F63A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78BC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ind w:left="360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2.a. Fotografia czarno-biała (negatywy i pozytywy)</w:t>
            </w:r>
            <w:r w:rsidRPr="00274F68">
              <w:rPr>
                <w:rFonts w:ascii="Arial" w:hAnsi="Arial" w:cs="Arial"/>
                <w:spacing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98530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4174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iCs/>
                <w:spacing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CFC4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56C3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5865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078F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5</w:t>
            </w:r>
          </w:p>
        </w:tc>
      </w:tr>
      <w:tr w:rsidR="00487BED" w:rsidRPr="00274F68" w14:paraId="7FAD6AD7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03E3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ind w:left="360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2.b. Fotografia kolorowa (negatywy i pozytywy),</w:t>
            </w:r>
            <w:r w:rsidRPr="00274F68">
              <w:rPr>
                <w:rFonts w:ascii="Arial" w:hAnsi="Arial" w:cs="Arial"/>
                <w:spacing w:val="20"/>
              </w:rPr>
              <w:t xml:space="preserve"> </w:t>
            </w:r>
          </w:p>
          <w:p w14:paraId="5A08D5D5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ind w:left="360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taśma filmowa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3954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4030A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60F7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9E65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9184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1C23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5</w:t>
            </w:r>
          </w:p>
        </w:tc>
      </w:tr>
      <w:tr w:rsidR="00487BED" w:rsidRPr="00274F68" w14:paraId="130E3485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AB2C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ind w:left="360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2.c. Taśmy magnetyczne do analogowego zapisu obrazu lub dźwięku</w:t>
            </w:r>
            <w:r w:rsidRPr="00274F68">
              <w:rPr>
                <w:rFonts w:ascii="Arial" w:hAnsi="Arial" w:cs="Arial"/>
                <w:spacing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9493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79DB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B813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91EE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6047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77B5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5</w:t>
            </w:r>
          </w:p>
        </w:tc>
      </w:tr>
      <w:tr w:rsidR="00487BED" w:rsidRPr="00274F68" w14:paraId="6D1E7BFB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19D06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3. Informatyczne nośniki danych</w:t>
            </w:r>
            <w:r w:rsidRPr="00274F68">
              <w:rPr>
                <w:rFonts w:ascii="Arial" w:hAnsi="Arial" w:cs="Arial"/>
                <w:spacing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1A655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B25E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8F6B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02D0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EB03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spacing w:val="20"/>
              </w:rPr>
              <w:t>40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98E6" w14:textId="77777777" w:rsidR="00487BED" w:rsidRPr="00274F68" w:rsidRDefault="00487BED" w:rsidP="00274F68">
            <w:pPr>
              <w:tabs>
                <w:tab w:val="left" w:pos="567"/>
              </w:tabs>
              <w:suppressAutoHyphens/>
              <w:spacing w:before="60" w:after="60" w:line="276" w:lineRule="auto"/>
              <w:rPr>
                <w:rFonts w:ascii="Arial" w:hAnsi="Arial" w:cs="Arial"/>
                <w:spacing w:val="20"/>
              </w:rPr>
            </w:pPr>
            <w:r w:rsidRPr="00274F68">
              <w:rPr>
                <w:rFonts w:ascii="Arial" w:hAnsi="Arial" w:cs="Arial"/>
                <w:bCs/>
                <w:spacing w:val="20"/>
              </w:rPr>
              <w:t>5</w:t>
            </w:r>
          </w:p>
        </w:tc>
      </w:tr>
    </w:tbl>
    <w:p w14:paraId="45873083" w14:textId="77777777" w:rsidR="00487BED" w:rsidRPr="00274F68" w:rsidRDefault="00487BED" w:rsidP="00274F68">
      <w:pPr>
        <w:tabs>
          <w:tab w:val="left" w:pos="567"/>
        </w:tabs>
        <w:suppressAutoHyphens/>
        <w:spacing w:line="276" w:lineRule="auto"/>
        <w:rPr>
          <w:rFonts w:ascii="Arial" w:hAnsi="Arial" w:cs="Arial"/>
          <w:spacing w:val="20"/>
        </w:rPr>
      </w:pPr>
    </w:p>
    <w:sectPr w:rsidR="00487BED" w:rsidRPr="00274F68" w:rsidSect="00F57A9D">
      <w:footerReference w:type="default" r:id="rId8"/>
      <w:pgSz w:w="11906" w:h="16838"/>
      <w:pgMar w:top="1417" w:right="867" w:bottom="1417" w:left="1417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F800" w14:textId="77777777" w:rsidR="00FC6D7B" w:rsidRDefault="00FC6D7B">
      <w:r>
        <w:separator/>
      </w:r>
    </w:p>
  </w:endnote>
  <w:endnote w:type="continuationSeparator" w:id="0">
    <w:p w14:paraId="62540A08" w14:textId="77777777" w:rsidR="00FC6D7B" w:rsidRDefault="00FC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F12D" w14:textId="77777777" w:rsidR="00B2768E" w:rsidRPr="00293E4D" w:rsidRDefault="00B2768E">
    <w:pPr>
      <w:pStyle w:val="Stopka"/>
      <w:rPr>
        <w:rFonts w:ascii="Arial" w:hAnsi="Arial" w:cs="Arial"/>
      </w:rPr>
    </w:pPr>
    <w:r w:rsidRPr="00293E4D">
      <w:rPr>
        <w:rFonts w:ascii="Arial" w:hAnsi="Arial" w:cs="Arial"/>
      </w:rPr>
      <w:fldChar w:fldCharType="begin"/>
    </w:r>
    <w:r w:rsidRPr="00293E4D">
      <w:rPr>
        <w:rFonts w:ascii="Arial" w:hAnsi="Arial" w:cs="Arial"/>
      </w:rPr>
      <w:instrText>PAGE   \* MERGEFORMAT</w:instrText>
    </w:r>
    <w:r w:rsidRPr="00293E4D">
      <w:rPr>
        <w:rFonts w:ascii="Arial" w:hAnsi="Arial" w:cs="Arial"/>
      </w:rPr>
      <w:fldChar w:fldCharType="separate"/>
    </w:r>
    <w:r w:rsidR="00A646B6" w:rsidRPr="00293E4D">
      <w:rPr>
        <w:rFonts w:ascii="Arial" w:hAnsi="Arial" w:cs="Arial"/>
        <w:noProof/>
      </w:rPr>
      <w:t>13</w:t>
    </w:r>
    <w:r w:rsidRPr="00293E4D">
      <w:rPr>
        <w:rFonts w:ascii="Arial" w:hAnsi="Arial" w:cs="Arial"/>
      </w:rPr>
      <w:fldChar w:fldCharType="end"/>
    </w:r>
  </w:p>
  <w:p w14:paraId="2CDE28A3" w14:textId="77777777" w:rsidR="00487BED" w:rsidRDefault="00487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50C4" w14:textId="77777777" w:rsidR="00FC6D7B" w:rsidRDefault="00FC6D7B">
      <w:r>
        <w:separator/>
      </w:r>
    </w:p>
  </w:footnote>
  <w:footnote w:type="continuationSeparator" w:id="0">
    <w:p w14:paraId="6705050E" w14:textId="77777777" w:rsidR="00FC6D7B" w:rsidRDefault="00FC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6D45D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414ADA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06"/>
    <w:multiLevelType w:val="multilevel"/>
    <w:tmpl w:val="37C4BFC4"/>
    <w:name w:val="WW8Num6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Times New Roman" w:hAnsi="Times New Roman" w:cs="Times New Roman" w:hint="default"/>
        <w:sz w:val="22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221AAF4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6" w15:restartNumberingAfterBreak="0">
    <w:nsid w:val="00000008"/>
    <w:multiLevelType w:val="singleLevel"/>
    <w:tmpl w:val="62FA9A2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7" w15:restartNumberingAfterBreak="0">
    <w:nsid w:val="00000009"/>
    <w:multiLevelType w:val="singleLevel"/>
    <w:tmpl w:val="1DCC9C94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8"/>
      </w:rPr>
    </w:lvl>
  </w:abstractNum>
  <w:abstractNum w:abstractNumId="8" w15:restartNumberingAfterBreak="0">
    <w:nsid w:val="0000000B"/>
    <w:multiLevelType w:val="singleLevel"/>
    <w:tmpl w:val="EB604D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singleLevel"/>
    <w:tmpl w:val="C0A06F0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4"/>
      </w:rPr>
    </w:lvl>
  </w:abstractNum>
  <w:abstractNum w:abstractNumId="10" w15:restartNumberingAfterBreak="0">
    <w:nsid w:val="0000000D"/>
    <w:multiLevelType w:val="singleLevel"/>
    <w:tmpl w:val="EB96A1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</w:abstractNum>
  <w:abstractNum w:abstractNumId="11" w15:restartNumberingAfterBreak="0">
    <w:nsid w:val="0000000E"/>
    <w:multiLevelType w:val="singleLevel"/>
    <w:tmpl w:val="AAFAC4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12" w15:restartNumberingAfterBreak="0">
    <w:nsid w:val="0000000F"/>
    <w:multiLevelType w:val="multilevel"/>
    <w:tmpl w:val="15163086"/>
    <w:name w:val="WW8Num15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Times New Roman" w:hAnsi="Times New Roman" w:cs="Times New Roman" w:hint="default"/>
        <w:sz w:val="22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13" w15:restartNumberingAfterBreak="0">
    <w:nsid w:val="00000010"/>
    <w:multiLevelType w:val="multilevel"/>
    <w:tmpl w:val="C590CD4A"/>
    <w:name w:val="WW8Num16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154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ascii="Palatino Linotype" w:hAnsi="Palatino Linotype" w:cs="Palatino Linotype" w:hint="default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ascii="Palatino Linotype" w:hAnsi="Palatino Linotype" w:cs="Palatino Linotype" w:hint="default"/>
        <w:sz w:val="22"/>
        <w:szCs w:val="22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ascii="Palatino Linotype" w:hAnsi="Palatino Linotype" w:cs="Palatino Linotype" w:hint="default"/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ascii="Palatino Linotype" w:hAnsi="Palatino Linotype" w:cs="Palatino Linotype" w:hint="default"/>
        <w:sz w:val="22"/>
        <w:szCs w:val="22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14" w15:restartNumberingAfterBreak="0">
    <w:nsid w:val="00000011"/>
    <w:multiLevelType w:val="multilevel"/>
    <w:tmpl w:val="8D022738"/>
    <w:name w:val="WW8Num17"/>
    <w:lvl w:ilvl="0">
      <w:start w:val="1"/>
      <w:numFmt w:val="upperRoman"/>
      <w:suff w:val="space"/>
      <w:lvlText w:val="Rozdział %1."/>
      <w:lvlJc w:val="center"/>
      <w:pPr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814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15" w15:restartNumberingAfterBreak="0">
    <w:nsid w:val="00000012"/>
    <w:multiLevelType w:val="singleLevel"/>
    <w:tmpl w:val="747AEDA4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sz w:val="22"/>
        <w:szCs w:val="24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15"/>
    <w:multiLevelType w:val="singleLevel"/>
    <w:tmpl w:val="CB8669A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2"/>
        <w:szCs w:val="2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</w:abstractNum>
  <w:abstractNum w:abstractNumId="20" w15:restartNumberingAfterBreak="0">
    <w:nsid w:val="00000017"/>
    <w:multiLevelType w:val="multilevel"/>
    <w:tmpl w:val="5E1E2D4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Palatino Linotype" w:hAnsi="Palatino Linotype" w:cs="Palatino Linotype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Palatino Linotype" w:hAnsi="Palatino Linotype" w:cs="Palatino Linotype" w:hint="default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8"/>
    <w:multiLevelType w:val="singleLevel"/>
    <w:tmpl w:val="150CCA9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/>
        <w:iCs w:val="0"/>
        <w:sz w:val="22"/>
        <w:szCs w:val="22"/>
      </w:rPr>
    </w:lvl>
  </w:abstractNum>
  <w:abstractNum w:abstractNumId="22" w15:restartNumberingAfterBreak="0">
    <w:nsid w:val="00000019"/>
    <w:multiLevelType w:val="singleLevel"/>
    <w:tmpl w:val="F01279A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</w:abstractNum>
  <w:abstractNum w:abstractNumId="24" w15:restartNumberingAfterBreak="0">
    <w:nsid w:val="0000001C"/>
    <w:multiLevelType w:val="singleLevel"/>
    <w:tmpl w:val="9F2C08A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b w:val="0"/>
        <w:i w:val="0"/>
        <w:sz w:val="22"/>
        <w:szCs w:val="32"/>
      </w:rPr>
    </w:lvl>
  </w:abstractNum>
  <w:abstractNum w:abstractNumId="25" w15:restartNumberingAfterBreak="0">
    <w:nsid w:val="0000001D"/>
    <w:multiLevelType w:val="singleLevel"/>
    <w:tmpl w:val="6BB0B9D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26" w15:restartNumberingAfterBreak="0">
    <w:nsid w:val="0000001E"/>
    <w:multiLevelType w:val="multilevel"/>
    <w:tmpl w:val="B4CECEB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F"/>
    <w:multiLevelType w:val="singleLevel"/>
    <w:tmpl w:val="B5F891D8"/>
    <w:name w:val="WW8Num17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0"/>
      </w:rPr>
    </w:lvl>
  </w:abstractNum>
  <w:abstractNum w:abstractNumId="28" w15:restartNumberingAfterBreak="0">
    <w:nsid w:val="00000020"/>
    <w:multiLevelType w:val="singleLevel"/>
    <w:tmpl w:val="B5AC174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iCs w:val="0"/>
        <w:sz w:val="22"/>
        <w:szCs w:val="24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Palatino Linotype" w:hAnsi="Palatino Linotype" w:cs="Palatino Linotype"/>
      </w:rPr>
    </w:lvl>
  </w:abstractNum>
  <w:abstractNum w:abstractNumId="30" w15:restartNumberingAfterBreak="0">
    <w:nsid w:val="00000022"/>
    <w:multiLevelType w:val="singleLevel"/>
    <w:tmpl w:val="FB4AEE1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31" w15:restartNumberingAfterBreak="0">
    <w:nsid w:val="00000023"/>
    <w:multiLevelType w:val="singleLevel"/>
    <w:tmpl w:val="98EAEFF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5"/>
    <w:multiLevelType w:val="multilevel"/>
    <w:tmpl w:val="98244984"/>
    <w:name w:val="WW8Num1722222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908"/>
        </w:tabs>
        <w:ind w:left="568" w:firstLine="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35" w15:restartNumberingAfterBreak="0">
    <w:nsid w:val="00000027"/>
    <w:multiLevelType w:val="singleLevel"/>
    <w:tmpl w:val="F356A95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b w:val="0"/>
        <w:i w:val="0"/>
        <w:sz w:val="22"/>
        <w:szCs w:val="36"/>
      </w:rPr>
    </w:lvl>
  </w:abstractNum>
  <w:abstractNum w:abstractNumId="36" w15:restartNumberingAfterBreak="0">
    <w:nsid w:val="00000028"/>
    <w:multiLevelType w:val="singleLevel"/>
    <w:tmpl w:val="EE8AEE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37" w15:restartNumberingAfterBreak="0">
    <w:nsid w:val="00000029"/>
    <w:multiLevelType w:val="singleLevel"/>
    <w:tmpl w:val="07882E3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Palatino Linotype" w:hAnsi="Palatino Linotype" w:cs="Times New Roman" w:hint="default"/>
        <w:strike w:val="0"/>
        <w:dstrike w:val="0"/>
        <w:sz w:val="22"/>
        <w:szCs w:val="22"/>
      </w:r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39" w15:restartNumberingAfterBreak="0">
    <w:nsid w:val="0000002B"/>
    <w:multiLevelType w:val="singleLevel"/>
    <w:tmpl w:val="729C6AC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</w:abstractNum>
  <w:abstractNum w:abstractNumId="40" w15:restartNumberingAfterBreak="0">
    <w:nsid w:val="0000002C"/>
    <w:multiLevelType w:val="multilevel"/>
    <w:tmpl w:val="2B604AA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 w:hint="default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E"/>
    <w:multiLevelType w:val="singleLevel"/>
    <w:tmpl w:val="4A0640D4"/>
    <w:name w:val="WW8Num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2" w15:restartNumberingAfterBreak="0">
    <w:nsid w:val="00000030"/>
    <w:multiLevelType w:val="singleLevel"/>
    <w:tmpl w:val="28DC007A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z w:val="24"/>
        <w:szCs w:val="24"/>
      </w:rPr>
    </w:lvl>
  </w:abstractNum>
  <w:abstractNum w:abstractNumId="43" w15:restartNumberingAfterBreak="0">
    <w:nsid w:val="00000031"/>
    <w:multiLevelType w:val="singleLevel"/>
    <w:tmpl w:val="0DDE673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44" w15:restartNumberingAfterBreak="0">
    <w:nsid w:val="00000032"/>
    <w:multiLevelType w:val="singleLevel"/>
    <w:tmpl w:val="88023834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5" w15:restartNumberingAfterBreak="0">
    <w:nsid w:val="00000033"/>
    <w:multiLevelType w:val="multilevel"/>
    <w:tmpl w:val="70CA82FC"/>
    <w:name w:val="WW8Num51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Palatino Linotype" w:hAnsi="Palatino Linotype" w:cs="Palatino Linotype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ascii="Palatino Linotype" w:hAnsi="Palatino Linotype" w:cs="Palatino Linotype" w:hint="default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ascii="Palatino Linotype" w:hAnsi="Palatino Linotype" w:cs="Palatino Linotype" w:hint="default"/>
        <w:sz w:val="22"/>
        <w:szCs w:val="22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ascii="Palatino Linotype" w:hAnsi="Palatino Linotype" w:cs="Palatino Linotype" w:hint="default"/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ascii="Palatino Linotype" w:hAnsi="Palatino Linotype" w:cs="Palatino Linotype" w:hint="default"/>
        <w:sz w:val="22"/>
        <w:szCs w:val="22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46" w15:restartNumberingAfterBreak="0">
    <w:nsid w:val="00000034"/>
    <w:multiLevelType w:val="multilevel"/>
    <w:tmpl w:val="7A7A17F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Palatino Linotype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227" w:firstLine="0"/>
      </w:pPr>
    </w:lvl>
    <w:lvl w:ilvl="3">
      <w:start w:val="1"/>
      <w:numFmt w:val="decimal"/>
      <w:lvlText w:val="%4)"/>
      <w:lvlJc w:val="left"/>
      <w:pPr>
        <w:tabs>
          <w:tab w:val="num" w:pos="142"/>
        </w:tabs>
        <w:ind w:left="539" w:hanging="397"/>
      </w:p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</w:lvl>
  </w:abstractNum>
  <w:abstractNum w:abstractNumId="48" w15:restartNumberingAfterBreak="0">
    <w:nsid w:val="00F01977"/>
    <w:multiLevelType w:val="hybridMultilevel"/>
    <w:tmpl w:val="52AC1EF4"/>
    <w:name w:val="WW8Num172222"/>
    <w:lvl w:ilvl="0" w:tplc="F432A6B2">
      <w:start w:val="1"/>
      <w:numFmt w:val="lowerLetter"/>
      <w:lvlText w:val="%1)"/>
      <w:lvlJc w:val="left"/>
      <w:pPr>
        <w:ind w:left="-555" w:hanging="360"/>
      </w:pPr>
      <w:rPr>
        <w:rFonts w:ascii="Century Gothic" w:hAnsi="Century Gothic"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49" w15:restartNumberingAfterBreak="0">
    <w:nsid w:val="027B469F"/>
    <w:multiLevelType w:val="hybridMultilevel"/>
    <w:tmpl w:val="49EC3F78"/>
    <w:lvl w:ilvl="0" w:tplc="3CE45D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2FB07AE"/>
    <w:multiLevelType w:val="hybridMultilevel"/>
    <w:tmpl w:val="4CCCC45C"/>
    <w:lvl w:ilvl="0" w:tplc="71647AA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044B50BF"/>
    <w:multiLevelType w:val="hybridMultilevel"/>
    <w:tmpl w:val="1BBA2234"/>
    <w:lvl w:ilvl="0" w:tplc="A18C27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059B4E07"/>
    <w:multiLevelType w:val="hybridMultilevel"/>
    <w:tmpl w:val="A002DE8A"/>
    <w:name w:val="WW8Num1722222"/>
    <w:lvl w:ilvl="0" w:tplc="DB32BBD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0EC42560"/>
    <w:multiLevelType w:val="hybridMultilevel"/>
    <w:tmpl w:val="E0B8B408"/>
    <w:lvl w:ilvl="0" w:tplc="2C3692B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28D6458"/>
    <w:multiLevelType w:val="hybridMultilevel"/>
    <w:tmpl w:val="CA9A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F93D94"/>
    <w:multiLevelType w:val="hybridMultilevel"/>
    <w:tmpl w:val="48CE9E0E"/>
    <w:name w:val="WW8Num1722"/>
    <w:lvl w:ilvl="0" w:tplc="63C4C10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C10720"/>
    <w:multiLevelType w:val="hybridMultilevel"/>
    <w:tmpl w:val="F2487A60"/>
    <w:lvl w:ilvl="0" w:tplc="0FFC87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B942F0A"/>
    <w:multiLevelType w:val="hybridMultilevel"/>
    <w:tmpl w:val="A66E67B2"/>
    <w:lvl w:ilvl="0" w:tplc="75C2FA5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F1B7960"/>
    <w:multiLevelType w:val="hybridMultilevel"/>
    <w:tmpl w:val="1C66C4AE"/>
    <w:lvl w:ilvl="0" w:tplc="F688638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AB0087"/>
    <w:multiLevelType w:val="hybridMultilevel"/>
    <w:tmpl w:val="FC920976"/>
    <w:lvl w:ilvl="0" w:tplc="46E2D6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1AB5019"/>
    <w:multiLevelType w:val="hybridMultilevel"/>
    <w:tmpl w:val="7DC448DC"/>
    <w:lvl w:ilvl="0" w:tplc="B7888ED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293FC5"/>
    <w:multiLevelType w:val="hybridMultilevel"/>
    <w:tmpl w:val="3F4A8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861426"/>
    <w:multiLevelType w:val="hybridMultilevel"/>
    <w:tmpl w:val="57CA6F8A"/>
    <w:lvl w:ilvl="0" w:tplc="6FC2E6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947447C"/>
    <w:multiLevelType w:val="hybridMultilevel"/>
    <w:tmpl w:val="EF1CC24E"/>
    <w:lvl w:ilvl="0" w:tplc="A7E477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6256BA"/>
    <w:multiLevelType w:val="hybridMultilevel"/>
    <w:tmpl w:val="896A1FF4"/>
    <w:lvl w:ilvl="0" w:tplc="3B84873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C6E233D"/>
    <w:multiLevelType w:val="hybridMultilevel"/>
    <w:tmpl w:val="03763DBA"/>
    <w:lvl w:ilvl="0" w:tplc="53DA631C">
      <w:start w:val="1"/>
      <w:numFmt w:val="decimal"/>
      <w:lvlText w:val="%1)"/>
      <w:lvlJc w:val="left"/>
      <w:pPr>
        <w:ind w:left="664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84" w:hanging="360"/>
      </w:pPr>
    </w:lvl>
    <w:lvl w:ilvl="2" w:tplc="FFFFFFFF" w:tentative="1">
      <w:start w:val="1"/>
      <w:numFmt w:val="lowerRoman"/>
      <w:lvlText w:val="%3."/>
      <w:lvlJc w:val="right"/>
      <w:pPr>
        <w:ind w:left="2104" w:hanging="180"/>
      </w:pPr>
    </w:lvl>
    <w:lvl w:ilvl="3" w:tplc="FFFFFFFF" w:tentative="1">
      <w:start w:val="1"/>
      <w:numFmt w:val="decimal"/>
      <w:lvlText w:val="%4."/>
      <w:lvlJc w:val="left"/>
      <w:pPr>
        <w:ind w:left="2824" w:hanging="360"/>
      </w:pPr>
    </w:lvl>
    <w:lvl w:ilvl="4" w:tplc="FFFFFFFF" w:tentative="1">
      <w:start w:val="1"/>
      <w:numFmt w:val="lowerLetter"/>
      <w:lvlText w:val="%5."/>
      <w:lvlJc w:val="left"/>
      <w:pPr>
        <w:ind w:left="3544" w:hanging="360"/>
      </w:pPr>
    </w:lvl>
    <w:lvl w:ilvl="5" w:tplc="FFFFFFFF" w:tentative="1">
      <w:start w:val="1"/>
      <w:numFmt w:val="lowerRoman"/>
      <w:lvlText w:val="%6."/>
      <w:lvlJc w:val="right"/>
      <w:pPr>
        <w:ind w:left="4264" w:hanging="180"/>
      </w:pPr>
    </w:lvl>
    <w:lvl w:ilvl="6" w:tplc="FFFFFFFF" w:tentative="1">
      <w:start w:val="1"/>
      <w:numFmt w:val="decimal"/>
      <w:lvlText w:val="%7."/>
      <w:lvlJc w:val="left"/>
      <w:pPr>
        <w:ind w:left="4984" w:hanging="360"/>
      </w:pPr>
    </w:lvl>
    <w:lvl w:ilvl="7" w:tplc="FFFFFFFF" w:tentative="1">
      <w:start w:val="1"/>
      <w:numFmt w:val="lowerLetter"/>
      <w:lvlText w:val="%8."/>
      <w:lvlJc w:val="left"/>
      <w:pPr>
        <w:ind w:left="5704" w:hanging="360"/>
      </w:pPr>
    </w:lvl>
    <w:lvl w:ilvl="8" w:tplc="FFFFFFFF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6" w15:restartNumberingAfterBreak="0">
    <w:nsid w:val="2D280134"/>
    <w:multiLevelType w:val="hybridMultilevel"/>
    <w:tmpl w:val="C6A68748"/>
    <w:lvl w:ilvl="0" w:tplc="3FA2BAF0">
      <w:start w:val="1"/>
      <w:numFmt w:val="decimal"/>
      <w:lvlText w:val="%1)"/>
      <w:lvlJc w:val="left"/>
      <w:pPr>
        <w:ind w:left="45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7" w15:restartNumberingAfterBreak="0">
    <w:nsid w:val="2EB340B8"/>
    <w:multiLevelType w:val="hybridMultilevel"/>
    <w:tmpl w:val="B14A16FC"/>
    <w:lvl w:ilvl="0" w:tplc="12BAE8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F911B71"/>
    <w:multiLevelType w:val="hybridMultilevel"/>
    <w:tmpl w:val="2EB8A400"/>
    <w:name w:val="WW8Num172222222"/>
    <w:lvl w:ilvl="0" w:tplc="10BA290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2EC4829"/>
    <w:multiLevelType w:val="hybridMultilevel"/>
    <w:tmpl w:val="98AC9B08"/>
    <w:lvl w:ilvl="0" w:tplc="1032D31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3C423C6"/>
    <w:multiLevelType w:val="hybridMultilevel"/>
    <w:tmpl w:val="F3E06D88"/>
    <w:lvl w:ilvl="0" w:tplc="63984C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425386F"/>
    <w:multiLevelType w:val="hybridMultilevel"/>
    <w:tmpl w:val="A0626514"/>
    <w:lvl w:ilvl="0" w:tplc="3F9E157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4FC6716"/>
    <w:multiLevelType w:val="hybridMultilevel"/>
    <w:tmpl w:val="9B742B4A"/>
    <w:lvl w:ilvl="0" w:tplc="3620C8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7EE63DE"/>
    <w:multiLevelType w:val="hybridMultilevel"/>
    <w:tmpl w:val="F9D283D2"/>
    <w:lvl w:ilvl="0" w:tplc="A60CC1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8F007A7"/>
    <w:multiLevelType w:val="hybridMultilevel"/>
    <w:tmpl w:val="2E0E2392"/>
    <w:lvl w:ilvl="0" w:tplc="DBF60E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E9E6FCB"/>
    <w:multiLevelType w:val="hybridMultilevel"/>
    <w:tmpl w:val="E026AE36"/>
    <w:lvl w:ilvl="0" w:tplc="BFA00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64451E"/>
    <w:multiLevelType w:val="hybridMultilevel"/>
    <w:tmpl w:val="2FEA82FA"/>
    <w:lvl w:ilvl="0" w:tplc="376809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A941E3"/>
    <w:multiLevelType w:val="hybridMultilevel"/>
    <w:tmpl w:val="81B0A1BA"/>
    <w:lvl w:ilvl="0" w:tplc="F68C10D8">
      <w:start w:val="1"/>
      <w:numFmt w:val="decimal"/>
      <w:lvlText w:val="%1)"/>
      <w:lvlJc w:val="left"/>
      <w:pPr>
        <w:ind w:left="-555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5" w:hanging="360"/>
      </w:pPr>
    </w:lvl>
    <w:lvl w:ilvl="2" w:tplc="FFFFFFFF">
      <w:start w:val="1"/>
      <w:numFmt w:val="lowerRoman"/>
      <w:lvlText w:val="%3."/>
      <w:lvlJc w:val="right"/>
      <w:pPr>
        <w:ind w:left="885" w:hanging="180"/>
      </w:pPr>
    </w:lvl>
    <w:lvl w:ilvl="3" w:tplc="FFFFFFFF" w:tentative="1">
      <w:start w:val="1"/>
      <w:numFmt w:val="decimal"/>
      <w:lvlText w:val="%4."/>
      <w:lvlJc w:val="left"/>
      <w:pPr>
        <w:ind w:left="1605" w:hanging="360"/>
      </w:pPr>
    </w:lvl>
    <w:lvl w:ilvl="4" w:tplc="FFFFFFFF" w:tentative="1">
      <w:start w:val="1"/>
      <w:numFmt w:val="lowerLetter"/>
      <w:lvlText w:val="%5."/>
      <w:lvlJc w:val="left"/>
      <w:pPr>
        <w:ind w:left="2325" w:hanging="360"/>
      </w:pPr>
    </w:lvl>
    <w:lvl w:ilvl="5" w:tplc="FFFFFFFF" w:tentative="1">
      <w:start w:val="1"/>
      <w:numFmt w:val="lowerRoman"/>
      <w:lvlText w:val="%6."/>
      <w:lvlJc w:val="right"/>
      <w:pPr>
        <w:ind w:left="3045" w:hanging="180"/>
      </w:pPr>
    </w:lvl>
    <w:lvl w:ilvl="6" w:tplc="FFFFFFFF" w:tentative="1">
      <w:start w:val="1"/>
      <w:numFmt w:val="decimal"/>
      <w:lvlText w:val="%7."/>
      <w:lvlJc w:val="left"/>
      <w:pPr>
        <w:ind w:left="3765" w:hanging="360"/>
      </w:pPr>
    </w:lvl>
    <w:lvl w:ilvl="7" w:tplc="FFFFFFFF" w:tentative="1">
      <w:start w:val="1"/>
      <w:numFmt w:val="lowerLetter"/>
      <w:lvlText w:val="%8."/>
      <w:lvlJc w:val="left"/>
      <w:pPr>
        <w:ind w:left="4485" w:hanging="360"/>
      </w:pPr>
    </w:lvl>
    <w:lvl w:ilvl="8" w:tplc="FFFFFFFF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78" w15:restartNumberingAfterBreak="0">
    <w:nsid w:val="55154583"/>
    <w:multiLevelType w:val="hybridMultilevel"/>
    <w:tmpl w:val="30DE256A"/>
    <w:lvl w:ilvl="0" w:tplc="997E03B2">
      <w:start w:val="1"/>
      <w:numFmt w:val="decimal"/>
      <w:lvlText w:val="%1)"/>
      <w:lvlJc w:val="left"/>
      <w:pPr>
        <w:ind w:left="72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9" w15:restartNumberingAfterBreak="0">
    <w:nsid w:val="55E624EB"/>
    <w:multiLevelType w:val="hybridMultilevel"/>
    <w:tmpl w:val="82240100"/>
    <w:lvl w:ilvl="0" w:tplc="9F96C7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6DF723F"/>
    <w:multiLevelType w:val="hybridMultilevel"/>
    <w:tmpl w:val="4530909C"/>
    <w:lvl w:ilvl="0" w:tplc="3E76AC1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CF77E3"/>
    <w:multiLevelType w:val="hybridMultilevel"/>
    <w:tmpl w:val="544A2B1C"/>
    <w:lvl w:ilvl="0" w:tplc="3B2A45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DB32B6"/>
    <w:multiLevelType w:val="hybridMultilevel"/>
    <w:tmpl w:val="4378E5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EBE6F10"/>
    <w:multiLevelType w:val="hybridMultilevel"/>
    <w:tmpl w:val="117627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FFC1CC6"/>
    <w:multiLevelType w:val="hybridMultilevel"/>
    <w:tmpl w:val="1FF0B99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5" w15:restartNumberingAfterBreak="0">
    <w:nsid w:val="600A1A63"/>
    <w:multiLevelType w:val="hybridMultilevel"/>
    <w:tmpl w:val="1FE4CD5E"/>
    <w:lvl w:ilvl="0" w:tplc="436AC3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D5589C"/>
    <w:multiLevelType w:val="hybridMultilevel"/>
    <w:tmpl w:val="01DA7DC8"/>
    <w:lvl w:ilvl="0" w:tplc="D0FA810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8112DBA"/>
    <w:multiLevelType w:val="hybridMultilevel"/>
    <w:tmpl w:val="04FA43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D231D1E"/>
    <w:multiLevelType w:val="hybridMultilevel"/>
    <w:tmpl w:val="71CC1E86"/>
    <w:lvl w:ilvl="0" w:tplc="3E1880CC">
      <w:start w:val="1"/>
      <w:numFmt w:val="decimal"/>
      <w:lvlText w:val="%1."/>
      <w:lvlJc w:val="left"/>
      <w:pPr>
        <w:ind w:left="360" w:hanging="360"/>
      </w:pPr>
      <w:rPr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08326B7"/>
    <w:multiLevelType w:val="hybridMultilevel"/>
    <w:tmpl w:val="F632A5F6"/>
    <w:name w:val="WW8Num17222"/>
    <w:lvl w:ilvl="0" w:tplc="D668FC2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5A638CF"/>
    <w:multiLevelType w:val="hybridMultilevel"/>
    <w:tmpl w:val="61569F0E"/>
    <w:lvl w:ilvl="0" w:tplc="7ED054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0553A8"/>
    <w:multiLevelType w:val="hybridMultilevel"/>
    <w:tmpl w:val="3F88D5D0"/>
    <w:lvl w:ilvl="0" w:tplc="2F7897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E25265F"/>
    <w:multiLevelType w:val="hybridMultilevel"/>
    <w:tmpl w:val="70363768"/>
    <w:lvl w:ilvl="0" w:tplc="EF94AF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DE409A"/>
    <w:multiLevelType w:val="hybridMultilevel"/>
    <w:tmpl w:val="1C706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18317">
    <w:abstractNumId w:val="0"/>
  </w:num>
  <w:num w:numId="2" w16cid:durableId="850265752">
    <w:abstractNumId w:val="11"/>
  </w:num>
  <w:num w:numId="3" w16cid:durableId="2100905420">
    <w:abstractNumId w:val="14"/>
  </w:num>
  <w:num w:numId="4" w16cid:durableId="1707178168">
    <w:abstractNumId w:val="16"/>
  </w:num>
  <w:num w:numId="5" w16cid:durableId="1828939661">
    <w:abstractNumId w:val="17"/>
  </w:num>
  <w:num w:numId="6" w16cid:durableId="393240280">
    <w:abstractNumId w:val="22"/>
  </w:num>
  <w:num w:numId="7" w16cid:durableId="1579972903">
    <w:abstractNumId w:val="32"/>
  </w:num>
  <w:num w:numId="8" w16cid:durableId="843859520">
    <w:abstractNumId w:val="36"/>
  </w:num>
  <w:num w:numId="9" w16cid:durableId="1350568612">
    <w:abstractNumId w:val="38"/>
  </w:num>
  <w:num w:numId="10" w16cid:durableId="1496191964">
    <w:abstractNumId w:val="40"/>
  </w:num>
  <w:num w:numId="11" w16cid:durableId="24596013">
    <w:abstractNumId w:val="42"/>
  </w:num>
  <w:num w:numId="12" w16cid:durableId="89812520">
    <w:abstractNumId w:val="47"/>
  </w:num>
  <w:num w:numId="13" w16cid:durableId="1077703311">
    <w:abstractNumId w:val="85"/>
  </w:num>
  <w:num w:numId="14" w16cid:durableId="785391597">
    <w:abstractNumId w:val="76"/>
  </w:num>
  <w:num w:numId="15" w16cid:durableId="2103139447">
    <w:abstractNumId w:val="69"/>
  </w:num>
  <w:num w:numId="16" w16cid:durableId="224417026">
    <w:abstractNumId w:val="80"/>
  </w:num>
  <w:num w:numId="17" w16cid:durableId="1993367340">
    <w:abstractNumId w:val="59"/>
  </w:num>
  <w:num w:numId="18" w16cid:durableId="1629505113">
    <w:abstractNumId w:val="56"/>
  </w:num>
  <w:num w:numId="19" w16cid:durableId="159740206">
    <w:abstractNumId w:val="49"/>
  </w:num>
  <w:num w:numId="20" w16cid:durableId="848059247">
    <w:abstractNumId w:val="79"/>
  </w:num>
  <w:num w:numId="21" w16cid:durableId="1810395492">
    <w:abstractNumId w:val="53"/>
  </w:num>
  <w:num w:numId="22" w16cid:durableId="1386683762">
    <w:abstractNumId w:val="92"/>
  </w:num>
  <w:num w:numId="23" w16cid:durableId="999235772">
    <w:abstractNumId w:val="71"/>
  </w:num>
  <w:num w:numId="24" w16cid:durableId="189228742">
    <w:abstractNumId w:val="90"/>
  </w:num>
  <w:num w:numId="25" w16cid:durableId="205874921">
    <w:abstractNumId w:val="91"/>
  </w:num>
  <w:num w:numId="26" w16cid:durableId="899747216">
    <w:abstractNumId w:val="60"/>
  </w:num>
  <w:num w:numId="27" w16cid:durableId="247353439">
    <w:abstractNumId w:val="75"/>
  </w:num>
  <w:num w:numId="28" w16cid:durableId="626591197">
    <w:abstractNumId w:val="88"/>
  </w:num>
  <w:num w:numId="29" w16cid:durableId="381709260">
    <w:abstractNumId w:val="61"/>
  </w:num>
  <w:num w:numId="30" w16cid:durableId="808937932">
    <w:abstractNumId w:val="50"/>
  </w:num>
  <w:num w:numId="31" w16cid:durableId="1708603627">
    <w:abstractNumId w:val="86"/>
  </w:num>
  <w:num w:numId="32" w16cid:durableId="1282610896">
    <w:abstractNumId w:val="57"/>
  </w:num>
  <w:num w:numId="33" w16cid:durableId="1697266176">
    <w:abstractNumId w:val="82"/>
  </w:num>
  <w:num w:numId="34" w16cid:durableId="1452750216">
    <w:abstractNumId w:val="62"/>
  </w:num>
  <w:num w:numId="35" w16cid:durableId="1800757352">
    <w:abstractNumId w:val="87"/>
  </w:num>
  <w:num w:numId="36" w16cid:durableId="866530391">
    <w:abstractNumId w:val="64"/>
  </w:num>
  <w:num w:numId="37" w16cid:durableId="510604175">
    <w:abstractNumId w:val="63"/>
  </w:num>
  <w:num w:numId="38" w16cid:durableId="1047607881">
    <w:abstractNumId w:val="78"/>
  </w:num>
  <w:num w:numId="39" w16cid:durableId="1047340561">
    <w:abstractNumId w:val="72"/>
  </w:num>
  <w:num w:numId="40" w16cid:durableId="65618407">
    <w:abstractNumId w:val="54"/>
  </w:num>
  <w:num w:numId="41" w16cid:durableId="347489005">
    <w:abstractNumId w:val="51"/>
  </w:num>
  <w:num w:numId="42" w16cid:durableId="1170175383">
    <w:abstractNumId w:val="58"/>
  </w:num>
  <w:num w:numId="43" w16cid:durableId="1844122716">
    <w:abstractNumId w:val="73"/>
  </w:num>
  <w:num w:numId="44" w16cid:durableId="1134643854">
    <w:abstractNumId w:val="81"/>
  </w:num>
  <w:num w:numId="45" w16cid:durableId="1777754601">
    <w:abstractNumId w:val="74"/>
  </w:num>
  <w:num w:numId="46" w16cid:durableId="2017338123">
    <w:abstractNumId w:val="84"/>
  </w:num>
  <w:num w:numId="47" w16cid:durableId="177618323">
    <w:abstractNumId w:val="67"/>
  </w:num>
  <w:num w:numId="48" w16cid:durableId="1759903758">
    <w:abstractNumId w:val="65"/>
  </w:num>
  <w:num w:numId="49" w16cid:durableId="955328949">
    <w:abstractNumId w:val="66"/>
  </w:num>
  <w:num w:numId="50" w16cid:durableId="1182936479">
    <w:abstractNumId w:val="93"/>
  </w:num>
  <w:num w:numId="51" w16cid:durableId="1906984221">
    <w:abstractNumId w:val="70"/>
  </w:num>
  <w:num w:numId="52" w16cid:durableId="1530217414">
    <w:abstractNumId w:val="77"/>
  </w:num>
  <w:num w:numId="53" w16cid:durableId="133106083">
    <w:abstractNumId w:val="68"/>
  </w:num>
  <w:num w:numId="54" w16cid:durableId="605961101">
    <w:abstractNumId w:val="8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DA7"/>
    <w:rsid w:val="00006CFC"/>
    <w:rsid w:val="001301D7"/>
    <w:rsid w:val="00156196"/>
    <w:rsid w:val="00156C55"/>
    <w:rsid w:val="00197E31"/>
    <w:rsid w:val="001C56D6"/>
    <w:rsid w:val="002176AB"/>
    <w:rsid w:val="00236213"/>
    <w:rsid w:val="00246667"/>
    <w:rsid w:val="00253937"/>
    <w:rsid w:val="002551CA"/>
    <w:rsid w:val="00274F68"/>
    <w:rsid w:val="002918DD"/>
    <w:rsid w:val="00293E4D"/>
    <w:rsid w:val="002945AF"/>
    <w:rsid w:val="00295DA7"/>
    <w:rsid w:val="00301318"/>
    <w:rsid w:val="00357CE7"/>
    <w:rsid w:val="00360091"/>
    <w:rsid w:val="00374AA9"/>
    <w:rsid w:val="004616EB"/>
    <w:rsid w:val="00487BED"/>
    <w:rsid w:val="004F6831"/>
    <w:rsid w:val="005223A5"/>
    <w:rsid w:val="00552917"/>
    <w:rsid w:val="00592807"/>
    <w:rsid w:val="00593809"/>
    <w:rsid w:val="005B43FF"/>
    <w:rsid w:val="005C1A72"/>
    <w:rsid w:val="005C433F"/>
    <w:rsid w:val="005F734A"/>
    <w:rsid w:val="00651984"/>
    <w:rsid w:val="006771AC"/>
    <w:rsid w:val="006922FD"/>
    <w:rsid w:val="006D4A77"/>
    <w:rsid w:val="006F3DFF"/>
    <w:rsid w:val="006F7A53"/>
    <w:rsid w:val="007008C9"/>
    <w:rsid w:val="00716690"/>
    <w:rsid w:val="00723AAC"/>
    <w:rsid w:val="00730C67"/>
    <w:rsid w:val="007C1D46"/>
    <w:rsid w:val="007C20E9"/>
    <w:rsid w:val="007D606C"/>
    <w:rsid w:val="008024DB"/>
    <w:rsid w:val="00834F38"/>
    <w:rsid w:val="00852CF6"/>
    <w:rsid w:val="00861FAB"/>
    <w:rsid w:val="0087661B"/>
    <w:rsid w:val="008A35EC"/>
    <w:rsid w:val="008E5689"/>
    <w:rsid w:val="00906303"/>
    <w:rsid w:val="009104DF"/>
    <w:rsid w:val="00917955"/>
    <w:rsid w:val="009354BE"/>
    <w:rsid w:val="009620FE"/>
    <w:rsid w:val="00982287"/>
    <w:rsid w:val="009A437F"/>
    <w:rsid w:val="009A4F2F"/>
    <w:rsid w:val="009B3AFB"/>
    <w:rsid w:val="009C59D6"/>
    <w:rsid w:val="00A14FB9"/>
    <w:rsid w:val="00A15AFE"/>
    <w:rsid w:val="00A278F6"/>
    <w:rsid w:val="00A646B6"/>
    <w:rsid w:val="00A933E8"/>
    <w:rsid w:val="00AF1CBE"/>
    <w:rsid w:val="00B2768E"/>
    <w:rsid w:val="00B430B6"/>
    <w:rsid w:val="00B86297"/>
    <w:rsid w:val="00BE16C1"/>
    <w:rsid w:val="00C26EBB"/>
    <w:rsid w:val="00C30620"/>
    <w:rsid w:val="00C9280D"/>
    <w:rsid w:val="00CA4E9D"/>
    <w:rsid w:val="00CB5120"/>
    <w:rsid w:val="00CC5DE2"/>
    <w:rsid w:val="00CD4D61"/>
    <w:rsid w:val="00CE09FE"/>
    <w:rsid w:val="00CF2870"/>
    <w:rsid w:val="00D17544"/>
    <w:rsid w:val="00D23CE0"/>
    <w:rsid w:val="00D420C4"/>
    <w:rsid w:val="00D60ED4"/>
    <w:rsid w:val="00DA5A9F"/>
    <w:rsid w:val="00DB2DA6"/>
    <w:rsid w:val="00DF3B65"/>
    <w:rsid w:val="00E15D75"/>
    <w:rsid w:val="00E27BA7"/>
    <w:rsid w:val="00E734E6"/>
    <w:rsid w:val="00EB4BE3"/>
    <w:rsid w:val="00ED473F"/>
    <w:rsid w:val="00EE523E"/>
    <w:rsid w:val="00EF6E76"/>
    <w:rsid w:val="00F013C0"/>
    <w:rsid w:val="00F417F4"/>
    <w:rsid w:val="00F41C19"/>
    <w:rsid w:val="00F57A9D"/>
    <w:rsid w:val="00F66551"/>
    <w:rsid w:val="00F75AED"/>
    <w:rsid w:val="00F76227"/>
    <w:rsid w:val="00F915B1"/>
    <w:rsid w:val="00FC6D7B"/>
    <w:rsid w:val="00FD63D7"/>
    <w:rsid w:val="00FD702E"/>
    <w:rsid w:val="00FF118F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8DADDD"/>
  <w15:chartTrackingRefBased/>
  <w15:docId w15:val="{0BA615EC-3F36-4C33-807D-671E9A80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24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Palatino Linotype" w:hAnsi="Palatino Linotype" w:cs="Palatino Linotype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4z0">
    <w:name w:val="WW8Num4z0"/>
    <w:rPr>
      <w:rFonts w:ascii="Palatino Linotype" w:hAnsi="Palatino Linotype" w:cs="Palatino Linotype"/>
      <w:sz w:val="22"/>
      <w:szCs w:val="22"/>
    </w:rPr>
  </w:style>
  <w:style w:type="character" w:customStyle="1" w:styleId="WW8Num5z0">
    <w:name w:val="WW8Num5z0"/>
    <w:rPr>
      <w:rFonts w:ascii="Palatino Linotype" w:hAnsi="Palatino Linotype" w:cs="Palatino Linotype"/>
      <w:sz w:val="22"/>
      <w:szCs w:val="22"/>
    </w:rPr>
  </w:style>
  <w:style w:type="character" w:customStyle="1" w:styleId="WW8Num6z0">
    <w:name w:val="WW8Num6z0"/>
    <w:rPr>
      <w:rFonts w:hint="default"/>
      <w:b/>
      <w:i w:val="0"/>
    </w:rPr>
  </w:style>
  <w:style w:type="character" w:customStyle="1" w:styleId="WW8Num6z2">
    <w:name w:val="WW8Num6z2"/>
    <w:rPr>
      <w:rFonts w:ascii="Palatino Linotype" w:hAnsi="Palatino Linotype" w:cs="Palatino Linotype" w:hint="default"/>
      <w:sz w:val="22"/>
      <w:szCs w:val="22"/>
    </w:rPr>
  </w:style>
  <w:style w:type="character" w:customStyle="1" w:styleId="WW8Num6z3">
    <w:name w:val="WW8Num6z3"/>
    <w:rPr>
      <w:rFonts w:hint="default"/>
    </w:rPr>
  </w:style>
  <w:style w:type="character" w:customStyle="1" w:styleId="WW8Num7z0">
    <w:name w:val="WW8Num7z0"/>
    <w:rPr>
      <w:rFonts w:ascii="Palatino Linotype" w:hAnsi="Palatino Linotype" w:cs="Palatino Linotype"/>
      <w:b w:val="0"/>
      <w:sz w:val="22"/>
      <w:szCs w:val="22"/>
    </w:rPr>
  </w:style>
  <w:style w:type="character" w:customStyle="1" w:styleId="WW8Num8z0">
    <w:name w:val="WW8Num8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9z0">
    <w:name w:val="WW8Num9z0"/>
    <w:rPr>
      <w:rFonts w:ascii="Palatino Linotype" w:hAnsi="Palatino Linotype" w:cs="Palatino Linotype"/>
      <w:sz w:val="22"/>
      <w:szCs w:val="22"/>
    </w:rPr>
  </w:style>
  <w:style w:type="character" w:customStyle="1" w:styleId="WW8Num10z0">
    <w:name w:val="WW8Num10z0"/>
    <w:rPr>
      <w:rFonts w:ascii="Palatino Linotype" w:hAnsi="Palatino Linotype" w:cs="Palatino Linotype"/>
      <w:sz w:val="22"/>
      <w:szCs w:val="22"/>
    </w:rPr>
  </w:style>
  <w:style w:type="character" w:customStyle="1" w:styleId="WW8Num11z0">
    <w:name w:val="WW8Num11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2z0">
    <w:name w:val="WW8Num12z0"/>
    <w:rPr>
      <w:rFonts w:ascii="Palatino Linotype" w:hAnsi="Palatino Linotype" w:cs="Palatino Linotype" w:hint="default"/>
      <w:bCs/>
      <w:sz w:val="22"/>
      <w:szCs w:val="22"/>
    </w:rPr>
  </w:style>
  <w:style w:type="character" w:customStyle="1" w:styleId="WW8Num13z0">
    <w:name w:val="WW8Num13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4z0">
    <w:name w:val="WW8Num14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5z0">
    <w:name w:val="WW8Num15z0"/>
    <w:rPr>
      <w:rFonts w:hint="default"/>
      <w:b/>
      <w:i w:val="0"/>
    </w:rPr>
  </w:style>
  <w:style w:type="character" w:customStyle="1" w:styleId="WW8Num15z2">
    <w:name w:val="WW8Num15z2"/>
    <w:rPr>
      <w:rFonts w:ascii="Palatino Linotype" w:hAnsi="Palatino Linotype" w:cs="Palatino Linotype" w:hint="default"/>
      <w:sz w:val="22"/>
      <w:szCs w:val="22"/>
    </w:rPr>
  </w:style>
  <w:style w:type="character" w:customStyle="1" w:styleId="WW8Num15z3">
    <w:name w:val="WW8Num15z3"/>
    <w:rPr>
      <w:rFonts w:hint="default"/>
    </w:rPr>
  </w:style>
  <w:style w:type="character" w:customStyle="1" w:styleId="WW8Num16z0">
    <w:name w:val="WW8Num16z0"/>
    <w:rPr>
      <w:rFonts w:hint="default"/>
      <w:b/>
      <w:i w:val="0"/>
    </w:rPr>
  </w:style>
  <w:style w:type="character" w:customStyle="1" w:styleId="WW8Num16z2">
    <w:name w:val="WW8Num16z2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Pr>
      <w:rFonts w:hint="default"/>
      <w:b/>
      <w:i w:val="0"/>
    </w:rPr>
  </w:style>
  <w:style w:type="character" w:customStyle="1" w:styleId="WW8Num17z2">
    <w:name w:val="WW8Num17z2"/>
    <w:rPr>
      <w:rFonts w:ascii="Palatino Linotype" w:hAnsi="Palatino Linotype" w:cs="Palatino Linotype" w:hint="default"/>
      <w:sz w:val="22"/>
      <w:szCs w:val="22"/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ascii="Palatino Linotype" w:hAnsi="Palatino Linotype" w:cs="Palatino Linotype" w:hint="default"/>
      <w:b w:val="0"/>
      <w:bCs w:val="0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Palatino Linotype" w:hAnsi="Palatino Linotype" w:cs="Palatino Linotype" w:hint="default"/>
      <w:b w:val="0"/>
      <w:bCs w:val="0"/>
      <w:color w:val="000000"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Palatino Linotype" w:hAnsi="Palatino Linotype" w:cs="Times New Roman" w:hint="default"/>
      <w:b w:val="0"/>
      <w:i/>
      <w:sz w:val="22"/>
      <w:szCs w:val="22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27z0">
    <w:name w:val="WW8Num27z0"/>
    <w:rPr>
      <w:b w:val="0"/>
    </w:rPr>
  </w:style>
  <w:style w:type="character" w:customStyle="1" w:styleId="WW8Num28z0">
    <w:name w:val="WW8Num28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29z0">
    <w:name w:val="WW8Num29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30z0">
    <w:name w:val="WW8Num30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Palatino Linotype" w:hAnsi="Palatino Linotype" w:cs="Palatino Linotype"/>
      <w:sz w:val="22"/>
      <w:szCs w:val="22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32z0">
    <w:name w:val="WW8Num32z0"/>
    <w:rPr>
      <w:rFonts w:ascii="Palatino Linotype" w:hAnsi="Palatino Linotype" w:cs="Palatino Linotype" w:hint="default"/>
      <w:b w:val="0"/>
      <w:i w:val="0"/>
      <w:iCs w:val="0"/>
      <w:sz w:val="22"/>
      <w:szCs w:val="22"/>
    </w:rPr>
  </w:style>
  <w:style w:type="character" w:customStyle="1" w:styleId="WW8Num33z0">
    <w:name w:val="WW8Num33z0"/>
    <w:rPr>
      <w:rFonts w:ascii="Palatino Linotype" w:hAnsi="Palatino Linotype" w:cs="Palatino Linotype"/>
    </w:rPr>
  </w:style>
  <w:style w:type="character" w:customStyle="1" w:styleId="WW8Num34z0">
    <w:name w:val="WW8Num34z0"/>
    <w:rPr>
      <w:rFonts w:ascii="Palatino Linotype" w:hAnsi="Palatino Linotype" w:cs="Palatino Linotype" w:hint="default"/>
      <w:sz w:val="22"/>
      <w:szCs w:val="22"/>
    </w:rPr>
  </w:style>
  <w:style w:type="character" w:customStyle="1" w:styleId="WW8Num35z0">
    <w:name w:val="WW8Num35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  <w:b/>
      <w:i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hint="default"/>
      <w:b/>
      <w:i w:val="0"/>
    </w:rPr>
  </w:style>
  <w:style w:type="character" w:customStyle="1" w:styleId="WW8Num38z2">
    <w:name w:val="WW8Num38z2"/>
    <w:rPr>
      <w:rFonts w:hint="default"/>
    </w:rPr>
  </w:style>
  <w:style w:type="character" w:customStyle="1" w:styleId="WW8Num39z0">
    <w:name w:val="WW8Num39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40z0">
    <w:name w:val="WW8Num40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41z0">
    <w:name w:val="WW8Num41z0"/>
    <w:rPr>
      <w:rFonts w:ascii="Palatino Linotype" w:hAnsi="Palatino Linotype" w:cs="Times New Roman"/>
      <w:strike w:val="0"/>
      <w:dstrike w:val="0"/>
      <w:sz w:val="22"/>
      <w:szCs w:val="22"/>
    </w:rPr>
  </w:style>
  <w:style w:type="character" w:customStyle="1" w:styleId="WW8Num42z0">
    <w:name w:val="WW8Num42z0"/>
    <w:rPr>
      <w:rFonts w:ascii="Symbol" w:hAnsi="Symbol" w:cs="Times New Roman" w:hint="default"/>
    </w:rPr>
  </w:style>
  <w:style w:type="character" w:customStyle="1" w:styleId="WW8Num43z0">
    <w:name w:val="WW8Num43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44z0">
    <w:name w:val="WW8Num44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46z0">
    <w:name w:val="WW8Num46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47z0">
    <w:name w:val="WW8Num47z0"/>
    <w:rPr>
      <w:rFonts w:ascii="Palatino Linotype" w:hAnsi="Palatino Linotype" w:cs="Palatino Linotype"/>
      <w:sz w:val="22"/>
      <w:szCs w:val="22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0z0">
    <w:name w:val="WW8Num50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1z0">
    <w:name w:val="WW8Num51z0"/>
    <w:rPr>
      <w:rFonts w:hint="default"/>
      <w:b/>
      <w:i w:val="0"/>
    </w:rPr>
  </w:style>
  <w:style w:type="character" w:customStyle="1" w:styleId="WW8Num51z2">
    <w:name w:val="WW8Num51z2"/>
    <w:rPr>
      <w:rFonts w:ascii="Palatino Linotype" w:hAnsi="Palatino Linotype" w:cs="Palatino Linotype" w:hint="default"/>
      <w:sz w:val="22"/>
      <w:szCs w:val="22"/>
    </w:rPr>
  </w:style>
  <w:style w:type="character" w:customStyle="1" w:styleId="WW8Num52z0">
    <w:name w:val="WW8Num52z0"/>
    <w:rPr>
      <w:rFonts w:ascii="Palatino Linotype" w:hAnsi="Palatino Linotype" w:cs="Palatino Linotype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/>
      <w:i w:val="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Domylnaczcionkaakapitu3">
    <w:name w:val="Domyślna czcionka akapitu3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ascii="Palatino Linotype" w:hAnsi="Palatino Linotype" w:cs="Palatino Linotype"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rPr>
      <w:rFonts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  <w:rPr>
      <w:rFonts w:hint="default"/>
    </w:rPr>
  </w:style>
  <w:style w:type="character" w:customStyle="1" w:styleId="WW8Num25z3">
    <w:name w:val="WW8Num25z3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26z2">
    <w:name w:val="WW8Num26z2"/>
    <w:rPr>
      <w:rFonts w:ascii="Palatino Linotype" w:hAnsi="Palatino Linotype" w:cs="Palatino Linotype" w:hint="default"/>
      <w:sz w:val="22"/>
      <w:szCs w:val="22"/>
    </w:rPr>
  </w:style>
  <w:style w:type="character" w:customStyle="1" w:styleId="WW8Num26z3">
    <w:name w:val="WW8Num26z3"/>
    <w:rPr>
      <w:rFonts w:hint="default"/>
    </w:rPr>
  </w:style>
  <w:style w:type="character" w:customStyle="1" w:styleId="WW8Num27z2">
    <w:name w:val="WW8Num27z2"/>
    <w:rPr>
      <w:rFonts w:ascii="Palatino Linotype" w:hAnsi="Palatino Linotype" w:cs="Palatino Linotype" w:hint="default"/>
      <w:sz w:val="22"/>
      <w:szCs w:val="22"/>
    </w:rPr>
  </w:style>
  <w:style w:type="character" w:customStyle="1" w:styleId="WW8Num27z3">
    <w:name w:val="WW8Num27z3"/>
    <w:rPr>
      <w:rFonts w:ascii="Palatino Linotype" w:hAnsi="Palatino Linotype" w:cs="Palatino Linotype" w:hint="default"/>
      <w:sz w:val="22"/>
      <w:szCs w:val="22"/>
    </w:rPr>
  </w:style>
  <w:style w:type="character" w:customStyle="1" w:styleId="WW8Num28z2">
    <w:name w:val="WW8Num28z2"/>
    <w:rPr>
      <w:rFonts w:ascii="Palatino Linotype" w:hAnsi="Palatino Linotype" w:cs="Palatino Linotype" w:hint="default"/>
      <w:sz w:val="22"/>
      <w:szCs w:val="22"/>
    </w:rPr>
  </w:style>
  <w:style w:type="character" w:customStyle="1" w:styleId="WW8Num28z3">
    <w:name w:val="WW8Num28z3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cs="Times New Roman"/>
    </w:rPr>
  </w:style>
  <w:style w:type="character" w:customStyle="1" w:styleId="WW8Num37z1">
    <w:name w:val="WW8Num37z1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rFonts w:ascii="Palatino Linotype" w:hAnsi="Palatino Linotype" w:cs="Palatino Linotype"/>
      <w:sz w:val="22"/>
      <w:szCs w:val="22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3z1">
    <w:name w:val="WW8Num53z1"/>
  </w:style>
  <w:style w:type="character" w:customStyle="1" w:styleId="WW8Num54z0">
    <w:name w:val="WW8Num54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Palatino Linotype" w:hAnsi="Palatino Linotype" w:cs="Times New Roman"/>
      <w:strike w:val="0"/>
      <w:dstrike w:val="0"/>
      <w:sz w:val="22"/>
      <w:szCs w:val="22"/>
    </w:rPr>
  </w:style>
  <w:style w:type="character" w:customStyle="1" w:styleId="WW8Num55z1">
    <w:name w:val="WW8Num55z1"/>
    <w:rPr>
      <w:rFonts w:cs="Times New Roman"/>
    </w:rPr>
  </w:style>
  <w:style w:type="character" w:customStyle="1" w:styleId="WW8Num56z0">
    <w:name w:val="WW8Num56z0"/>
    <w:rPr>
      <w:rFonts w:ascii="Symbol" w:hAnsi="Symbol" w:cs="Times New Roman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Palatino Linotype" w:hAnsi="Palatino Linotype" w:cs="Palatino Linotype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/>
      <w:i w:val="0"/>
    </w:rPr>
  </w:style>
  <w:style w:type="character" w:customStyle="1" w:styleId="WW8Num69z2">
    <w:name w:val="WW8Num69z2"/>
    <w:rPr>
      <w:rFonts w:ascii="Palatino Linotype" w:hAnsi="Palatino Linotype" w:cs="Palatino Linotype" w:hint="default"/>
      <w:sz w:val="22"/>
      <w:szCs w:val="22"/>
    </w:rPr>
  </w:style>
  <w:style w:type="character" w:customStyle="1" w:styleId="WW8Num70z0">
    <w:name w:val="WW8Num70z0"/>
    <w:rPr>
      <w:rFonts w:ascii="Palatino Linotype" w:hAnsi="Palatino Linotype" w:cs="Palatino Linotype" w:hint="default"/>
      <w:b w:val="0"/>
      <w:i w:val="0"/>
      <w:sz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ZnakZnak9">
    <w:name w:val=" Znak Znak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8">
    <w:name w:val=" Znak Znak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ZnakZnak7">
    <w:name w:val=" Znak Znak7"/>
    <w:rPr>
      <w:rFonts w:ascii="Arial" w:eastAsia="Times New Roman" w:hAnsi="Arial" w:cs="Arial"/>
      <w:b/>
      <w:bCs/>
      <w:sz w:val="26"/>
      <w:szCs w:val="26"/>
    </w:rPr>
  </w:style>
  <w:style w:type="character" w:customStyle="1" w:styleId="Gasstyl1">
    <w:name w:val="Gas_styl1"/>
    <w:rPr>
      <w:rFonts w:ascii="Century Gothic" w:hAnsi="Century Gothic" w:cs="Century Gothic"/>
      <w:sz w:val="20"/>
      <w:szCs w:val="20"/>
    </w:rPr>
  </w:style>
  <w:style w:type="character" w:customStyle="1" w:styleId="ZnakZnak6">
    <w:name w:val=" Znak Znak6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5">
    <w:name w:val=" Znak Znak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2"/>
  </w:style>
  <w:style w:type="character" w:customStyle="1" w:styleId="ZnakZnak4">
    <w:name w:val=" Znak Znak4"/>
    <w:rPr>
      <w:rFonts w:ascii="Tahoma" w:eastAsia="Times New Roman" w:hAnsi="Tahoma" w:cs="Tahoma"/>
      <w:sz w:val="16"/>
      <w:szCs w:val="16"/>
    </w:rPr>
  </w:style>
  <w:style w:type="character" w:customStyle="1" w:styleId="FontStyle74">
    <w:name w:val="Font Style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ZnakZnak3">
    <w:name w:val=" Znak Znak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2">
    <w:name w:val=" Znak Znak2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1">
    <w:name w:val=" Znak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 Znak Znak"/>
    <w:rPr>
      <w:rFonts w:ascii="Cambria" w:eastAsia="Times New Roman" w:hAnsi="Cambria" w:cs="Times New Roman"/>
      <w:sz w:val="24"/>
      <w:szCs w:val="24"/>
    </w:rPr>
  </w:style>
  <w:style w:type="character" w:customStyle="1" w:styleId="Znakinumeracji">
    <w:name w:val="Znaki numeracji"/>
  </w:style>
  <w:style w:type="character" w:customStyle="1" w:styleId="WW8Num26z1">
    <w:name w:val="WW8Num26z1"/>
    <w:rPr>
      <w:rFonts w:cs="Times New Roman"/>
    </w:rPr>
  </w:style>
  <w:style w:type="character" w:customStyle="1" w:styleId="WW8Num71z0">
    <w:name w:val="WW8Num71z0"/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rFonts w:ascii="Palatino Linotype" w:hAnsi="Palatino Linotype" w:cs="Palatino Linotype"/>
      <w:sz w:val="22"/>
      <w:szCs w:val="22"/>
    </w:rPr>
  </w:style>
  <w:style w:type="character" w:customStyle="1" w:styleId="WW8Num74z0">
    <w:name w:val="WW8Num74z0"/>
    <w:rPr>
      <w:rFonts w:ascii="Palatino Linotype" w:hAnsi="Palatino Linotype" w:cs="Palatino Linotype"/>
      <w:sz w:val="24"/>
      <w:szCs w:val="24"/>
    </w:rPr>
  </w:style>
  <w:style w:type="character" w:customStyle="1" w:styleId="WW8Num75z0">
    <w:name w:val="WW8Num75z0"/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WW8Num76z0">
    <w:name w:val="WW8Num76z0"/>
  </w:style>
  <w:style w:type="character" w:customStyle="1" w:styleId="WW8Num77z0">
    <w:name w:val="WW8Num77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78z0">
    <w:name w:val="WW8Num78z0"/>
    <w:rPr>
      <w:rFonts w:cs="Palatino Linotype"/>
      <w:b w:val="0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ascii="Palatino Linotype" w:hAnsi="Palatino Linotype" w:cs="Palatino Linotype"/>
      <w:sz w:val="24"/>
      <w:szCs w:val="24"/>
    </w:rPr>
  </w:style>
  <w:style w:type="character" w:customStyle="1" w:styleId="WW8Num81z0">
    <w:name w:val="WW8Num81z0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b/>
      <w:i w:val="0"/>
    </w:rPr>
  </w:style>
  <w:style w:type="character" w:customStyle="1" w:styleId="WW8Num83z2">
    <w:name w:val="WW8Num83z2"/>
  </w:style>
  <w:style w:type="character" w:customStyle="1" w:styleId="WW8Num84z0">
    <w:name w:val="WW8Num84z0"/>
    <w:rPr>
      <w:b/>
      <w:i w:val="0"/>
    </w:rPr>
  </w:style>
  <w:style w:type="character" w:customStyle="1" w:styleId="WW8Num84z2">
    <w:name w:val="WW8Num84z2"/>
  </w:style>
  <w:style w:type="character" w:customStyle="1" w:styleId="WW8Num15z1">
    <w:name w:val="WW8Num15z1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1">
    <w:name w:val="WW8Num25z1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5z1">
    <w:name w:val="WW8Num35z1"/>
  </w:style>
  <w:style w:type="character" w:customStyle="1" w:styleId="WW8Num51z1">
    <w:name w:val="WW8Num51z1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3z1">
    <w:name w:val="WW8Num83z1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Palatino Linotype" w:hAnsi="Palatino Linotype" w:cs="Palatino Linotype"/>
      <w:sz w:val="24"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FontStyle51">
    <w:name w:val="Font Style51"/>
    <w:rPr>
      <w:rFonts w:ascii="Times New Roman" w:hAnsi="Times New Roman" w:cs="Times New Roman"/>
      <w:sz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aragrafkolejneustepyZnak">
    <w:name w:val="Paragraf kolejne ustepy Znak"/>
    <w:rPr>
      <w:sz w:val="24"/>
      <w:szCs w:val="24"/>
    </w:rPr>
  </w:style>
  <w:style w:type="character" w:customStyle="1" w:styleId="BodyTextIndentChar">
    <w:name w:val="Body Text Indent Char"/>
    <w:rPr>
      <w:rFonts w:cs="Times New Roman"/>
      <w:lang w:val="x-none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ntStyle29">
    <w:name w:val="Font Style29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-Znakiprzypiswkocowych">
    <w:name w:val="WW-Znaki przypisów końcow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Poziom1">
    <w:name w:val="Poziom 1"/>
    <w:basedOn w:val="Normalny"/>
    <w:pPr>
      <w:spacing w:before="120" w:after="120"/>
    </w:pPr>
    <w:rPr>
      <w:sz w:val="28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before="120" w:after="120"/>
      <w:ind w:left="708"/>
      <w:jc w:val="both"/>
    </w:pPr>
    <w:rPr>
      <w:rFonts w:ascii="Bookman Old Style" w:hAnsi="Bookman Old Style" w:cs="Bookman Old Style"/>
    </w:rPr>
  </w:style>
  <w:style w:type="paragraph" w:customStyle="1" w:styleId="Tekstpodstawowywcity21">
    <w:name w:val="Tekst podstawowy wcięty 21"/>
    <w:basedOn w:val="Normalny"/>
    <w:pPr>
      <w:suppressAutoHyphens/>
      <w:ind w:left="708"/>
      <w:jc w:val="both"/>
    </w:pPr>
    <w:rPr>
      <w:szCs w:val="20"/>
    </w:rPr>
  </w:style>
  <w:style w:type="paragraph" w:styleId="Spistreci2">
    <w:name w:val="toc 2"/>
    <w:basedOn w:val="Normalny"/>
    <w:next w:val="Normalny"/>
    <w:uiPriority w:val="39"/>
    <w:pPr>
      <w:tabs>
        <w:tab w:val="right" w:leader="dot" w:pos="9613"/>
      </w:tabs>
      <w:ind w:left="240" w:right="-527"/>
    </w:pPr>
    <w:rPr>
      <w:rFonts w:ascii="Palatino Linotype" w:hAnsi="Palatino Linotype" w:cs="Palatino Linotype"/>
      <w:smallCaps/>
      <w:sz w:val="20"/>
      <w:szCs w:val="20"/>
      <w:lang w:val="pl-PL" w:eastAsia="pl-PL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</w:rPr>
  </w:style>
  <w:style w:type="paragraph" w:styleId="Spistreci1">
    <w:name w:val="toc 1"/>
    <w:basedOn w:val="Normalny"/>
    <w:next w:val="Normalny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styleId="Poprawka">
    <w:name w:val="Revision"/>
    <w:pPr>
      <w:suppressAutoHyphens/>
    </w:pPr>
    <w:rPr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Style1">
    <w:name w:val="Style1"/>
    <w:basedOn w:val="Normalny"/>
    <w:pPr>
      <w:widowControl w:val="0"/>
      <w:autoSpaceDE w:val="0"/>
      <w:spacing w:before="60" w:line="283" w:lineRule="exact"/>
      <w:jc w:val="both"/>
    </w:pPr>
    <w:rPr>
      <w:rFonts w:eastAsia="Calibri"/>
    </w:rPr>
  </w:style>
  <w:style w:type="paragraph" w:customStyle="1" w:styleId="ListParagraph">
    <w:name w:val="List Paragraph"/>
    <w:basedOn w:val="Normalny"/>
    <w:pPr>
      <w:spacing w:before="60" w:after="200" w:line="276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styleId="Indeks1">
    <w:name w:val="index 1"/>
    <w:basedOn w:val="Normalny"/>
    <w:next w:val="Normalny"/>
    <w:pPr>
      <w:ind w:left="200" w:hanging="200"/>
    </w:pPr>
  </w:style>
  <w:style w:type="paragraph" w:customStyle="1" w:styleId="Paragrafkolejneustepy">
    <w:name w:val="Paragraf kolejne ustepy"/>
    <w:basedOn w:val="Normalny"/>
    <w:pPr>
      <w:numPr>
        <w:numId w:val="12"/>
      </w:numPr>
      <w:spacing w:before="120"/>
      <w:jc w:val="both"/>
    </w:p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kern w:val="2"/>
      <w:sz w:val="24"/>
      <w:lang w:eastAsia="zh-CN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6">
    <w:name w:val="Style16"/>
    <w:basedOn w:val="Normalny"/>
    <w:pPr>
      <w:widowControl w:val="0"/>
      <w:autoSpaceDE w:val="0"/>
      <w:spacing w:line="394" w:lineRule="exact"/>
      <w:ind w:hanging="355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84" w:hanging="284"/>
      <w:jc w:val="both"/>
    </w:pPr>
    <w:rPr>
      <w:rFonts w:ascii="Arial" w:hAnsi="Arial" w:cs="Arial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paragraph" w:styleId="Tekstpodstawowywcity">
    <w:name w:val="Body Text Indent"/>
    <w:basedOn w:val="Normalny"/>
    <w:pPr>
      <w:ind w:firstLine="720"/>
      <w:jc w:val="both"/>
    </w:pPr>
  </w:style>
  <w:style w:type="character" w:styleId="Numerwiersza">
    <w:name w:val="line number"/>
    <w:basedOn w:val="Domylnaczcionkaakapitu"/>
    <w:uiPriority w:val="99"/>
    <w:semiHidden/>
    <w:unhideWhenUsed/>
    <w:rsid w:val="00F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7467-9468-4C0F-8C69-C1BE60AD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3783</Words>
  <Characters>22701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tradycyjna</vt:lpstr>
    </vt:vector>
  </TitlesOfParts>
  <Company/>
  <LinksUpToDate>false</LinksUpToDate>
  <CharactersWithSpaces>26432</CharactersWithSpaces>
  <SharedDoc>false</SharedDoc>
  <HLinks>
    <vt:vector size="144" baseType="variant"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_Toc117672950</vt:lpwstr>
      </vt:variant>
      <vt:variant>
        <vt:i4>1441848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_Toc117672949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_Toc117672948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_Toc117672947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_Toc117672946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_Toc117672945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_Toc117672944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_Toc117672943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_Toc117672942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_Toc117672941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_Toc117672940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_Toc117672939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_Toc117672938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_Toc117672937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_Toc117672936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_Toc117672935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_Toc117672934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_Toc117672933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_Toc117672932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_Toc117672931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_Toc117672930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_Toc117672929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_Toc117672928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_Toc117672927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tradycyjna</dc:title>
  <dc:subject/>
  <dc:creator>Maciej Rogalski</dc:creator>
  <cp:keywords/>
  <cp:lastModifiedBy>Roman Zygner</cp:lastModifiedBy>
  <cp:revision>6</cp:revision>
  <cp:lastPrinted>2022-12-12T09:28:00Z</cp:lastPrinted>
  <dcterms:created xsi:type="dcterms:W3CDTF">2022-12-12T09:03:00Z</dcterms:created>
  <dcterms:modified xsi:type="dcterms:W3CDTF">2022-12-12T09:28:00Z</dcterms:modified>
</cp:coreProperties>
</file>