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1 do Zarządzenia Nr </w:t>
      </w:r>
      <w:r w:rsidR="00D377B3" w:rsidRPr="004F759A">
        <w:rPr>
          <w:rFonts w:ascii="Calibri" w:eastAsia="Times New Roman" w:hAnsi="Calibri" w:cs="Calibri"/>
          <w:sz w:val="24"/>
          <w:szCs w:val="24"/>
          <w:lang w:eastAsia="pl-PL"/>
        </w:rPr>
        <w:t>29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/2023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Burmistrza Miasta Mława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dnia </w:t>
      </w:r>
      <w:r w:rsidR="00D377B3" w:rsidRPr="004F759A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77B3" w:rsidRPr="004F759A">
        <w:rPr>
          <w:rFonts w:ascii="Calibri" w:eastAsia="Times New Roman" w:hAnsi="Calibri" w:cs="Calibri"/>
          <w:sz w:val="24"/>
          <w:szCs w:val="24"/>
          <w:lang w:eastAsia="pl-PL"/>
        </w:rPr>
        <w:t>lutego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2023 roku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OGŁOSZENIE O NABORZE WNIOSKÓW W RAMACH PROGRAMU</w:t>
      </w: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WSPIERANIA RODZINNYCH OGRÓDKÓW DZIAŁKOWYCH</w:t>
      </w: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FUNKCJONUJĄCYCH NA OBSZARZE MIASTA MŁAWA NA ROK 2023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Podstawa prawna 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Uchwała Nr X/135/2019 Rady Miasta Mława z dnia 20 sierpnia 2019 r. w sprawie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określenia trybu postępowania o udzielenie dotacji celowych stowarzyszeniom ogrodowym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prowadzącym rodzinne ogrody działkowe na obszarze Miasta Mława, sposobu rozliczenia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tych dotacji oraz sposobu kontroli wykonywania zadań (Dziennik Urzędowy Województwa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Mazowieckiego Warszawa, dnia 29 sierpnia 2019 r. Poz. 10138).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2. Rodzaje zadań, na które może być udzielona dotacja celowa</w:t>
      </w:r>
    </w:p>
    <w:p w:rsidR="004F759A" w:rsidRPr="004F759A" w:rsidRDefault="004F759A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Dotacja celowa dla Rodzinnych Ogródków Działkowych, zwana dalej dotacją jest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przeznaczona na wykonanie zadań związanych z ich rozwojem.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3. Rodzaj podmiotów, które mogą ubiegać się o dotację</w:t>
      </w:r>
    </w:p>
    <w:p w:rsidR="004F759A" w:rsidRPr="004F759A" w:rsidRDefault="004F759A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Uprawnionymi do składania wniosków o udzielenie dotacji są stowarzyszenia ogrodowe legitymujące się tytułem prawnym do nieruchomości, na której położony jest ROD w przypadku braku infrastruktury ogrodowej na terenie ROD lub posiadanie infrastruktury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ogrodowej w stanie technicznym wskazującym na konieczność jej modernizacji lub remontu.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4. Wysokość dotacji</w:t>
      </w:r>
    </w:p>
    <w:p w:rsidR="004F759A" w:rsidRPr="004F759A" w:rsidRDefault="004F759A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Maksymalna wysokość dotacji wynosić będzie: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80 % poniesionych udokumentowanych kosztów na realizację zadania, o którego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dofinansowanie ubiega się stowarzyszenie ogrodowe,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Wydatki wykraczające poza maksymalną kwotę dotacji są ponoszone przez beneficjenta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we własnym zakresie,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Wysokość przyznanej dotacji podana zostanie w Umowie, której wzór stanowi załącznik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do ogłoszenia,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Dotacja zostanie przekazana na rachunek bankowy, należący do ROD, który otrzymał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dofinansowanie, w terminie 30 dni od daty podpisania umowy.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5. Termin, miejsce i sposób składania wniosków o udzielenie dotacji</w:t>
      </w:r>
    </w:p>
    <w:p w:rsidR="005A1A8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Wniosek o udzielenie dotacji może być przesłany na adres Urzędu Miasta Mława lub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złożony w siedzibie Urzędu Miasta Mława, ul. Stary Rynek 19, 06-500 Mława.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Data wpływu wniosku rozumiana jest jako termin dostarczenia wniosku do Urzędu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Miasta Mława.</w:t>
      </w:r>
    </w:p>
    <w:p w:rsidR="005A1A82" w:rsidRPr="004F759A" w:rsidRDefault="005A1A8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A1A8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Wzór wniosku o przyznanie dotacji stanowi załącznik nr 2 do ogłoszenia</w:t>
      </w:r>
      <w:r w:rsidR="005A1A82" w:rsidRPr="004F75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CB77AF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Nabór rozpoczyna się w dniu </w:t>
      </w:r>
      <w:r w:rsidR="005A1A82" w:rsidRPr="004F759A">
        <w:rPr>
          <w:rFonts w:ascii="Calibri" w:eastAsia="Times New Roman" w:hAnsi="Calibri" w:cs="Calibri"/>
          <w:sz w:val="24"/>
          <w:szCs w:val="24"/>
          <w:lang w:eastAsia="pl-PL"/>
        </w:rPr>
        <w:t>13 lutego 2023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r. Zakończenie naboru przypada na dzień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CB77AF" w:rsidRPr="004F759A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marca 202</w:t>
      </w:r>
      <w:r w:rsidR="00CB77AF" w:rsidRPr="004F759A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B77AF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6. Rozpatrywanie wniosków o udzielenie dotacji</w:t>
      </w:r>
    </w:p>
    <w:p w:rsidR="00CB77AF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="00CB77AF"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Wnioski rozpatrywane będą przez Komisję powołaną przez Burmistrza Miasta Mława.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="00CB77AF"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Wnioski rozpatruje się w terminie do 7 dni od terminu ich złożenia.</w:t>
      </w:r>
    </w:p>
    <w:p w:rsidR="007E448E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7. Wybór wniosków o udzielenie dotacji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Weryfikacja wniosków dokonywana będzie zgodnie z Uchwałą Nr X/135/2019 Rady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Miasta Mława z dnia 20.08.2019 r.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Za termin złożenia wniosku rozumie się datę wpływu wniosku do Urzędu Miasta Mława.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7E448E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8. Wzór umowy o udzielenie dotacji</w:t>
      </w:r>
    </w:p>
    <w:p w:rsidR="004F759A" w:rsidRPr="004F759A" w:rsidRDefault="004F759A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E448E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Przyznanie dotacji następuje na podstawie umowy cywilno-prawnej o udzieleniu dotacji,</w:t>
      </w:r>
      <w:r w:rsidR="007E448E"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zwanej dalej umową. Wzór umowy określający zasady jej realizacji stanowi załącznik</w:t>
      </w:r>
      <w:r w:rsidR="007E448E"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E448E"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do ogłoszenia.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E448E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9. Rozliczenie dotacji oraz wzór wniosku o rozliczenie dotacji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7E448E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Beneficjent jest zobowiązany do realizacji i rozliczenia zadania zgodnie z zasadami</w:t>
      </w:r>
      <w:r w:rsidR="007E448E"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określonymi 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w uchwale Nr X/135/2019 Rady Miasta Mława z dnia 20.08.2019 r.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F759A" w:rsidRPr="004F759A" w:rsidRDefault="004F759A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F759A" w:rsidRPr="004F759A" w:rsidRDefault="004F759A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E448E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10. Informacja o środkach odwoławczych</w:t>
      </w:r>
    </w:p>
    <w:p w:rsidR="004F759A" w:rsidRPr="004F759A" w:rsidRDefault="004F759A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>Złożenie wniosku o udzielenie dotacji nie jest jednoznaczne z uzyskaniem dotacji.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Rozstrzygnięcie o przyznaniu dotacji nie jest decyzją administracyjną w rozumieniu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przepisów Kodeksu postępowania administracyjnego i nie przysługuje na nie odwołanie.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7E448E" w:rsidRPr="004F759A" w:rsidRDefault="00A325D2" w:rsidP="004F759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b/>
          <w:sz w:val="24"/>
          <w:szCs w:val="24"/>
          <w:lang w:eastAsia="pl-PL"/>
        </w:rPr>
        <w:t>11. Dodatkowe informacje</w:t>
      </w:r>
    </w:p>
    <w:p w:rsidR="00A325D2" w:rsidRPr="004F759A" w:rsidRDefault="00A325D2" w:rsidP="004F759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Dotacja udzielana jest na rzecz Stowarzyszenia ogrodowego posiadającego tytuł prawny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  <w:t>do nieruchomości, na których położony jest ROD.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B7"/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Termin realizacji zadania – 15.10.202</w:t>
      </w:r>
      <w:r w:rsidR="007E448E" w:rsidRPr="004F759A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4F759A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:rsidR="00F276E6" w:rsidRPr="004F759A" w:rsidRDefault="00F276E6" w:rsidP="004F759A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276E6" w:rsidRPr="004F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0"/>
    <w:rsid w:val="004F759A"/>
    <w:rsid w:val="005A1A82"/>
    <w:rsid w:val="007E448E"/>
    <w:rsid w:val="00851D30"/>
    <w:rsid w:val="00A325D2"/>
    <w:rsid w:val="00CB77AF"/>
    <w:rsid w:val="00D377B3"/>
    <w:rsid w:val="00F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5A5E-E898-4F27-B495-53C0B94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4</cp:revision>
  <dcterms:created xsi:type="dcterms:W3CDTF">2023-02-06T11:28:00Z</dcterms:created>
  <dcterms:modified xsi:type="dcterms:W3CDTF">2023-02-08T12:02:00Z</dcterms:modified>
</cp:coreProperties>
</file>