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7"/>
        <w:rPr>
          <w:rFonts w:ascii="Times New Roman"/>
          <w:b w:val="0"/>
        </w:rPr>
      </w:pPr>
    </w:p>
    <w:p>
      <w:pPr>
        <w:pStyle w:val="BodyText"/>
        <w:spacing w:line="254" w:lineRule="auto"/>
        <w:ind w:left="2058"/>
        <w:jc w:val="center"/>
      </w:pPr>
      <w:r>
        <w:rPr/>
        <w:t>PLAN</w:t>
      </w:r>
      <w:r>
        <w:rPr>
          <w:spacing w:val="-10"/>
        </w:rPr>
        <w:t> </w:t>
      </w:r>
      <w:r>
        <w:rPr/>
        <w:t>FINANSOWY</w:t>
      </w:r>
      <w:r>
        <w:rPr>
          <w:spacing w:val="-10"/>
        </w:rPr>
        <w:t> </w:t>
      </w:r>
      <w:r>
        <w:rPr/>
        <w:t>WYDZIELONEGO</w:t>
      </w:r>
      <w:r>
        <w:rPr>
          <w:spacing w:val="-10"/>
        </w:rPr>
        <w:t> </w:t>
      </w:r>
      <w:r>
        <w:rPr/>
        <w:t>RACHUNKU</w:t>
      </w:r>
      <w:r>
        <w:rPr>
          <w:spacing w:val="-10"/>
        </w:rPr>
        <w:t> </w:t>
      </w:r>
      <w:r>
        <w:rPr/>
        <w:t>DOCHODÓW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WYDATKÓW</w:t>
      </w:r>
      <w:r>
        <w:rPr>
          <w:spacing w:val="40"/>
        </w:rPr>
        <w:t> </w:t>
      </w:r>
      <w:r>
        <w:rPr/>
        <w:t>ZWIĄZANYCH Z POMOCĄ OBYWATELOM UKRAINY</w:t>
      </w:r>
    </w:p>
    <w:p>
      <w:pPr>
        <w:pStyle w:val="BodyText"/>
        <w:spacing w:before="1"/>
        <w:ind w:left="2058"/>
        <w:jc w:val="center"/>
      </w:pP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KONFLIKTEM</w:t>
      </w:r>
      <w:r>
        <w:rPr>
          <w:spacing w:val="-8"/>
        </w:rPr>
        <w:t> </w:t>
      </w:r>
      <w:r>
        <w:rPr/>
        <w:t>ZBROJNYM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TERENIE</w:t>
      </w:r>
      <w:r>
        <w:rPr>
          <w:spacing w:val="-7"/>
        </w:rPr>
        <w:t> </w:t>
      </w:r>
      <w:r>
        <w:rPr/>
        <w:t>TEGO</w:t>
      </w:r>
      <w:r>
        <w:rPr>
          <w:spacing w:val="-7"/>
        </w:rPr>
        <w:t> </w:t>
      </w:r>
      <w:r>
        <w:rPr>
          <w:spacing w:val="-2"/>
        </w:rPr>
        <w:t>PAŃSTWA</w:t>
      </w:r>
    </w:p>
    <w:p>
      <w:pPr>
        <w:spacing w:before="73"/>
        <w:ind w:left="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Załącznik</w:t>
      </w:r>
      <w:r>
        <w:rPr>
          <w:spacing w:val="-8"/>
          <w:sz w:val="14"/>
        </w:rPr>
        <w:t> </w:t>
      </w:r>
      <w:r>
        <w:rPr>
          <w:sz w:val="14"/>
        </w:rPr>
        <w:t>nr</w:t>
      </w:r>
      <w:r>
        <w:rPr>
          <w:spacing w:val="-8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54" w:lineRule="auto" w:before="11"/>
        <w:ind w:left="0" w:right="0" w:firstLine="0"/>
        <w:jc w:val="left"/>
        <w:rPr>
          <w:sz w:val="14"/>
        </w:rPr>
      </w:pPr>
      <w:r>
        <w:rPr>
          <w:sz w:val="14"/>
        </w:rPr>
        <w:t>do</w:t>
      </w:r>
      <w:r>
        <w:rPr>
          <w:spacing w:val="-10"/>
          <w:sz w:val="14"/>
        </w:rPr>
        <w:t> </w:t>
      </w:r>
      <w:r>
        <w:rPr>
          <w:sz w:val="14"/>
        </w:rPr>
        <w:t>Zarządzenia</w:t>
      </w:r>
      <w:r>
        <w:rPr>
          <w:spacing w:val="-10"/>
          <w:sz w:val="14"/>
        </w:rPr>
        <w:t> </w:t>
      </w:r>
      <w:r>
        <w:rPr>
          <w:sz w:val="14"/>
        </w:rPr>
        <w:t>Nr</w:t>
      </w:r>
      <w:r>
        <w:rPr>
          <w:spacing w:val="-10"/>
          <w:sz w:val="14"/>
        </w:rPr>
        <w:t> </w:t>
      </w:r>
      <w:r>
        <w:rPr>
          <w:sz w:val="14"/>
        </w:rPr>
        <w:t>68/2025</w:t>
      </w:r>
      <w:r>
        <w:rPr>
          <w:spacing w:val="40"/>
          <w:sz w:val="14"/>
        </w:rPr>
        <w:t> </w:t>
      </w:r>
      <w:r>
        <w:rPr>
          <w:sz w:val="14"/>
        </w:rPr>
        <w:t>Burmistrza Miasta Mława</w:t>
      </w:r>
    </w:p>
    <w:p>
      <w:pPr>
        <w:spacing w:before="1"/>
        <w:ind w:left="0" w:right="0" w:firstLine="0"/>
        <w:jc w:val="left"/>
        <w:rPr>
          <w:sz w:val="14"/>
        </w:rPr>
      </w:pPr>
      <w:r>
        <w:rPr>
          <w:sz w:val="14"/>
        </w:rPr>
        <w:t>z</w:t>
      </w:r>
      <w:r>
        <w:rPr>
          <w:spacing w:val="-5"/>
          <w:sz w:val="14"/>
        </w:rPr>
        <w:t> </w:t>
      </w:r>
      <w:r>
        <w:rPr>
          <w:sz w:val="14"/>
        </w:rPr>
        <w:t>dnia</w:t>
      </w:r>
      <w:r>
        <w:rPr>
          <w:spacing w:val="-5"/>
          <w:sz w:val="14"/>
        </w:rPr>
        <w:t> </w:t>
      </w:r>
      <w:r>
        <w:rPr>
          <w:sz w:val="14"/>
        </w:rPr>
        <w:t>31</w:t>
      </w:r>
      <w:r>
        <w:rPr>
          <w:spacing w:val="-5"/>
          <w:sz w:val="14"/>
        </w:rPr>
        <w:t> </w:t>
      </w:r>
      <w:r>
        <w:rPr>
          <w:sz w:val="14"/>
        </w:rPr>
        <w:t>marca</w:t>
      </w:r>
      <w:r>
        <w:rPr>
          <w:spacing w:val="-5"/>
          <w:sz w:val="14"/>
        </w:rPr>
        <w:t> </w:t>
      </w:r>
      <w:r>
        <w:rPr>
          <w:sz w:val="14"/>
        </w:rPr>
        <w:t>2025</w:t>
      </w:r>
      <w:r>
        <w:rPr>
          <w:spacing w:val="-5"/>
          <w:sz w:val="14"/>
        </w:rPr>
        <w:t> r.</w:t>
      </w:r>
    </w:p>
    <w:p>
      <w:pPr>
        <w:spacing w:after="0"/>
        <w:jc w:val="left"/>
        <w:rPr>
          <w:sz w:val="14"/>
        </w:rPr>
        <w:sectPr>
          <w:footerReference w:type="default" r:id="rId5"/>
          <w:type w:val="continuous"/>
          <w:pgSz w:w="11910" w:h="16840"/>
          <w:pgMar w:header="0" w:footer="442" w:top="1380" w:bottom="1303" w:left="1417" w:right="1417"/>
          <w:pgNumType w:start="1"/>
          <w:cols w:num="2" w:equalWidth="0">
            <w:col w:w="6997" w:space="0"/>
            <w:col w:w="2079"/>
          </w:cols>
        </w:sect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607"/>
        <w:gridCol w:w="573"/>
        <w:gridCol w:w="5610"/>
        <w:gridCol w:w="1766"/>
      </w:tblGrid>
      <w:tr>
        <w:trPr>
          <w:trHeight w:val="179" w:hRule="atLeast"/>
        </w:trPr>
        <w:tc>
          <w:tcPr>
            <w:tcW w:w="9032" w:type="dxa"/>
            <w:gridSpan w:val="5"/>
          </w:tcPr>
          <w:p>
            <w:pPr>
              <w:pStyle w:val="TableParagraph"/>
              <w:spacing w:line="159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DOCHODY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2025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ROK</w:t>
            </w:r>
          </w:p>
        </w:tc>
      </w:tr>
      <w:tr>
        <w:trPr>
          <w:trHeight w:val="189" w:hRule="atLeast"/>
        </w:trPr>
        <w:tc>
          <w:tcPr>
            <w:tcW w:w="476" w:type="dxa"/>
          </w:tcPr>
          <w:p>
            <w:pPr>
              <w:pStyle w:val="TableParagraph"/>
              <w:spacing w:line="161" w:lineRule="exact" w:before="7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754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Bezpieczeństwo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publiczne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ochrona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przeciwpożarowa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039,07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89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7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7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039,07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89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bieżących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zakresie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039,07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89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sz w:val="14"/>
              </w:rPr>
            </w:pPr>
            <w:r>
              <w:rPr>
                <w:sz w:val="14"/>
              </w:rPr>
              <w:t>Nadanie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wniosek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039,07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88" w:hRule="atLeast"/>
        </w:trPr>
        <w:tc>
          <w:tcPr>
            <w:tcW w:w="476" w:type="dxa"/>
          </w:tcPr>
          <w:p>
            <w:pPr>
              <w:pStyle w:val="TableParagraph"/>
              <w:spacing w:line="161" w:lineRule="exact" w:before="7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758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Różne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rozliczenia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019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388,00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89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7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75814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Różne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rozliczenia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finansowe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019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388,00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89"/>
              <w:ind w:left="141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bieżących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zakresie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019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388,00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5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Środki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dodatkowych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oświatowych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związanych</w:t>
            </w:r>
          </w:p>
          <w:p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019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388,00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88" w:hRule="atLeast"/>
        </w:trPr>
        <w:tc>
          <w:tcPr>
            <w:tcW w:w="476" w:type="dxa"/>
          </w:tcPr>
          <w:p>
            <w:pPr>
              <w:pStyle w:val="TableParagraph"/>
              <w:spacing w:line="161" w:lineRule="exact" w:before="7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852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Pomoc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społeczna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000,00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89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7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85295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000,00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89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bieżących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zakresie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89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59" w:lineRule="exact" w:before="1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pieniężne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niepieniężne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7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67" w:hRule="atLeast"/>
        </w:trPr>
        <w:tc>
          <w:tcPr>
            <w:tcW w:w="476" w:type="dxa"/>
          </w:tcPr>
          <w:p>
            <w:pPr>
              <w:pStyle w:val="TableParagraph"/>
              <w:spacing w:line="147" w:lineRule="exact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855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Rodzina</w:t>
            </w:r>
          </w:p>
        </w:tc>
        <w:tc>
          <w:tcPr>
            <w:tcW w:w="1766" w:type="dxa"/>
          </w:tcPr>
          <w:p>
            <w:pPr>
              <w:pStyle w:val="TableParagraph"/>
              <w:spacing w:line="14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804,00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67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47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85595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4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804,00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89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bieżących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zakresie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804,00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67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Świadczenia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rodzinne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koszty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obsługi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zadania</w:t>
            </w:r>
          </w:p>
        </w:tc>
        <w:tc>
          <w:tcPr>
            <w:tcW w:w="1766" w:type="dxa"/>
          </w:tcPr>
          <w:p>
            <w:pPr>
              <w:pStyle w:val="TableParagraph"/>
              <w:spacing w:line="147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804,00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67" w:hRule="atLeast"/>
        </w:trPr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1766" w:type="dxa"/>
          </w:tcPr>
          <w:p>
            <w:pPr>
              <w:pStyle w:val="TableParagraph"/>
              <w:spacing w:line="14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091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231,07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</w:tbl>
    <w:p>
      <w:pPr>
        <w:spacing w:line="240" w:lineRule="auto" w:before="0" w:after="1"/>
        <w:rPr>
          <w:sz w:val="14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607"/>
        <w:gridCol w:w="573"/>
        <w:gridCol w:w="5610"/>
        <w:gridCol w:w="1766"/>
      </w:tblGrid>
      <w:tr>
        <w:trPr>
          <w:trHeight w:val="157" w:hRule="atLeast"/>
        </w:trPr>
        <w:tc>
          <w:tcPr>
            <w:tcW w:w="9032" w:type="dxa"/>
            <w:gridSpan w:val="5"/>
          </w:tcPr>
          <w:p>
            <w:pPr>
              <w:pStyle w:val="TableParagraph"/>
              <w:spacing w:line="138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WYDATKI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2025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ROK</w:t>
            </w:r>
          </w:p>
        </w:tc>
      </w:tr>
      <w:tr>
        <w:trPr>
          <w:trHeight w:val="198" w:hRule="atLeast"/>
        </w:trPr>
        <w:tc>
          <w:tcPr>
            <w:tcW w:w="476" w:type="dxa"/>
          </w:tcPr>
          <w:p>
            <w:pPr>
              <w:pStyle w:val="TableParagraph"/>
              <w:spacing w:line="166" w:lineRule="exact" w:before="12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754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Bezpieczeństwo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publiczne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ochrona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przeciwpożarowa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424,07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17"/>
              <w:ind w:left="1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17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1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424,07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4740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Wynagrodzenia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uposażenia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wypłacane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pomocą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192,88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sz w:val="14"/>
              </w:rPr>
            </w:pPr>
            <w:r>
              <w:rPr>
                <w:sz w:val="14"/>
              </w:rPr>
              <w:t>Nadanie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wniosek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192,88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4850</w:t>
            </w:r>
          </w:p>
        </w:tc>
        <w:tc>
          <w:tcPr>
            <w:tcW w:w="5610" w:type="dxa"/>
          </w:tcPr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pochodne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wynagrodzeń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pracowników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wypłacanych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z</w:t>
            </w:r>
          </w:p>
          <w:p>
            <w:pPr>
              <w:pStyle w:val="TableParagraph"/>
              <w:spacing w:line="149" w:lineRule="exact" w:before="1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pomocą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231,19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sz w:val="14"/>
              </w:rPr>
            </w:pPr>
            <w:r>
              <w:rPr>
                <w:sz w:val="14"/>
              </w:rPr>
              <w:t>Nadanie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wniosek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231,19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</w:tcPr>
          <w:p>
            <w:pPr>
              <w:pStyle w:val="TableParagraph"/>
              <w:spacing w:line="161" w:lineRule="exact" w:before="17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852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Pomoc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społeczna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022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388,00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17"/>
              <w:ind w:left="1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85231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Pomoc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cudzoziemców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019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388,00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2340</w:t>
            </w: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Dotacja celowa dla jednostki spoza sektora finansów publicznych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pomocą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obywatelom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375,55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375,55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4350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Zakup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towarów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szczególności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materiałów,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leków,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żywności)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z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pomocą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350,00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350,00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4370</w:t>
            </w: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sz w:val="14"/>
              </w:rPr>
            </w:pPr>
            <w:r>
              <w:rPr>
                <w:sz w:val="14"/>
              </w:rPr>
              <w:t>Zakup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usług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5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4740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Wynagrodzenia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uposażenia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wypłacane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pomocą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448,24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448,24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4750</w:t>
            </w:r>
          </w:p>
        </w:tc>
        <w:tc>
          <w:tcPr>
            <w:tcW w:w="5610" w:type="dxa"/>
          </w:tcPr>
          <w:p>
            <w:pPr>
              <w:pStyle w:val="TableParagraph"/>
              <w:spacing w:before="91"/>
              <w:ind w:left="28"/>
              <w:rPr>
                <w:sz w:val="14"/>
              </w:rPr>
            </w:pPr>
            <w:r>
              <w:rPr>
                <w:sz w:val="14"/>
              </w:rPr>
              <w:t>Wynagrodzenia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nauczycieli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wypłacane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522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077,07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522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077,07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4850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pochodne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wynagrodzeń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pracowników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wypłacanych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z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pomocą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123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195,14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123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195,14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type w:val="continuous"/>
          <w:pgSz w:w="11910" w:h="16840"/>
          <w:pgMar w:header="0" w:footer="442" w:top="1380" w:bottom="640" w:left="1417" w:right="1417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607"/>
        <w:gridCol w:w="573"/>
        <w:gridCol w:w="5610"/>
        <w:gridCol w:w="1766"/>
      </w:tblGrid>
      <w:tr>
        <w:trPr>
          <w:trHeight w:val="352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4860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pochodne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wynagrodzeń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pracowników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wypłacanych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z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pomocą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942,00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534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254" w:lineRule="auto"/>
              <w:ind w:left="28" w:right="31"/>
              <w:rPr>
                <w:sz w:val="14"/>
              </w:rPr>
            </w:pPr>
            <w:r>
              <w:rPr>
                <w:sz w:val="14"/>
              </w:rPr>
              <w:t>Środki na realizację dodatkowych zadań oświatowych związanych 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kształceniem,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wychowaniem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opieką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uczniami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będącymi</w:t>
            </w:r>
          </w:p>
          <w:p>
            <w:pPr>
              <w:pStyle w:val="TableParagraph"/>
              <w:spacing w:line="149" w:lineRule="exact"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obywatelami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942,00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17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85295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000,00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3290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społeczne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wypłacane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przebywającym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7"/>
                <w:sz w:val="14"/>
              </w:rPr>
              <w:t>na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terytorium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RP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pieniężne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niepieniężne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</w:tcPr>
          <w:p>
            <w:pPr>
              <w:pStyle w:val="TableParagraph"/>
              <w:spacing w:line="161" w:lineRule="exact" w:before="17"/>
              <w:ind w:left="13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855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Rodzina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804,00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61" w:lineRule="exact" w:before="17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85595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4" w:lineRule="exact" w:before="15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Pozostała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działalność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804,00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3290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społeczne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wypłacane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przebywającym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7"/>
                <w:sz w:val="14"/>
              </w:rPr>
              <w:t>na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terytorium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RP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800,00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1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rodzinne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800,00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4740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Wynagrodzenia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uposażenia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wypłacane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pomocą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671,00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1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rodzinne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671,00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35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5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4850</w:t>
            </w:r>
          </w:p>
        </w:tc>
        <w:tc>
          <w:tcPr>
            <w:tcW w:w="56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pochodne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wynagrodzeń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pracowników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wypłacanych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z</w:t>
            </w:r>
          </w:p>
          <w:p>
            <w:pPr>
              <w:pStyle w:val="TableParagraph"/>
              <w:spacing w:line="149" w:lineRule="exact" w:before="1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pomocą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obywatelom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Ukrainy</w:t>
            </w:r>
          </w:p>
        </w:tc>
        <w:tc>
          <w:tcPr>
            <w:tcW w:w="1766" w:type="dxa"/>
          </w:tcPr>
          <w:p>
            <w:pPr>
              <w:pStyle w:val="TableParagraph"/>
              <w:spacing w:before="89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333,00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1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Świadczenia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rodzinne</w:t>
            </w:r>
          </w:p>
        </w:tc>
        <w:tc>
          <w:tcPr>
            <w:tcW w:w="1766" w:type="dxa"/>
          </w:tcPr>
          <w:p>
            <w:pPr>
              <w:pStyle w:val="TableParagraph"/>
              <w:spacing w:line="166" w:lineRule="exact" w:before="12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333,00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zł</w:t>
            </w:r>
          </w:p>
        </w:tc>
      </w:tr>
      <w:tr>
        <w:trPr>
          <w:trHeight w:val="199" w:hRule="atLeast"/>
        </w:trPr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0" w:type="dxa"/>
          </w:tcPr>
          <w:p>
            <w:pPr>
              <w:pStyle w:val="TableParagraph"/>
              <w:spacing w:line="161" w:lineRule="exact" w:before="18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1766" w:type="dxa"/>
          </w:tcPr>
          <w:p>
            <w:pPr>
              <w:pStyle w:val="TableParagraph"/>
              <w:spacing w:line="161" w:lineRule="exact" w:before="18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090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616,07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zł</w:t>
            </w:r>
          </w:p>
        </w:tc>
      </w:tr>
    </w:tbl>
    <w:sectPr>
      <w:type w:val="continuous"/>
      <w:pgSz w:w="11910" w:h="16840"/>
      <w:pgMar w:header="0" w:footer="442" w:top="1380" w:bottom="64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3713098</wp:posOffset>
              </wp:positionH>
              <wp:positionV relativeFrom="page">
                <wp:posOffset>10270480</wp:posOffset>
              </wp:positionV>
              <wp:extent cx="138430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69995pt;margin-top:808.69928pt;width:10.9pt;height:9.8pt;mso-position-horizontal-relative:page;mso-position-vertical-relative:page;z-index:-160752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14"/>
      <w:szCs w:val="1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2025-04-04T06:32:24Z</dcterms:created>
  <dcterms:modified xsi:type="dcterms:W3CDTF">2025-04-04T06:32:24Z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