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FD75" w14:textId="77777777" w:rsidR="00B02FDD" w:rsidRDefault="00000000">
      <w:pPr>
        <w:spacing w:before="76" w:line="166" w:lineRule="exact"/>
        <w:ind w:left="4453"/>
        <w:rPr>
          <w:sz w:val="13"/>
        </w:rPr>
      </w:pPr>
      <w:r>
        <w:rPr>
          <w:sz w:val="13"/>
        </w:rPr>
        <w:t>Załącznik</w:t>
      </w:r>
    </w:p>
    <w:p w14:paraId="69664127" w14:textId="77777777" w:rsidR="00B02FDD" w:rsidRDefault="00000000">
      <w:pPr>
        <w:ind w:left="4448" w:right="2363"/>
        <w:rPr>
          <w:sz w:val="13"/>
        </w:rPr>
      </w:pPr>
      <w:r>
        <w:rPr>
          <w:sz w:val="13"/>
        </w:rPr>
        <w:t>do Zarządzenia nr 207/2022 Burmistrza Miasta Mława</w:t>
      </w:r>
    </w:p>
    <w:p w14:paraId="12DE523B" w14:textId="77777777" w:rsidR="00B02FDD" w:rsidRDefault="00000000">
      <w:pPr>
        <w:spacing w:line="165" w:lineRule="exact"/>
        <w:ind w:left="4448"/>
        <w:rPr>
          <w:sz w:val="13"/>
        </w:rPr>
      </w:pPr>
      <w:r>
        <w:rPr>
          <w:sz w:val="13"/>
        </w:rPr>
        <w:t>z dnia 31 października 2022</w:t>
      </w:r>
    </w:p>
    <w:p w14:paraId="76056BD6" w14:textId="77777777" w:rsidR="00B02FDD" w:rsidRDefault="00B02FDD">
      <w:pPr>
        <w:spacing w:before="11"/>
        <w:rPr>
          <w:sz w:val="12"/>
        </w:rPr>
      </w:pPr>
    </w:p>
    <w:p w14:paraId="4906D8BE" w14:textId="77777777" w:rsidR="00B02FDD" w:rsidRDefault="00000000">
      <w:pPr>
        <w:pStyle w:val="Tekstpodstawowy"/>
        <w:spacing w:line="180" w:lineRule="auto"/>
        <w:ind w:left="3286" w:right="199" w:hanging="1808"/>
      </w:pPr>
      <w:r>
        <w:t>PLAN FINANSOWY WYDZIELONEGO RACHUNKU DOCHODÓW I WYDATKÓW ZWIĄZANYCH Z PRZECIWDZIAŁANIEM COVID-19</w:t>
      </w:r>
    </w:p>
    <w:p w14:paraId="26B5CF5C" w14:textId="77777777" w:rsidR="00B02FDD" w:rsidRDefault="00B02FDD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542"/>
        <w:gridCol w:w="462"/>
        <w:gridCol w:w="3913"/>
        <w:gridCol w:w="1460"/>
      </w:tblGrid>
      <w:tr w:rsidR="00B02FDD" w14:paraId="75B9CED5" w14:textId="77777777">
        <w:trPr>
          <w:trHeight w:val="203"/>
        </w:trPr>
        <w:tc>
          <w:tcPr>
            <w:tcW w:w="6822" w:type="dxa"/>
            <w:gridSpan w:val="5"/>
          </w:tcPr>
          <w:p w14:paraId="27E0CA33" w14:textId="77777777" w:rsidR="00B02FDD" w:rsidRDefault="00000000">
            <w:pPr>
              <w:pStyle w:val="TableParagraph"/>
              <w:spacing w:line="183" w:lineRule="exact"/>
              <w:ind w:left="2740" w:right="2727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DOCHODY 2022 ROK</w:t>
            </w:r>
          </w:p>
        </w:tc>
      </w:tr>
      <w:tr w:rsidR="00B02FDD" w14:paraId="1AB76761" w14:textId="77777777">
        <w:trPr>
          <w:trHeight w:val="203"/>
        </w:trPr>
        <w:tc>
          <w:tcPr>
            <w:tcW w:w="445" w:type="dxa"/>
          </w:tcPr>
          <w:p w14:paraId="7440A614" w14:textId="77777777" w:rsidR="00B02FDD" w:rsidRDefault="00000000">
            <w:pPr>
              <w:pStyle w:val="TableParagraph"/>
              <w:spacing w:line="183" w:lineRule="exact"/>
              <w:ind w:left="95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758</w:t>
            </w:r>
          </w:p>
        </w:tc>
        <w:tc>
          <w:tcPr>
            <w:tcW w:w="542" w:type="dxa"/>
          </w:tcPr>
          <w:p w14:paraId="6F305243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2BD0BE11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0218510B" w14:textId="77777777" w:rsidR="00B02FDD" w:rsidRDefault="00000000">
            <w:pPr>
              <w:pStyle w:val="TableParagraph"/>
              <w:spacing w:line="183" w:lineRule="exact"/>
              <w:ind w:left="26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Różne rozliczenia</w:t>
            </w:r>
          </w:p>
        </w:tc>
        <w:tc>
          <w:tcPr>
            <w:tcW w:w="1460" w:type="dxa"/>
          </w:tcPr>
          <w:p w14:paraId="79E9D5AE" w14:textId="77777777" w:rsidR="00B02FDD" w:rsidRDefault="00000000">
            <w:pPr>
              <w:pStyle w:val="TableParagraph"/>
              <w:spacing w:line="183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8 818,32 zł</w:t>
            </w:r>
          </w:p>
        </w:tc>
      </w:tr>
      <w:tr w:rsidR="00B02FDD" w14:paraId="73ED27FF" w14:textId="77777777">
        <w:trPr>
          <w:trHeight w:val="210"/>
        </w:trPr>
        <w:tc>
          <w:tcPr>
            <w:tcW w:w="445" w:type="dxa"/>
            <w:vMerge w:val="restart"/>
          </w:tcPr>
          <w:p w14:paraId="0905C5B0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 w14:paraId="3D7DB56C" w14:textId="77777777" w:rsidR="00B02FDD" w:rsidRDefault="00000000">
            <w:pPr>
              <w:pStyle w:val="TableParagraph"/>
              <w:spacing w:before="22"/>
              <w:ind w:left="71" w:right="54"/>
              <w:jc w:val="center"/>
              <w:rPr>
                <w:sz w:val="13"/>
              </w:rPr>
            </w:pPr>
            <w:r>
              <w:rPr>
                <w:sz w:val="13"/>
              </w:rPr>
              <w:t>75816</w:t>
            </w:r>
          </w:p>
        </w:tc>
        <w:tc>
          <w:tcPr>
            <w:tcW w:w="462" w:type="dxa"/>
          </w:tcPr>
          <w:p w14:paraId="1AA5CAD3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6562CB47" w14:textId="77777777" w:rsidR="00B02FDD" w:rsidRDefault="00000000">
            <w:pPr>
              <w:pStyle w:val="TableParagraph"/>
              <w:spacing w:before="27" w:line="164" w:lineRule="exact"/>
              <w:ind w:left="26"/>
              <w:rPr>
                <w:sz w:val="13"/>
              </w:rPr>
            </w:pPr>
            <w:r>
              <w:rPr>
                <w:sz w:val="13"/>
              </w:rPr>
              <w:t>Wpływy do rozliczenia</w:t>
            </w:r>
          </w:p>
        </w:tc>
        <w:tc>
          <w:tcPr>
            <w:tcW w:w="1460" w:type="dxa"/>
          </w:tcPr>
          <w:p w14:paraId="1A1D5FB3" w14:textId="77777777" w:rsidR="00B02FDD" w:rsidRDefault="00000000">
            <w:pPr>
              <w:pStyle w:val="TableParagraph"/>
              <w:spacing w:before="27" w:line="164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8 818,32 zł</w:t>
            </w:r>
          </w:p>
        </w:tc>
      </w:tr>
      <w:tr w:rsidR="00B02FDD" w14:paraId="09A16C48" w14:textId="77777777">
        <w:trPr>
          <w:trHeight w:val="234"/>
        </w:trPr>
        <w:tc>
          <w:tcPr>
            <w:tcW w:w="445" w:type="dxa"/>
            <w:vMerge/>
            <w:tcBorders>
              <w:top w:val="nil"/>
            </w:tcBorders>
          </w:tcPr>
          <w:p w14:paraId="6C2456E6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92699BC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68E49597" w14:textId="77777777" w:rsidR="00B02FDD" w:rsidRDefault="00000000">
            <w:pPr>
              <w:pStyle w:val="TableParagraph"/>
              <w:spacing w:before="34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0920</w:t>
            </w:r>
          </w:p>
        </w:tc>
        <w:tc>
          <w:tcPr>
            <w:tcW w:w="3913" w:type="dxa"/>
          </w:tcPr>
          <w:p w14:paraId="244BA8F5" w14:textId="77777777" w:rsidR="00B02FDD" w:rsidRDefault="00000000">
            <w:pPr>
              <w:pStyle w:val="TableParagraph"/>
              <w:spacing w:before="39"/>
              <w:ind w:left="26"/>
              <w:rPr>
                <w:sz w:val="13"/>
              </w:rPr>
            </w:pPr>
            <w:r>
              <w:rPr>
                <w:sz w:val="13"/>
              </w:rPr>
              <w:t>Wpływy z pozostałych odsetek</w:t>
            </w:r>
          </w:p>
        </w:tc>
        <w:tc>
          <w:tcPr>
            <w:tcW w:w="1460" w:type="dxa"/>
          </w:tcPr>
          <w:p w14:paraId="059D9673" w14:textId="77777777" w:rsidR="00B02FDD" w:rsidRDefault="00000000">
            <w:pPr>
              <w:pStyle w:val="TableParagraph"/>
              <w:spacing w:before="39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8 818,32 zł</w:t>
            </w:r>
          </w:p>
        </w:tc>
      </w:tr>
      <w:tr w:rsidR="00B02FDD" w14:paraId="1412C1AA" w14:textId="77777777">
        <w:trPr>
          <w:trHeight w:val="203"/>
        </w:trPr>
        <w:tc>
          <w:tcPr>
            <w:tcW w:w="445" w:type="dxa"/>
          </w:tcPr>
          <w:p w14:paraId="10C3C9F8" w14:textId="77777777" w:rsidR="00B02FDD" w:rsidRDefault="00000000">
            <w:pPr>
              <w:pStyle w:val="TableParagraph"/>
              <w:spacing w:line="183" w:lineRule="exact"/>
              <w:ind w:left="95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852</w:t>
            </w:r>
          </w:p>
        </w:tc>
        <w:tc>
          <w:tcPr>
            <w:tcW w:w="542" w:type="dxa"/>
          </w:tcPr>
          <w:p w14:paraId="4227F155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1162133D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7A88B7F7" w14:textId="77777777" w:rsidR="00B02FDD" w:rsidRDefault="00000000">
            <w:pPr>
              <w:pStyle w:val="TableParagraph"/>
              <w:spacing w:line="183" w:lineRule="exact"/>
              <w:ind w:left="26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Pomoc społeczna</w:t>
            </w:r>
          </w:p>
        </w:tc>
        <w:tc>
          <w:tcPr>
            <w:tcW w:w="1460" w:type="dxa"/>
          </w:tcPr>
          <w:p w14:paraId="6A067065" w14:textId="77777777" w:rsidR="00B02FDD" w:rsidRDefault="00000000">
            <w:pPr>
              <w:pStyle w:val="TableParagraph"/>
              <w:spacing w:line="183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8 112 584,00 zł</w:t>
            </w:r>
          </w:p>
        </w:tc>
      </w:tr>
      <w:tr w:rsidR="00B02FDD" w14:paraId="65580D15" w14:textId="77777777">
        <w:trPr>
          <w:trHeight w:val="165"/>
        </w:trPr>
        <w:tc>
          <w:tcPr>
            <w:tcW w:w="445" w:type="dxa"/>
            <w:vMerge w:val="restart"/>
          </w:tcPr>
          <w:p w14:paraId="2E9C4A9C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 w14:paraId="3CE710D3" w14:textId="77777777" w:rsidR="00B02FDD" w:rsidRDefault="00000000">
            <w:pPr>
              <w:pStyle w:val="TableParagraph"/>
              <w:spacing w:line="145" w:lineRule="exact"/>
              <w:ind w:left="71" w:right="54"/>
              <w:jc w:val="center"/>
              <w:rPr>
                <w:sz w:val="13"/>
              </w:rPr>
            </w:pPr>
            <w:r>
              <w:rPr>
                <w:sz w:val="13"/>
              </w:rPr>
              <w:t>85295</w:t>
            </w:r>
          </w:p>
        </w:tc>
        <w:tc>
          <w:tcPr>
            <w:tcW w:w="462" w:type="dxa"/>
          </w:tcPr>
          <w:p w14:paraId="077D3371" w14:textId="77777777" w:rsidR="00B02FDD" w:rsidRDefault="00B02F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13" w:type="dxa"/>
          </w:tcPr>
          <w:p w14:paraId="692B1FC9" w14:textId="77777777" w:rsidR="00B02FDD" w:rsidRDefault="00000000">
            <w:pPr>
              <w:pStyle w:val="TableParagraph"/>
              <w:spacing w:before="3"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Pozostała działalność</w:t>
            </w:r>
          </w:p>
        </w:tc>
        <w:tc>
          <w:tcPr>
            <w:tcW w:w="1460" w:type="dxa"/>
          </w:tcPr>
          <w:p w14:paraId="366F4287" w14:textId="77777777" w:rsidR="00B02FDD" w:rsidRDefault="00000000">
            <w:pPr>
              <w:pStyle w:val="TableParagraph"/>
              <w:spacing w:before="3" w:line="142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8 112 584,00 zł</w:t>
            </w:r>
          </w:p>
        </w:tc>
      </w:tr>
      <w:tr w:rsidR="00B02FDD" w14:paraId="0D3031B5" w14:textId="77777777">
        <w:trPr>
          <w:trHeight w:val="620"/>
        </w:trPr>
        <w:tc>
          <w:tcPr>
            <w:tcW w:w="445" w:type="dxa"/>
            <w:vMerge/>
            <w:tcBorders>
              <w:top w:val="nil"/>
            </w:tcBorders>
          </w:tcPr>
          <w:p w14:paraId="7DFAC8E0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8F928F2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29A49139" w14:textId="77777777" w:rsidR="00B02FDD" w:rsidRDefault="00B02FDD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29641239" w14:textId="77777777" w:rsidR="00B02FDD" w:rsidRDefault="00000000">
            <w:pPr>
              <w:pStyle w:val="TableParagraph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2180</w:t>
            </w:r>
          </w:p>
        </w:tc>
        <w:tc>
          <w:tcPr>
            <w:tcW w:w="3913" w:type="dxa"/>
          </w:tcPr>
          <w:p w14:paraId="7F1BD85D" w14:textId="77777777" w:rsidR="00B02FDD" w:rsidRDefault="00000000">
            <w:pPr>
              <w:pStyle w:val="TableParagraph"/>
              <w:spacing w:before="63"/>
              <w:ind w:left="26"/>
              <w:rPr>
                <w:sz w:val="13"/>
              </w:rPr>
            </w:pPr>
            <w:r>
              <w:rPr>
                <w:sz w:val="13"/>
              </w:rPr>
              <w:t>Środki z Funduszu Przeciwdziałania COVID-19</w:t>
            </w:r>
          </w:p>
          <w:p w14:paraId="6A4868CF" w14:textId="77777777" w:rsidR="00B02FDD" w:rsidRDefault="00000000">
            <w:pPr>
              <w:pStyle w:val="TableParagraph"/>
              <w:spacing w:before="1"/>
              <w:ind w:left="26" w:right="516"/>
              <w:rPr>
                <w:sz w:val="13"/>
              </w:rPr>
            </w:pPr>
            <w:r>
              <w:rPr>
                <w:sz w:val="13"/>
              </w:rPr>
              <w:t>na finansowanie lub dofinansowanie realizacji zadań związanych z przeciwdziałaniem COVID-19</w:t>
            </w:r>
          </w:p>
        </w:tc>
        <w:tc>
          <w:tcPr>
            <w:tcW w:w="1460" w:type="dxa"/>
          </w:tcPr>
          <w:p w14:paraId="76E9C54E" w14:textId="77777777" w:rsidR="00B02FDD" w:rsidRDefault="00B02FDD">
            <w:pPr>
              <w:pStyle w:val="TableParagraph"/>
              <w:spacing w:before="7"/>
              <w:rPr>
                <w:rFonts w:ascii="TeX Gyre Adventor"/>
                <w:b/>
                <w:sz w:val="13"/>
              </w:rPr>
            </w:pPr>
          </w:p>
          <w:p w14:paraId="01434810" w14:textId="77777777" w:rsidR="00B02FDD" w:rsidRDefault="00000000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8 112 584,00 zł</w:t>
            </w:r>
          </w:p>
        </w:tc>
      </w:tr>
      <w:tr w:rsidR="00B02FDD" w14:paraId="4F79568A" w14:textId="77777777">
        <w:trPr>
          <w:trHeight w:val="294"/>
        </w:trPr>
        <w:tc>
          <w:tcPr>
            <w:tcW w:w="445" w:type="dxa"/>
          </w:tcPr>
          <w:p w14:paraId="0CEFA076" w14:textId="77777777" w:rsidR="00B02FDD" w:rsidRDefault="00000000">
            <w:pPr>
              <w:pStyle w:val="TableParagraph"/>
              <w:spacing w:before="34"/>
              <w:ind w:left="95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900</w:t>
            </w:r>
          </w:p>
        </w:tc>
        <w:tc>
          <w:tcPr>
            <w:tcW w:w="542" w:type="dxa"/>
          </w:tcPr>
          <w:p w14:paraId="5FEB7438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66D66404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49C7E38A" w14:textId="77777777" w:rsidR="00B02FDD" w:rsidRDefault="00000000">
            <w:pPr>
              <w:pStyle w:val="TableParagraph"/>
              <w:spacing w:before="36"/>
              <w:ind w:left="26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Gospodarka komunalna i ochrona środowiska</w:t>
            </w:r>
          </w:p>
        </w:tc>
        <w:tc>
          <w:tcPr>
            <w:tcW w:w="1460" w:type="dxa"/>
          </w:tcPr>
          <w:p w14:paraId="1471092A" w14:textId="77777777" w:rsidR="00B02FDD" w:rsidRDefault="00000000">
            <w:pPr>
              <w:pStyle w:val="TableParagraph"/>
              <w:spacing w:before="36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571 930,46 zł</w:t>
            </w:r>
          </w:p>
        </w:tc>
      </w:tr>
      <w:tr w:rsidR="00B02FDD" w14:paraId="23B7DAC3" w14:textId="77777777">
        <w:trPr>
          <w:trHeight w:val="222"/>
        </w:trPr>
        <w:tc>
          <w:tcPr>
            <w:tcW w:w="445" w:type="dxa"/>
            <w:vMerge w:val="restart"/>
          </w:tcPr>
          <w:p w14:paraId="7CF9D481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 w14:paraId="175A5A0B" w14:textId="77777777" w:rsidR="00B02FDD" w:rsidRDefault="00000000">
            <w:pPr>
              <w:pStyle w:val="TableParagraph"/>
              <w:spacing w:before="29"/>
              <w:ind w:left="71" w:right="54"/>
              <w:jc w:val="center"/>
              <w:rPr>
                <w:sz w:val="13"/>
              </w:rPr>
            </w:pPr>
            <w:r>
              <w:rPr>
                <w:sz w:val="13"/>
              </w:rPr>
              <w:t>90015</w:t>
            </w:r>
          </w:p>
        </w:tc>
        <w:tc>
          <w:tcPr>
            <w:tcW w:w="462" w:type="dxa"/>
          </w:tcPr>
          <w:p w14:paraId="003D112C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41C868CD" w14:textId="77777777" w:rsidR="00B02FDD" w:rsidRDefault="00000000">
            <w:pPr>
              <w:pStyle w:val="TableParagraph"/>
              <w:spacing w:before="31"/>
              <w:ind w:left="26"/>
              <w:rPr>
                <w:sz w:val="13"/>
              </w:rPr>
            </w:pPr>
            <w:r>
              <w:rPr>
                <w:sz w:val="13"/>
              </w:rPr>
              <w:t>Oświetlenie ulic, placów i dróg</w:t>
            </w:r>
          </w:p>
        </w:tc>
        <w:tc>
          <w:tcPr>
            <w:tcW w:w="1460" w:type="dxa"/>
          </w:tcPr>
          <w:p w14:paraId="40695392" w14:textId="77777777" w:rsidR="00B02FDD" w:rsidRDefault="00000000">
            <w:pPr>
              <w:pStyle w:val="TableParagraph"/>
              <w:spacing w:before="31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571 930,46 zł</w:t>
            </w:r>
          </w:p>
        </w:tc>
      </w:tr>
      <w:tr w:rsidR="00B02FDD" w14:paraId="34DF5660" w14:textId="77777777">
        <w:trPr>
          <w:trHeight w:val="784"/>
        </w:trPr>
        <w:tc>
          <w:tcPr>
            <w:tcW w:w="445" w:type="dxa"/>
            <w:vMerge/>
            <w:tcBorders>
              <w:top w:val="nil"/>
            </w:tcBorders>
          </w:tcPr>
          <w:p w14:paraId="5F5032B2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2B5B7EC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305DA9BC" w14:textId="77777777" w:rsidR="00B02FDD" w:rsidRDefault="00B02FDD">
            <w:pPr>
              <w:pStyle w:val="TableParagraph"/>
              <w:spacing w:before="1"/>
              <w:rPr>
                <w:rFonts w:ascii="TeX Gyre Adventor"/>
                <w:b/>
                <w:sz w:val="18"/>
              </w:rPr>
            </w:pPr>
          </w:p>
          <w:p w14:paraId="14455256" w14:textId="77777777" w:rsidR="00B02FDD" w:rsidRDefault="00000000">
            <w:pPr>
              <w:pStyle w:val="TableParagraph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6090</w:t>
            </w:r>
          </w:p>
        </w:tc>
        <w:tc>
          <w:tcPr>
            <w:tcW w:w="3913" w:type="dxa"/>
          </w:tcPr>
          <w:p w14:paraId="42747A32" w14:textId="77777777" w:rsidR="00B02FDD" w:rsidRDefault="00000000">
            <w:pPr>
              <w:pStyle w:val="TableParagraph"/>
              <w:spacing w:before="61"/>
              <w:ind w:left="26" w:right="326"/>
              <w:rPr>
                <w:sz w:val="13"/>
              </w:rPr>
            </w:pPr>
            <w:r>
              <w:rPr>
                <w:sz w:val="13"/>
              </w:rPr>
              <w:t>Środki otrzymane z państwowych funduszy celowych na finansowanie lub dofinansowanie kosztów realizacji</w:t>
            </w:r>
          </w:p>
          <w:p w14:paraId="0980988C" w14:textId="77777777" w:rsidR="00B02FDD" w:rsidRDefault="00000000">
            <w:pPr>
              <w:pStyle w:val="TableParagraph"/>
              <w:spacing w:before="3"/>
              <w:ind w:left="26" w:right="456"/>
              <w:rPr>
                <w:sz w:val="13"/>
              </w:rPr>
            </w:pPr>
            <w:r>
              <w:rPr>
                <w:sz w:val="13"/>
              </w:rPr>
              <w:t>inwestycji i zakupów inwestycyjnych jednostek sektora finansów publicznych</w:t>
            </w:r>
          </w:p>
        </w:tc>
        <w:tc>
          <w:tcPr>
            <w:tcW w:w="1460" w:type="dxa"/>
          </w:tcPr>
          <w:p w14:paraId="2568F82C" w14:textId="77777777" w:rsidR="00B02FDD" w:rsidRDefault="00B02FDD">
            <w:pPr>
              <w:pStyle w:val="TableParagraph"/>
              <w:spacing w:before="3"/>
              <w:rPr>
                <w:rFonts w:ascii="TeX Gyre Adventor"/>
                <w:b/>
                <w:sz w:val="18"/>
              </w:rPr>
            </w:pPr>
          </w:p>
          <w:p w14:paraId="47056422" w14:textId="77777777" w:rsidR="00B02FDD" w:rsidRDefault="00000000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571 930,46 zł</w:t>
            </w:r>
          </w:p>
        </w:tc>
      </w:tr>
      <w:tr w:rsidR="00B02FDD" w14:paraId="1EEC2499" w14:textId="77777777">
        <w:trPr>
          <w:trHeight w:val="253"/>
        </w:trPr>
        <w:tc>
          <w:tcPr>
            <w:tcW w:w="445" w:type="dxa"/>
          </w:tcPr>
          <w:p w14:paraId="77017B89" w14:textId="77777777" w:rsidR="00B02FDD" w:rsidRDefault="00000000">
            <w:pPr>
              <w:pStyle w:val="TableParagraph"/>
              <w:spacing w:before="12" w:line="221" w:lineRule="exact"/>
              <w:ind w:left="95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921</w:t>
            </w:r>
          </w:p>
        </w:tc>
        <w:tc>
          <w:tcPr>
            <w:tcW w:w="542" w:type="dxa"/>
          </w:tcPr>
          <w:p w14:paraId="0EED2EBC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3C268E6E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2E32EB47" w14:textId="77777777" w:rsidR="00B02FDD" w:rsidRDefault="00000000">
            <w:pPr>
              <w:pStyle w:val="TableParagraph"/>
              <w:spacing w:before="17" w:line="217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Kultura i ochrona dziedzictwa narodowego</w:t>
            </w:r>
          </w:p>
        </w:tc>
        <w:tc>
          <w:tcPr>
            <w:tcW w:w="1460" w:type="dxa"/>
          </w:tcPr>
          <w:p w14:paraId="7278CA0C" w14:textId="77777777" w:rsidR="00B02FDD" w:rsidRDefault="00000000">
            <w:pPr>
              <w:pStyle w:val="TableParagraph"/>
              <w:spacing w:before="17" w:line="217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2 600 000,00 zł</w:t>
            </w:r>
          </w:p>
        </w:tc>
      </w:tr>
      <w:tr w:rsidR="00B02FDD" w14:paraId="268D4594" w14:textId="77777777">
        <w:trPr>
          <w:trHeight w:val="222"/>
        </w:trPr>
        <w:tc>
          <w:tcPr>
            <w:tcW w:w="445" w:type="dxa"/>
            <w:vMerge w:val="restart"/>
          </w:tcPr>
          <w:p w14:paraId="6444CD55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 w14:paraId="3E862838" w14:textId="77777777" w:rsidR="00B02FDD" w:rsidRDefault="00000000">
            <w:pPr>
              <w:pStyle w:val="TableParagraph"/>
              <w:spacing w:before="29"/>
              <w:ind w:left="71" w:right="54"/>
              <w:jc w:val="center"/>
              <w:rPr>
                <w:sz w:val="13"/>
              </w:rPr>
            </w:pPr>
            <w:r>
              <w:rPr>
                <w:sz w:val="13"/>
              </w:rPr>
              <w:t>92195</w:t>
            </w:r>
          </w:p>
        </w:tc>
        <w:tc>
          <w:tcPr>
            <w:tcW w:w="462" w:type="dxa"/>
          </w:tcPr>
          <w:p w14:paraId="3BC1CD3A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14EAFE98" w14:textId="77777777" w:rsidR="00B02FDD" w:rsidRDefault="00000000">
            <w:pPr>
              <w:pStyle w:val="TableParagraph"/>
              <w:spacing w:before="31"/>
              <w:ind w:left="26"/>
              <w:rPr>
                <w:sz w:val="13"/>
              </w:rPr>
            </w:pPr>
            <w:r>
              <w:rPr>
                <w:sz w:val="13"/>
              </w:rPr>
              <w:t>Pozostała działalność</w:t>
            </w:r>
          </w:p>
        </w:tc>
        <w:tc>
          <w:tcPr>
            <w:tcW w:w="1460" w:type="dxa"/>
          </w:tcPr>
          <w:p w14:paraId="1635BC80" w14:textId="77777777" w:rsidR="00B02FDD" w:rsidRDefault="00000000">
            <w:pPr>
              <w:pStyle w:val="TableParagraph"/>
              <w:spacing w:before="31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2 600 000,00 zł</w:t>
            </w:r>
          </w:p>
        </w:tc>
      </w:tr>
      <w:tr w:rsidR="00B02FDD" w14:paraId="130CD1A7" w14:textId="77777777">
        <w:trPr>
          <w:trHeight w:val="824"/>
        </w:trPr>
        <w:tc>
          <w:tcPr>
            <w:tcW w:w="445" w:type="dxa"/>
            <w:vMerge/>
            <w:tcBorders>
              <w:top w:val="nil"/>
            </w:tcBorders>
          </w:tcPr>
          <w:p w14:paraId="14B318C2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5C983B9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0ECF215C" w14:textId="77777777" w:rsidR="00B02FDD" w:rsidRDefault="00B02FDD">
            <w:pPr>
              <w:pStyle w:val="TableParagraph"/>
              <w:spacing w:before="2"/>
              <w:rPr>
                <w:rFonts w:ascii="TeX Gyre Adventor"/>
                <w:b/>
                <w:sz w:val="19"/>
              </w:rPr>
            </w:pPr>
          </w:p>
          <w:p w14:paraId="3B3F6F09" w14:textId="77777777" w:rsidR="00B02FDD" w:rsidRDefault="00000000">
            <w:pPr>
              <w:pStyle w:val="TableParagraph"/>
              <w:spacing w:before="1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6090</w:t>
            </w:r>
          </w:p>
        </w:tc>
        <w:tc>
          <w:tcPr>
            <w:tcW w:w="3913" w:type="dxa"/>
          </w:tcPr>
          <w:p w14:paraId="0B9370FB" w14:textId="77777777" w:rsidR="00B02FDD" w:rsidRDefault="00000000">
            <w:pPr>
              <w:pStyle w:val="TableParagraph"/>
              <w:spacing w:before="82"/>
              <w:ind w:left="26" w:right="326"/>
              <w:rPr>
                <w:sz w:val="13"/>
              </w:rPr>
            </w:pPr>
            <w:r>
              <w:rPr>
                <w:sz w:val="13"/>
              </w:rPr>
              <w:t>Środki otrzymane z państwowych funduszy celowych na finansowanie lub dofinansowanie kosztów realizacji</w:t>
            </w:r>
          </w:p>
          <w:p w14:paraId="32621651" w14:textId="77777777" w:rsidR="00B02FDD" w:rsidRDefault="00000000">
            <w:pPr>
              <w:pStyle w:val="TableParagraph"/>
              <w:spacing w:before="3"/>
              <w:ind w:left="26" w:right="456"/>
              <w:rPr>
                <w:sz w:val="13"/>
              </w:rPr>
            </w:pPr>
            <w:r>
              <w:rPr>
                <w:sz w:val="13"/>
              </w:rPr>
              <w:t>inwestycji i zakupów inwestycyjnych jednostek sektora finansów publicznych</w:t>
            </w:r>
          </w:p>
        </w:tc>
        <w:tc>
          <w:tcPr>
            <w:tcW w:w="1460" w:type="dxa"/>
          </w:tcPr>
          <w:p w14:paraId="77FEDFB0" w14:textId="77777777" w:rsidR="00B02FDD" w:rsidRDefault="00B02FDD">
            <w:pPr>
              <w:pStyle w:val="TableParagraph"/>
              <w:spacing w:before="7"/>
              <w:rPr>
                <w:rFonts w:ascii="TeX Gyre Adventor"/>
                <w:b/>
                <w:sz w:val="19"/>
              </w:rPr>
            </w:pPr>
          </w:p>
          <w:p w14:paraId="07D860F8" w14:textId="77777777" w:rsidR="00B02FDD" w:rsidRDefault="00000000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2 600 000,00 zł</w:t>
            </w:r>
          </w:p>
        </w:tc>
      </w:tr>
      <w:tr w:rsidR="00B02FDD" w14:paraId="7FF201DA" w14:textId="77777777">
        <w:trPr>
          <w:trHeight w:val="203"/>
        </w:trPr>
        <w:tc>
          <w:tcPr>
            <w:tcW w:w="445" w:type="dxa"/>
          </w:tcPr>
          <w:p w14:paraId="6DD3B90D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gridSpan w:val="2"/>
          </w:tcPr>
          <w:p w14:paraId="6E6F0934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34C0F5DE" w14:textId="77777777" w:rsidR="00B02FDD" w:rsidRDefault="00000000">
            <w:pPr>
              <w:pStyle w:val="TableParagraph"/>
              <w:spacing w:line="183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460" w:type="dxa"/>
          </w:tcPr>
          <w:p w14:paraId="69A527BA" w14:textId="77777777" w:rsidR="00B02FDD" w:rsidRDefault="00000000">
            <w:pPr>
              <w:pStyle w:val="TableParagraph"/>
              <w:spacing w:line="183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11 293 332,78 zł</w:t>
            </w:r>
          </w:p>
        </w:tc>
      </w:tr>
      <w:tr w:rsidR="00B02FDD" w14:paraId="21D1F76C" w14:textId="77777777">
        <w:trPr>
          <w:trHeight w:val="241"/>
        </w:trPr>
        <w:tc>
          <w:tcPr>
            <w:tcW w:w="6822" w:type="dxa"/>
            <w:gridSpan w:val="5"/>
          </w:tcPr>
          <w:p w14:paraId="023E0EFF" w14:textId="77777777" w:rsidR="00B02FDD" w:rsidRDefault="00000000">
            <w:pPr>
              <w:pStyle w:val="TableParagraph"/>
              <w:spacing w:line="221" w:lineRule="exact"/>
              <w:ind w:left="2740" w:right="272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WYDATKI 2022 ROK</w:t>
            </w:r>
          </w:p>
        </w:tc>
      </w:tr>
      <w:tr w:rsidR="00B02FDD" w14:paraId="71F8CF71" w14:textId="77777777">
        <w:trPr>
          <w:trHeight w:val="203"/>
        </w:trPr>
        <w:tc>
          <w:tcPr>
            <w:tcW w:w="445" w:type="dxa"/>
          </w:tcPr>
          <w:p w14:paraId="0F0DB937" w14:textId="77777777" w:rsidR="00B02FDD" w:rsidRDefault="00000000">
            <w:pPr>
              <w:pStyle w:val="TableParagraph"/>
              <w:spacing w:line="183" w:lineRule="exact"/>
              <w:ind w:left="95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600</w:t>
            </w:r>
          </w:p>
        </w:tc>
        <w:tc>
          <w:tcPr>
            <w:tcW w:w="542" w:type="dxa"/>
          </w:tcPr>
          <w:p w14:paraId="1C872855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082304F2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42817701" w14:textId="77777777" w:rsidR="00B02FDD" w:rsidRDefault="00000000">
            <w:pPr>
              <w:pStyle w:val="TableParagraph"/>
              <w:spacing w:line="183" w:lineRule="exact"/>
              <w:ind w:left="26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Transport i łączność</w:t>
            </w:r>
          </w:p>
        </w:tc>
        <w:tc>
          <w:tcPr>
            <w:tcW w:w="1460" w:type="dxa"/>
          </w:tcPr>
          <w:p w14:paraId="7BBF38F3" w14:textId="77777777" w:rsidR="00B02FDD" w:rsidRDefault="00000000">
            <w:pPr>
              <w:pStyle w:val="TableParagraph"/>
              <w:spacing w:line="183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868 878,94 zł</w:t>
            </w:r>
          </w:p>
        </w:tc>
      </w:tr>
      <w:tr w:rsidR="00B02FDD" w14:paraId="32072104" w14:textId="77777777">
        <w:trPr>
          <w:trHeight w:val="196"/>
        </w:trPr>
        <w:tc>
          <w:tcPr>
            <w:tcW w:w="445" w:type="dxa"/>
            <w:vMerge w:val="restart"/>
          </w:tcPr>
          <w:p w14:paraId="713B03FB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 w14:paraId="00149D9D" w14:textId="77777777" w:rsidR="00B02FDD" w:rsidRDefault="00000000">
            <w:pPr>
              <w:pStyle w:val="TableParagraph"/>
              <w:spacing w:before="15" w:line="161" w:lineRule="exact"/>
              <w:ind w:left="71" w:right="54"/>
              <w:jc w:val="center"/>
              <w:rPr>
                <w:sz w:val="13"/>
              </w:rPr>
            </w:pPr>
            <w:r>
              <w:rPr>
                <w:sz w:val="13"/>
              </w:rPr>
              <w:t>60016</w:t>
            </w:r>
          </w:p>
        </w:tc>
        <w:tc>
          <w:tcPr>
            <w:tcW w:w="462" w:type="dxa"/>
          </w:tcPr>
          <w:p w14:paraId="31EF3307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408566B7" w14:textId="77777777" w:rsidR="00B02FDD" w:rsidRDefault="00000000">
            <w:pPr>
              <w:pStyle w:val="TableParagraph"/>
              <w:spacing w:before="19" w:line="157" w:lineRule="exact"/>
              <w:ind w:left="26"/>
              <w:rPr>
                <w:sz w:val="13"/>
              </w:rPr>
            </w:pPr>
            <w:r>
              <w:rPr>
                <w:sz w:val="13"/>
              </w:rPr>
              <w:t>Drogi publiczne gminne</w:t>
            </w:r>
          </w:p>
        </w:tc>
        <w:tc>
          <w:tcPr>
            <w:tcW w:w="1460" w:type="dxa"/>
          </w:tcPr>
          <w:p w14:paraId="58C2536B" w14:textId="77777777" w:rsidR="00B02FDD" w:rsidRDefault="00000000">
            <w:pPr>
              <w:pStyle w:val="TableParagraph"/>
              <w:spacing w:before="19" w:line="157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868 878,94 zł</w:t>
            </w:r>
          </w:p>
        </w:tc>
      </w:tr>
      <w:tr w:rsidR="00B02FDD" w14:paraId="461104E7" w14:textId="77777777">
        <w:trPr>
          <w:trHeight w:val="602"/>
        </w:trPr>
        <w:tc>
          <w:tcPr>
            <w:tcW w:w="445" w:type="dxa"/>
            <w:vMerge/>
            <w:tcBorders>
              <w:top w:val="nil"/>
            </w:tcBorders>
          </w:tcPr>
          <w:p w14:paraId="568A5491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3DB2EC6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5A9E0B37" w14:textId="77777777" w:rsidR="00B02FDD" w:rsidRDefault="00B02FDD">
            <w:pPr>
              <w:pStyle w:val="TableParagraph"/>
              <w:spacing w:before="12"/>
              <w:rPr>
                <w:rFonts w:ascii="TeX Gyre Adventor"/>
                <w:b/>
                <w:sz w:val="12"/>
              </w:rPr>
            </w:pPr>
          </w:p>
          <w:p w14:paraId="7C211A0A" w14:textId="77777777" w:rsidR="00B02FDD" w:rsidRDefault="00000000">
            <w:pPr>
              <w:pStyle w:val="TableParagraph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6100</w:t>
            </w:r>
          </w:p>
        </w:tc>
        <w:tc>
          <w:tcPr>
            <w:tcW w:w="3913" w:type="dxa"/>
          </w:tcPr>
          <w:p w14:paraId="1CF0E267" w14:textId="77777777" w:rsidR="00B02FDD" w:rsidRDefault="00000000">
            <w:pPr>
              <w:pStyle w:val="TableParagraph"/>
              <w:spacing w:before="53"/>
              <w:ind w:left="26" w:right="215"/>
              <w:rPr>
                <w:sz w:val="13"/>
              </w:rPr>
            </w:pPr>
            <w:r>
              <w:rPr>
                <w:sz w:val="13"/>
              </w:rPr>
              <w:t>Wydatki na zadanie inwestycyjne realizowane ze środków otrzymanych z RFIL pn. "Rozbudowa ul. Studzieniec w Mławie"</w:t>
            </w:r>
          </w:p>
        </w:tc>
        <w:tc>
          <w:tcPr>
            <w:tcW w:w="1460" w:type="dxa"/>
          </w:tcPr>
          <w:p w14:paraId="602A4B21" w14:textId="77777777" w:rsidR="00B02FDD" w:rsidRDefault="00B02FDD">
            <w:pPr>
              <w:pStyle w:val="TableParagraph"/>
              <w:spacing w:before="15"/>
              <w:rPr>
                <w:rFonts w:ascii="TeX Gyre Adventor"/>
                <w:b/>
                <w:sz w:val="12"/>
              </w:rPr>
            </w:pPr>
          </w:p>
          <w:p w14:paraId="5191164A" w14:textId="77777777" w:rsidR="00B02FDD" w:rsidRDefault="00000000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868 878,94 zł</w:t>
            </w:r>
          </w:p>
        </w:tc>
      </w:tr>
      <w:tr w:rsidR="00B02FDD" w14:paraId="078BD609" w14:textId="77777777">
        <w:trPr>
          <w:trHeight w:val="210"/>
        </w:trPr>
        <w:tc>
          <w:tcPr>
            <w:tcW w:w="445" w:type="dxa"/>
          </w:tcPr>
          <w:p w14:paraId="15F5DA9A" w14:textId="77777777" w:rsidR="00B02FDD" w:rsidRDefault="00000000">
            <w:pPr>
              <w:pStyle w:val="TableParagraph"/>
              <w:spacing w:line="191" w:lineRule="exact"/>
              <w:ind w:left="95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801</w:t>
            </w:r>
          </w:p>
        </w:tc>
        <w:tc>
          <w:tcPr>
            <w:tcW w:w="542" w:type="dxa"/>
          </w:tcPr>
          <w:p w14:paraId="13D000C4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2DBA293C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59CCA7F4" w14:textId="77777777" w:rsidR="00B02FDD" w:rsidRDefault="00000000">
            <w:pPr>
              <w:pStyle w:val="TableParagraph"/>
              <w:spacing w:line="191" w:lineRule="exact"/>
              <w:ind w:left="26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Oświata i wychowanie</w:t>
            </w:r>
          </w:p>
        </w:tc>
        <w:tc>
          <w:tcPr>
            <w:tcW w:w="1460" w:type="dxa"/>
          </w:tcPr>
          <w:p w14:paraId="1B542E95" w14:textId="77777777" w:rsidR="00B02FDD" w:rsidRDefault="00000000">
            <w:pPr>
              <w:pStyle w:val="TableParagraph"/>
              <w:spacing w:line="191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183 840,00 zł</w:t>
            </w:r>
          </w:p>
        </w:tc>
      </w:tr>
      <w:tr w:rsidR="00B02FDD" w14:paraId="347A2EBC" w14:textId="77777777">
        <w:trPr>
          <w:trHeight w:val="196"/>
        </w:trPr>
        <w:tc>
          <w:tcPr>
            <w:tcW w:w="445" w:type="dxa"/>
            <w:vMerge w:val="restart"/>
          </w:tcPr>
          <w:p w14:paraId="1A9ECAD3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 w14:paraId="58D7B2EE" w14:textId="77777777" w:rsidR="00B02FDD" w:rsidRDefault="00000000">
            <w:pPr>
              <w:pStyle w:val="TableParagraph"/>
              <w:spacing w:before="15" w:line="161" w:lineRule="exact"/>
              <w:ind w:left="71" w:right="54"/>
              <w:jc w:val="center"/>
              <w:rPr>
                <w:sz w:val="13"/>
              </w:rPr>
            </w:pPr>
            <w:r>
              <w:rPr>
                <w:sz w:val="13"/>
              </w:rPr>
              <w:t>80101</w:t>
            </w:r>
          </w:p>
        </w:tc>
        <w:tc>
          <w:tcPr>
            <w:tcW w:w="462" w:type="dxa"/>
          </w:tcPr>
          <w:p w14:paraId="65F829BA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7C65B988" w14:textId="77777777" w:rsidR="00B02FDD" w:rsidRDefault="00000000">
            <w:pPr>
              <w:pStyle w:val="TableParagraph"/>
              <w:spacing w:before="19" w:line="157" w:lineRule="exact"/>
              <w:ind w:left="26"/>
              <w:rPr>
                <w:sz w:val="13"/>
              </w:rPr>
            </w:pPr>
            <w:r>
              <w:rPr>
                <w:sz w:val="13"/>
              </w:rPr>
              <w:t>Szkoły podstawowe</w:t>
            </w:r>
          </w:p>
        </w:tc>
        <w:tc>
          <w:tcPr>
            <w:tcW w:w="1460" w:type="dxa"/>
          </w:tcPr>
          <w:p w14:paraId="658B8500" w14:textId="77777777" w:rsidR="00B02FDD" w:rsidRDefault="00000000">
            <w:pPr>
              <w:pStyle w:val="TableParagraph"/>
              <w:spacing w:before="19" w:line="157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183 840,00 zł</w:t>
            </w:r>
          </w:p>
        </w:tc>
      </w:tr>
      <w:tr w:rsidR="00B02FDD" w14:paraId="2479EF47" w14:textId="77777777">
        <w:trPr>
          <w:trHeight w:val="227"/>
        </w:trPr>
        <w:tc>
          <w:tcPr>
            <w:tcW w:w="445" w:type="dxa"/>
            <w:vMerge/>
            <w:tcBorders>
              <w:top w:val="nil"/>
            </w:tcBorders>
          </w:tcPr>
          <w:p w14:paraId="4E5FC50D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B176CFF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5CBD5457" w14:textId="77777777" w:rsidR="00B02FDD" w:rsidRDefault="00000000">
            <w:pPr>
              <w:pStyle w:val="TableParagraph"/>
              <w:spacing w:before="31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4240</w:t>
            </w:r>
          </w:p>
        </w:tc>
        <w:tc>
          <w:tcPr>
            <w:tcW w:w="3913" w:type="dxa"/>
          </w:tcPr>
          <w:p w14:paraId="66598869" w14:textId="77777777" w:rsidR="00B02FDD" w:rsidRDefault="00000000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sz w:val="13"/>
              </w:rPr>
              <w:t>Zakup środków dydaktycznych i książek</w:t>
            </w:r>
          </w:p>
        </w:tc>
        <w:tc>
          <w:tcPr>
            <w:tcW w:w="1460" w:type="dxa"/>
          </w:tcPr>
          <w:p w14:paraId="13D3192F" w14:textId="77777777" w:rsidR="00B02FDD" w:rsidRDefault="00000000">
            <w:pPr>
              <w:pStyle w:val="TableParagraph"/>
              <w:spacing w:before="34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183 840,00 zł</w:t>
            </w:r>
          </w:p>
        </w:tc>
      </w:tr>
      <w:tr w:rsidR="00B02FDD" w14:paraId="632C0A2E" w14:textId="77777777">
        <w:trPr>
          <w:trHeight w:val="227"/>
        </w:trPr>
        <w:tc>
          <w:tcPr>
            <w:tcW w:w="445" w:type="dxa"/>
          </w:tcPr>
          <w:p w14:paraId="74DD2A0B" w14:textId="77777777" w:rsidR="00B02FDD" w:rsidRDefault="00000000">
            <w:pPr>
              <w:pStyle w:val="TableParagraph"/>
              <w:spacing w:line="207" w:lineRule="exact"/>
              <w:ind w:left="95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852</w:t>
            </w:r>
          </w:p>
        </w:tc>
        <w:tc>
          <w:tcPr>
            <w:tcW w:w="542" w:type="dxa"/>
          </w:tcPr>
          <w:p w14:paraId="63A2CB20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77577073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7081E635" w14:textId="77777777" w:rsidR="00B02FDD" w:rsidRDefault="00000000">
            <w:pPr>
              <w:pStyle w:val="TableParagraph"/>
              <w:spacing w:before="3" w:line="205" w:lineRule="exact"/>
              <w:ind w:left="26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Pomoc społeczna</w:t>
            </w:r>
          </w:p>
        </w:tc>
        <w:tc>
          <w:tcPr>
            <w:tcW w:w="1460" w:type="dxa"/>
          </w:tcPr>
          <w:p w14:paraId="426977F7" w14:textId="77777777" w:rsidR="00B02FDD" w:rsidRDefault="00000000">
            <w:pPr>
              <w:pStyle w:val="TableParagraph"/>
              <w:spacing w:before="3" w:line="205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8 112 584,00 zł</w:t>
            </w:r>
          </w:p>
        </w:tc>
      </w:tr>
      <w:tr w:rsidR="00B02FDD" w14:paraId="7B61F0D8" w14:textId="77777777">
        <w:trPr>
          <w:trHeight w:val="227"/>
        </w:trPr>
        <w:tc>
          <w:tcPr>
            <w:tcW w:w="445" w:type="dxa"/>
            <w:vMerge w:val="restart"/>
          </w:tcPr>
          <w:p w14:paraId="2B8F838B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 w14:paraId="3BB63680" w14:textId="77777777" w:rsidR="00B02FDD" w:rsidRDefault="00000000">
            <w:pPr>
              <w:pStyle w:val="TableParagraph"/>
              <w:spacing w:before="31"/>
              <w:ind w:left="71" w:right="54"/>
              <w:jc w:val="center"/>
              <w:rPr>
                <w:sz w:val="13"/>
              </w:rPr>
            </w:pPr>
            <w:r>
              <w:rPr>
                <w:sz w:val="13"/>
              </w:rPr>
              <w:t>85295</w:t>
            </w:r>
          </w:p>
        </w:tc>
        <w:tc>
          <w:tcPr>
            <w:tcW w:w="462" w:type="dxa"/>
          </w:tcPr>
          <w:p w14:paraId="58559F85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67D5950B" w14:textId="77777777" w:rsidR="00B02FDD" w:rsidRDefault="00000000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sz w:val="13"/>
              </w:rPr>
              <w:t>Pozostała działalność</w:t>
            </w:r>
          </w:p>
        </w:tc>
        <w:tc>
          <w:tcPr>
            <w:tcW w:w="1460" w:type="dxa"/>
          </w:tcPr>
          <w:p w14:paraId="07C3BE23" w14:textId="77777777" w:rsidR="00B02FDD" w:rsidRDefault="00000000">
            <w:pPr>
              <w:pStyle w:val="TableParagraph"/>
              <w:spacing w:before="34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8 112 584,00 zł</w:t>
            </w:r>
          </w:p>
        </w:tc>
      </w:tr>
      <w:tr w:rsidR="00B02FDD" w14:paraId="23224024" w14:textId="77777777">
        <w:trPr>
          <w:trHeight w:val="227"/>
        </w:trPr>
        <w:tc>
          <w:tcPr>
            <w:tcW w:w="445" w:type="dxa"/>
            <w:vMerge/>
            <w:tcBorders>
              <w:top w:val="nil"/>
            </w:tcBorders>
          </w:tcPr>
          <w:p w14:paraId="77618E25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</w:tcPr>
          <w:p w14:paraId="74970F0F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6229A8C2" w14:textId="77777777" w:rsidR="00B02FDD" w:rsidRDefault="00000000">
            <w:pPr>
              <w:pStyle w:val="TableParagraph"/>
              <w:spacing w:before="31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3110</w:t>
            </w:r>
          </w:p>
        </w:tc>
        <w:tc>
          <w:tcPr>
            <w:tcW w:w="3913" w:type="dxa"/>
          </w:tcPr>
          <w:p w14:paraId="733C137C" w14:textId="77777777" w:rsidR="00B02FDD" w:rsidRDefault="00000000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sz w:val="13"/>
              </w:rPr>
              <w:t>Świadczenia społeczne</w:t>
            </w:r>
          </w:p>
        </w:tc>
        <w:tc>
          <w:tcPr>
            <w:tcW w:w="1460" w:type="dxa"/>
          </w:tcPr>
          <w:p w14:paraId="62C4634C" w14:textId="77777777" w:rsidR="00B02FDD" w:rsidRDefault="00000000">
            <w:pPr>
              <w:pStyle w:val="TableParagraph"/>
              <w:spacing w:before="34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7 967 147,00 zł</w:t>
            </w:r>
          </w:p>
        </w:tc>
      </w:tr>
      <w:tr w:rsidR="00B02FDD" w14:paraId="4C77FFC6" w14:textId="77777777">
        <w:trPr>
          <w:trHeight w:val="227"/>
        </w:trPr>
        <w:tc>
          <w:tcPr>
            <w:tcW w:w="445" w:type="dxa"/>
            <w:vMerge/>
            <w:tcBorders>
              <w:top w:val="nil"/>
            </w:tcBorders>
          </w:tcPr>
          <w:p w14:paraId="74035D46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401E291C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14:paraId="601BF98D" w14:textId="77777777" w:rsidR="00B02FDD" w:rsidRDefault="00000000">
            <w:pPr>
              <w:pStyle w:val="TableParagraph"/>
              <w:spacing w:before="31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4010</w:t>
            </w:r>
          </w:p>
        </w:tc>
        <w:tc>
          <w:tcPr>
            <w:tcW w:w="3913" w:type="dxa"/>
          </w:tcPr>
          <w:p w14:paraId="2C418305" w14:textId="77777777" w:rsidR="00B02FDD" w:rsidRDefault="00000000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sz w:val="13"/>
              </w:rPr>
              <w:t>Wynagrodzenia osobowe pracowników</w:t>
            </w:r>
          </w:p>
        </w:tc>
        <w:tc>
          <w:tcPr>
            <w:tcW w:w="1460" w:type="dxa"/>
          </w:tcPr>
          <w:p w14:paraId="684C26C3" w14:textId="77777777" w:rsidR="00B02FDD" w:rsidRDefault="00000000">
            <w:pPr>
              <w:pStyle w:val="TableParagraph"/>
              <w:spacing w:before="34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53 117,00 zł</w:t>
            </w:r>
          </w:p>
        </w:tc>
      </w:tr>
      <w:tr w:rsidR="00B02FDD" w14:paraId="731ED956" w14:textId="77777777">
        <w:trPr>
          <w:trHeight w:val="227"/>
        </w:trPr>
        <w:tc>
          <w:tcPr>
            <w:tcW w:w="445" w:type="dxa"/>
            <w:vMerge/>
            <w:tcBorders>
              <w:top w:val="nil"/>
            </w:tcBorders>
          </w:tcPr>
          <w:p w14:paraId="329C2F37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2CCC141E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14:paraId="2C2C9326" w14:textId="77777777" w:rsidR="00B02FDD" w:rsidRDefault="00000000">
            <w:pPr>
              <w:pStyle w:val="TableParagraph"/>
              <w:spacing w:before="31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4110</w:t>
            </w:r>
          </w:p>
        </w:tc>
        <w:tc>
          <w:tcPr>
            <w:tcW w:w="3913" w:type="dxa"/>
          </w:tcPr>
          <w:p w14:paraId="4515E0E3" w14:textId="77777777" w:rsidR="00B02FDD" w:rsidRDefault="00000000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sz w:val="13"/>
              </w:rPr>
              <w:t>Składki na ubezpieczenia społeczne</w:t>
            </w:r>
          </w:p>
        </w:tc>
        <w:tc>
          <w:tcPr>
            <w:tcW w:w="1460" w:type="dxa"/>
          </w:tcPr>
          <w:p w14:paraId="73613443" w14:textId="77777777" w:rsidR="00B02FDD" w:rsidRDefault="00000000">
            <w:pPr>
              <w:pStyle w:val="TableParagraph"/>
              <w:spacing w:before="34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16 858,00 zł</w:t>
            </w:r>
          </w:p>
        </w:tc>
      </w:tr>
      <w:tr w:rsidR="00B02FDD" w14:paraId="1CA5F8C0" w14:textId="77777777">
        <w:trPr>
          <w:trHeight w:val="289"/>
        </w:trPr>
        <w:tc>
          <w:tcPr>
            <w:tcW w:w="445" w:type="dxa"/>
            <w:vMerge/>
            <w:tcBorders>
              <w:top w:val="nil"/>
            </w:tcBorders>
          </w:tcPr>
          <w:p w14:paraId="0184A0C5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58186807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14:paraId="3B5BB2CE" w14:textId="77777777" w:rsidR="00B02FDD" w:rsidRDefault="00000000">
            <w:pPr>
              <w:pStyle w:val="TableParagraph"/>
              <w:spacing w:before="63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4120</w:t>
            </w:r>
          </w:p>
        </w:tc>
        <w:tc>
          <w:tcPr>
            <w:tcW w:w="3913" w:type="dxa"/>
          </w:tcPr>
          <w:p w14:paraId="47E75B1B" w14:textId="77777777" w:rsidR="00B02FDD" w:rsidRDefault="00000000">
            <w:pPr>
              <w:pStyle w:val="TableParagraph"/>
              <w:spacing w:before="65"/>
              <w:ind w:left="26"/>
              <w:rPr>
                <w:sz w:val="13"/>
              </w:rPr>
            </w:pPr>
            <w:r>
              <w:rPr>
                <w:sz w:val="13"/>
              </w:rPr>
              <w:t>Składki na Fundusz Pracy oraz Fundusz Solidarnościowy</w:t>
            </w:r>
          </w:p>
        </w:tc>
        <w:tc>
          <w:tcPr>
            <w:tcW w:w="1460" w:type="dxa"/>
          </w:tcPr>
          <w:p w14:paraId="119F0596" w14:textId="77777777" w:rsidR="00B02FDD" w:rsidRDefault="00000000">
            <w:pPr>
              <w:pStyle w:val="TableParagraph"/>
              <w:spacing w:before="65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2 348,00 zł</w:t>
            </w:r>
          </w:p>
        </w:tc>
      </w:tr>
      <w:tr w:rsidR="00B02FDD" w14:paraId="065021A6" w14:textId="77777777">
        <w:trPr>
          <w:trHeight w:val="289"/>
        </w:trPr>
        <w:tc>
          <w:tcPr>
            <w:tcW w:w="445" w:type="dxa"/>
            <w:vMerge/>
            <w:tcBorders>
              <w:top w:val="nil"/>
            </w:tcBorders>
          </w:tcPr>
          <w:p w14:paraId="2644AC80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339A80AB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14:paraId="4946F59D" w14:textId="77777777" w:rsidR="00B02FDD" w:rsidRDefault="00000000">
            <w:pPr>
              <w:pStyle w:val="TableParagraph"/>
              <w:spacing w:before="63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4170</w:t>
            </w:r>
          </w:p>
        </w:tc>
        <w:tc>
          <w:tcPr>
            <w:tcW w:w="3913" w:type="dxa"/>
          </w:tcPr>
          <w:p w14:paraId="42496B8A" w14:textId="77777777" w:rsidR="00B02FDD" w:rsidRDefault="00000000">
            <w:pPr>
              <w:pStyle w:val="TableParagraph"/>
              <w:spacing w:before="65"/>
              <w:ind w:left="26"/>
              <w:rPr>
                <w:sz w:val="13"/>
              </w:rPr>
            </w:pPr>
            <w:r>
              <w:rPr>
                <w:sz w:val="13"/>
              </w:rPr>
              <w:t>Wynagrodzenia bezosobowe</w:t>
            </w:r>
          </w:p>
        </w:tc>
        <w:tc>
          <w:tcPr>
            <w:tcW w:w="1460" w:type="dxa"/>
          </w:tcPr>
          <w:p w14:paraId="15AF6F5E" w14:textId="77777777" w:rsidR="00B02FDD" w:rsidRDefault="00000000">
            <w:pPr>
              <w:pStyle w:val="TableParagraph"/>
              <w:spacing w:before="65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42 780,00 zł</w:t>
            </w:r>
          </w:p>
        </w:tc>
      </w:tr>
      <w:tr w:rsidR="00B02FDD" w14:paraId="767629B8" w14:textId="77777777">
        <w:trPr>
          <w:trHeight w:val="227"/>
        </w:trPr>
        <w:tc>
          <w:tcPr>
            <w:tcW w:w="445" w:type="dxa"/>
            <w:vMerge/>
            <w:tcBorders>
              <w:top w:val="nil"/>
            </w:tcBorders>
          </w:tcPr>
          <w:p w14:paraId="4B278F22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47AADD2C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14:paraId="00F3C851" w14:textId="77777777" w:rsidR="00B02FDD" w:rsidRDefault="00000000">
            <w:pPr>
              <w:pStyle w:val="TableParagraph"/>
              <w:spacing w:before="31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4210</w:t>
            </w:r>
          </w:p>
        </w:tc>
        <w:tc>
          <w:tcPr>
            <w:tcW w:w="3913" w:type="dxa"/>
          </w:tcPr>
          <w:p w14:paraId="23586B0C" w14:textId="77777777" w:rsidR="00B02FDD" w:rsidRDefault="00000000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sz w:val="13"/>
              </w:rPr>
              <w:t>Zakup materiałów i wyposażenia</w:t>
            </w:r>
          </w:p>
        </w:tc>
        <w:tc>
          <w:tcPr>
            <w:tcW w:w="1460" w:type="dxa"/>
          </w:tcPr>
          <w:p w14:paraId="120F77DE" w14:textId="77777777" w:rsidR="00B02FDD" w:rsidRDefault="00000000">
            <w:pPr>
              <w:pStyle w:val="TableParagraph"/>
              <w:spacing w:before="34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24 234,00 zł</w:t>
            </w:r>
          </w:p>
        </w:tc>
      </w:tr>
      <w:tr w:rsidR="00B02FDD" w14:paraId="09CD160B" w14:textId="77777777">
        <w:trPr>
          <w:trHeight w:val="227"/>
        </w:trPr>
        <w:tc>
          <w:tcPr>
            <w:tcW w:w="445" w:type="dxa"/>
            <w:vMerge/>
            <w:tcBorders>
              <w:top w:val="nil"/>
            </w:tcBorders>
          </w:tcPr>
          <w:p w14:paraId="2E2B6487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51BC67D5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14:paraId="43E83996" w14:textId="77777777" w:rsidR="00B02FDD" w:rsidRDefault="00000000">
            <w:pPr>
              <w:pStyle w:val="TableParagraph"/>
              <w:spacing w:before="31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4300</w:t>
            </w:r>
          </w:p>
        </w:tc>
        <w:tc>
          <w:tcPr>
            <w:tcW w:w="3913" w:type="dxa"/>
          </w:tcPr>
          <w:p w14:paraId="3EF5F5DA" w14:textId="77777777" w:rsidR="00B02FDD" w:rsidRDefault="00000000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sz w:val="13"/>
              </w:rPr>
              <w:t>Zakup usług pozostałych</w:t>
            </w:r>
          </w:p>
        </w:tc>
        <w:tc>
          <w:tcPr>
            <w:tcW w:w="1460" w:type="dxa"/>
          </w:tcPr>
          <w:p w14:paraId="7CE5752C" w14:textId="77777777" w:rsidR="00B02FDD" w:rsidRDefault="00000000">
            <w:pPr>
              <w:pStyle w:val="TableParagraph"/>
              <w:spacing w:before="34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4 100,00 zł</w:t>
            </w:r>
          </w:p>
        </w:tc>
      </w:tr>
      <w:tr w:rsidR="00B02FDD" w14:paraId="650B6FBA" w14:textId="77777777">
        <w:trPr>
          <w:trHeight w:val="328"/>
        </w:trPr>
        <w:tc>
          <w:tcPr>
            <w:tcW w:w="445" w:type="dxa"/>
            <w:vMerge/>
            <w:tcBorders>
              <w:top w:val="nil"/>
            </w:tcBorders>
          </w:tcPr>
          <w:p w14:paraId="1BD35D9E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16BB4407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14:paraId="292D7AEA" w14:textId="77777777" w:rsidR="00B02FDD" w:rsidRDefault="00000000">
            <w:pPr>
              <w:pStyle w:val="TableParagraph"/>
              <w:spacing w:before="82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4700</w:t>
            </w:r>
          </w:p>
        </w:tc>
        <w:tc>
          <w:tcPr>
            <w:tcW w:w="3913" w:type="dxa"/>
          </w:tcPr>
          <w:p w14:paraId="50D12997" w14:textId="77777777" w:rsidR="00B02FDD" w:rsidRDefault="00000000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Szkolenia pracowników niebędących członkami korpusu</w:t>
            </w:r>
          </w:p>
          <w:p w14:paraId="033563BF" w14:textId="77777777" w:rsidR="00B02FDD" w:rsidRDefault="00000000">
            <w:pPr>
              <w:pStyle w:val="TableParagraph"/>
              <w:spacing w:before="2" w:line="140" w:lineRule="exact"/>
              <w:ind w:left="26"/>
              <w:rPr>
                <w:sz w:val="13"/>
              </w:rPr>
            </w:pPr>
            <w:r>
              <w:rPr>
                <w:sz w:val="13"/>
              </w:rPr>
              <w:t>służby cywilnej</w:t>
            </w:r>
          </w:p>
        </w:tc>
        <w:tc>
          <w:tcPr>
            <w:tcW w:w="1460" w:type="dxa"/>
          </w:tcPr>
          <w:p w14:paraId="32403A5A" w14:textId="77777777" w:rsidR="00B02FDD" w:rsidRDefault="00000000">
            <w:pPr>
              <w:pStyle w:val="TableParagraph"/>
              <w:spacing w:before="84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2 000,00 zł</w:t>
            </w:r>
          </w:p>
        </w:tc>
      </w:tr>
      <w:tr w:rsidR="00B02FDD" w14:paraId="02E7D52B" w14:textId="77777777">
        <w:trPr>
          <w:trHeight w:val="319"/>
        </w:trPr>
        <w:tc>
          <w:tcPr>
            <w:tcW w:w="445" w:type="dxa"/>
          </w:tcPr>
          <w:p w14:paraId="02CA2C08" w14:textId="77777777" w:rsidR="00B02FDD" w:rsidRDefault="00000000">
            <w:pPr>
              <w:pStyle w:val="TableParagraph"/>
              <w:spacing w:before="46"/>
              <w:ind w:left="95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900</w:t>
            </w:r>
          </w:p>
        </w:tc>
        <w:tc>
          <w:tcPr>
            <w:tcW w:w="542" w:type="dxa"/>
          </w:tcPr>
          <w:p w14:paraId="2107F33E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490B5E2D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5428CE38" w14:textId="77777777" w:rsidR="00B02FDD" w:rsidRDefault="00000000">
            <w:pPr>
              <w:pStyle w:val="TableParagraph"/>
              <w:spacing w:before="49"/>
              <w:ind w:left="26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Gospodarka komunalna i ochrona środowiska</w:t>
            </w:r>
          </w:p>
        </w:tc>
        <w:tc>
          <w:tcPr>
            <w:tcW w:w="1460" w:type="dxa"/>
          </w:tcPr>
          <w:p w14:paraId="3C7C2D6F" w14:textId="77777777" w:rsidR="00B02FDD" w:rsidRDefault="00000000">
            <w:pPr>
              <w:pStyle w:val="TableParagraph"/>
              <w:spacing w:before="49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571 930,46 zł</w:t>
            </w:r>
          </w:p>
        </w:tc>
      </w:tr>
      <w:tr w:rsidR="00B02FDD" w14:paraId="7CFF27AB" w14:textId="77777777">
        <w:trPr>
          <w:trHeight w:val="222"/>
        </w:trPr>
        <w:tc>
          <w:tcPr>
            <w:tcW w:w="445" w:type="dxa"/>
            <w:vMerge w:val="restart"/>
          </w:tcPr>
          <w:p w14:paraId="12E97DEF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 w14:paraId="2290ECDB" w14:textId="77777777" w:rsidR="00B02FDD" w:rsidRDefault="00000000">
            <w:pPr>
              <w:pStyle w:val="TableParagraph"/>
              <w:spacing w:before="29"/>
              <w:ind w:left="71" w:right="54"/>
              <w:jc w:val="center"/>
              <w:rPr>
                <w:sz w:val="13"/>
              </w:rPr>
            </w:pPr>
            <w:r>
              <w:rPr>
                <w:sz w:val="13"/>
              </w:rPr>
              <w:t>90015</w:t>
            </w:r>
          </w:p>
        </w:tc>
        <w:tc>
          <w:tcPr>
            <w:tcW w:w="462" w:type="dxa"/>
          </w:tcPr>
          <w:p w14:paraId="2CDB4C6D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740FB448" w14:textId="77777777" w:rsidR="00B02FDD" w:rsidRDefault="00000000">
            <w:pPr>
              <w:pStyle w:val="TableParagraph"/>
              <w:spacing w:before="31"/>
              <w:ind w:left="26"/>
              <w:rPr>
                <w:sz w:val="13"/>
              </w:rPr>
            </w:pPr>
            <w:r>
              <w:rPr>
                <w:sz w:val="13"/>
              </w:rPr>
              <w:t>Oświetlenie ulic, placów i dróg</w:t>
            </w:r>
          </w:p>
        </w:tc>
        <w:tc>
          <w:tcPr>
            <w:tcW w:w="1460" w:type="dxa"/>
          </w:tcPr>
          <w:p w14:paraId="19842153" w14:textId="77777777" w:rsidR="00B02FDD" w:rsidRDefault="00000000">
            <w:pPr>
              <w:pStyle w:val="TableParagraph"/>
              <w:spacing w:before="31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571 930,46 zł</w:t>
            </w:r>
          </w:p>
        </w:tc>
      </w:tr>
      <w:tr w:rsidR="00B02FDD" w14:paraId="1570F00E" w14:textId="77777777">
        <w:trPr>
          <w:trHeight w:val="817"/>
        </w:trPr>
        <w:tc>
          <w:tcPr>
            <w:tcW w:w="445" w:type="dxa"/>
            <w:vMerge/>
            <w:tcBorders>
              <w:top w:val="nil"/>
            </w:tcBorders>
          </w:tcPr>
          <w:p w14:paraId="63A1C600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035EA01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3F5F19CE" w14:textId="77777777" w:rsidR="00B02FDD" w:rsidRDefault="00B02FDD">
            <w:pPr>
              <w:pStyle w:val="TableParagraph"/>
              <w:rPr>
                <w:rFonts w:ascii="TeX Gyre Adventor"/>
                <w:b/>
                <w:sz w:val="19"/>
              </w:rPr>
            </w:pPr>
          </w:p>
          <w:p w14:paraId="3E6DCDD3" w14:textId="77777777" w:rsidR="00B02FDD" w:rsidRDefault="00000000">
            <w:pPr>
              <w:pStyle w:val="TableParagraph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6370</w:t>
            </w:r>
          </w:p>
        </w:tc>
        <w:tc>
          <w:tcPr>
            <w:tcW w:w="3913" w:type="dxa"/>
          </w:tcPr>
          <w:p w14:paraId="157DF744" w14:textId="77777777" w:rsidR="00B02FDD" w:rsidRDefault="00000000">
            <w:pPr>
              <w:pStyle w:val="TableParagraph"/>
              <w:spacing w:before="77"/>
              <w:ind w:left="26"/>
              <w:rPr>
                <w:sz w:val="13"/>
              </w:rPr>
            </w:pPr>
            <w:r>
              <w:rPr>
                <w:sz w:val="13"/>
              </w:rPr>
              <w:t>Środki otrzymane z Rządowego Funduszu Polski Ład</w:t>
            </w:r>
            <w:r>
              <w:rPr>
                <w:spacing w:val="-22"/>
                <w:sz w:val="13"/>
              </w:rPr>
              <w:t xml:space="preserve"> </w:t>
            </w:r>
            <w:r>
              <w:rPr>
                <w:sz w:val="13"/>
              </w:rPr>
              <w:t>na zadanie inwestycyjne pn. "Poprawa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efektywności</w:t>
            </w:r>
          </w:p>
          <w:p w14:paraId="1C83967D" w14:textId="77777777" w:rsidR="00B02FDD" w:rsidRDefault="00000000">
            <w:pPr>
              <w:pStyle w:val="TableParagraph"/>
              <w:spacing w:before="3"/>
              <w:ind w:left="26" w:right="621"/>
              <w:rPr>
                <w:sz w:val="13"/>
              </w:rPr>
            </w:pPr>
            <w:r>
              <w:rPr>
                <w:sz w:val="13"/>
              </w:rPr>
              <w:t>energetycznej poprzez wymianę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sz w:val="13"/>
              </w:rPr>
              <w:t>energochłonnego oświetlenia sodowego na energooszczędne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LED"</w:t>
            </w:r>
          </w:p>
        </w:tc>
        <w:tc>
          <w:tcPr>
            <w:tcW w:w="1460" w:type="dxa"/>
          </w:tcPr>
          <w:p w14:paraId="7F310862" w14:textId="77777777" w:rsidR="00B02FDD" w:rsidRDefault="00B02FDD">
            <w:pPr>
              <w:pStyle w:val="TableParagraph"/>
              <w:spacing w:before="2"/>
              <w:rPr>
                <w:rFonts w:ascii="TeX Gyre Adventor"/>
                <w:b/>
                <w:sz w:val="19"/>
              </w:rPr>
            </w:pPr>
          </w:p>
          <w:p w14:paraId="171B82AD" w14:textId="77777777" w:rsidR="00B02FDD" w:rsidRDefault="00000000">
            <w:pPr>
              <w:pStyle w:val="TableParagraph"/>
              <w:spacing w:before="1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571 930,46 zł</w:t>
            </w:r>
          </w:p>
        </w:tc>
      </w:tr>
      <w:tr w:rsidR="00B02FDD" w14:paraId="506C2ACB" w14:textId="77777777">
        <w:trPr>
          <w:trHeight w:val="253"/>
        </w:trPr>
        <w:tc>
          <w:tcPr>
            <w:tcW w:w="445" w:type="dxa"/>
          </w:tcPr>
          <w:p w14:paraId="28B60E52" w14:textId="77777777" w:rsidR="00B02FDD" w:rsidRDefault="00000000">
            <w:pPr>
              <w:pStyle w:val="TableParagraph"/>
              <w:spacing w:before="12" w:line="221" w:lineRule="exact"/>
              <w:ind w:left="95" w:right="75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921</w:t>
            </w:r>
          </w:p>
        </w:tc>
        <w:tc>
          <w:tcPr>
            <w:tcW w:w="542" w:type="dxa"/>
          </w:tcPr>
          <w:p w14:paraId="6B503355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7ECE3205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4761EA9E" w14:textId="77777777" w:rsidR="00B02FDD" w:rsidRDefault="00000000">
            <w:pPr>
              <w:pStyle w:val="TableParagraph"/>
              <w:spacing w:before="17" w:line="217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Kultura i ochrona dziedzictwa narodowego</w:t>
            </w:r>
          </w:p>
        </w:tc>
        <w:tc>
          <w:tcPr>
            <w:tcW w:w="1460" w:type="dxa"/>
          </w:tcPr>
          <w:p w14:paraId="12729288" w14:textId="77777777" w:rsidR="00B02FDD" w:rsidRDefault="00000000">
            <w:pPr>
              <w:pStyle w:val="TableParagraph"/>
              <w:spacing w:before="17" w:line="217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2 600 000,00 zł</w:t>
            </w:r>
          </w:p>
        </w:tc>
      </w:tr>
      <w:tr w:rsidR="00B02FDD" w14:paraId="74CCC49D" w14:textId="77777777">
        <w:trPr>
          <w:trHeight w:val="241"/>
        </w:trPr>
        <w:tc>
          <w:tcPr>
            <w:tcW w:w="445" w:type="dxa"/>
            <w:vMerge w:val="restart"/>
          </w:tcPr>
          <w:p w14:paraId="60B2A135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 w14:paraId="3FDF6AEF" w14:textId="77777777" w:rsidR="00B02FDD" w:rsidRDefault="00000000">
            <w:pPr>
              <w:pStyle w:val="TableParagraph"/>
              <w:spacing w:before="39"/>
              <w:ind w:left="71" w:right="54"/>
              <w:jc w:val="center"/>
              <w:rPr>
                <w:sz w:val="13"/>
              </w:rPr>
            </w:pPr>
            <w:r>
              <w:rPr>
                <w:sz w:val="13"/>
              </w:rPr>
              <w:t>92195</w:t>
            </w:r>
          </w:p>
        </w:tc>
        <w:tc>
          <w:tcPr>
            <w:tcW w:w="462" w:type="dxa"/>
          </w:tcPr>
          <w:p w14:paraId="79163640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642C36E0" w14:textId="77777777" w:rsidR="00B02FDD" w:rsidRDefault="00000000">
            <w:pPr>
              <w:pStyle w:val="TableParagraph"/>
              <w:spacing w:before="41"/>
              <w:ind w:left="26"/>
              <w:rPr>
                <w:sz w:val="13"/>
              </w:rPr>
            </w:pPr>
            <w:r>
              <w:rPr>
                <w:sz w:val="13"/>
              </w:rPr>
              <w:t>Pozostała działalność</w:t>
            </w:r>
          </w:p>
        </w:tc>
        <w:tc>
          <w:tcPr>
            <w:tcW w:w="1460" w:type="dxa"/>
          </w:tcPr>
          <w:p w14:paraId="0F421282" w14:textId="77777777" w:rsidR="00B02FDD" w:rsidRDefault="00000000">
            <w:pPr>
              <w:pStyle w:val="TableParagraph"/>
              <w:spacing w:before="41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2 600 000,00 zł</w:t>
            </w:r>
          </w:p>
        </w:tc>
      </w:tr>
      <w:tr w:rsidR="00B02FDD" w14:paraId="297FD3B9" w14:textId="77777777">
        <w:trPr>
          <w:trHeight w:val="944"/>
        </w:trPr>
        <w:tc>
          <w:tcPr>
            <w:tcW w:w="445" w:type="dxa"/>
            <w:vMerge/>
            <w:tcBorders>
              <w:top w:val="nil"/>
            </w:tcBorders>
          </w:tcPr>
          <w:p w14:paraId="6E9FAE7F" w14:textId="77777777" w:rsidR="00B02FDD" w:rsidRDefault="00B02FD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EF63AE4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473E274D" w14:textId="77777777" w:rsidR="00B02FDD" w:rsidRDefault="00B02FDD">
            <w:pPr>
              <w:pStyle w:val="TableParagraph"/>
              <w:spacing w:before="11"/>
              <w:rPr>
                <w:rFonts w:ascii="TeX Gyre Adventor"/>
                <w:b/>
              </w:rPr>
            </w:pPr>
          </w:p>
          <w:p w14:paraId="36769329" w14:textId="77777777" w:rsidR="00B02FDD" w:rsidRDefault="00000000">
            <w:pPr>
              <w:pStyle w:val="TableParagraph"/>
              <w:ind w:left="69" w:right="48"/>
              <w:jc w:val="center"/>
              <w:rPr>
                <w:sz w:val="13"/>
              </w:rPr>
            </w:pPr>
            <w:r>
              <w:rPr>
                <w:sz w:val="13"/>
              </w:rPr>
              <w:t>6370</w:t>
            </w:r>
          </w:p>
        </w:tc>
        <w:tc>
          <w:tcPr>
            <w:tcW w:w="3913" w:type="dxa"/>
          </w:tcPr>
          <w:p w14:paraId="7DF84BBB" w14:textId="77777777" w:rsidR="00B02FDD" w:rsidRDefault="00000000">
            <w:pPr>
              <w:pStyle w:val="TableParagraph"/>
              <w:spacing w:before="142"/>
              <w:ind w:left="26"/>
              <w:rPr>
                <w:sz w:val="13"/>
              </w:rPr>
            </w:pPr>
            <w:r>
              <w:rPr>
                <w:sz w:val="13"/>
              </w:rPr>
              <w:t>Środki otrzymane z Rządowego Funduszu Polski Ład na</w:t>
            </w:r>
          </w:p>
          <w:p w14:paraId="397E3BD8" w14:textId="77777777" w:rsidR="00B02FDD" w:rsidRDefault="00000000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zadanie inwestycyjne pn. "Budowa i modernizacja</w:t>
            </w:r>
          </w:p>
          <w:p w14:paraId="3ACAB180" w14:textId="77777777" w:rsidR="00B02FDD" w:rsidRDefault="00000000">
            <w:pPr>
              <w:pStyle w:val="TableParagraph"/>
              <w:spacing w:before="2"/>
              <w:ind w:left="26" w:right="153"/>
              <w:rPr>
                <w:sz w:val="13"/>
              </w:rPr>
            </w:pPr>
            <w:r>
              <w:rPr>
                <w:sz w:val="13"/>
              </w:rPr>
              <w:t>ogólnodostępnej infrastruktury kulturalnej dla mieszkańców Miasta Mława (MDK, MBP, MZZ)"</w:t>
            </w:r>
          </w:p>
        </w:tc>
        <w:tc>
          <w:tcPr>
            <w:tcW w:w="1460" w:type="dxa"/>
          </w:tcPr>
          <w:p w14:paraId="0D0841C9" w14:textId="77777777" w:rsidR="00B02FDD" w:rsidRDefault="00B02FDD">
            <w:pPr>
              <w:pStyle w:val="TableParagraph"/>
              <w:spacing w:before="16"/>
              <w:rPr>
                <w:rFonts w:ascii="TeX Gyre Adventor"/>
                <w:b/>
              </w:rPr>
            </w:pPr>
          </w:p>
          <w:p w14:paraId="10D07E09" w14:textId="77777777" w:rsidR="00B02FDD" w:rsidRDefault="00000000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2 600 000,00 zł</w:t>
            </w:r>
          </w:p>
        </w:tc>
      </w:tr>
      <w:tr w:rsidR="00B02FDD" w14:paraId="05D28EE9" w14:textId="77777777">
        <w:trPr>
          <w:trHeight w:val="203"/>
        </w:trPr>
        <w:tc>
          <w:tcPr>
            <w:tcW w:w="445" w:type="dxa"/>
          </w:tcPr>
          <w:p w14:paraId="27EA1961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 w14:paraId="5ADC686A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 w14:paraId="549EA3F7" w14:textId="77777777" w:rsidR="00B02FDD" w:rsidRDefault="00B02F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3" w:type="dxa"/>
          </w:tcPr>
          <w:p w14:paraId="6505256D" w14:textId="77777777" w:rsidR="00B02FDD" w:rsidRDefault="00000000">
            <w:pPr>
              <w:pStyle w:val="TableParagraph"/>
              <w:spacing w:line="183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460" w:type="dxa"/>
          </w:tcPr>
          <w:p w14:paraId="1179B99E" w14:textId="77777777" w:rsidR="00B02FDD" w:rsidRDefault="00000000">
            <w:pPr>
              <w:pStyle w:val="TableParagraph"/>
              <w:spacing w:line="183" w:lineRule="exact"/>
              <w:ind w:right="8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12 337 233,40 zł</w:t>
            </w:r>
          </w:p>
        </w:tc>
      </w:tr>
    </w:tbl>
    <w:p w14:paraId="79C13012" w14:textId="77777777" w:rsidR="00FE5BC4" w:rsidRDefault="00FE5BC4"/>
    <w:sectPr w:rsidR="00FE5BC4">
      <w:type w:val="continuous"/>
      <w:pgSz w:w="11910" w:h="16840"/>
      <w:pgMar w:top="134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DD"/>
    <w:rsid w:val="00173739"/>
    <w:rsid w:val="00B02FDD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061E"/>
  <w15:docId w15:val="{668AF544-9732-427A-91E5-A2001517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2022-11-07T14:24:00Z</dcterms:created>
  <dcterms:modified xsi:type="dcterms:W3CDTF">2022-11-07T14:24:00Z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2022-11-07T00:00:00Z</vt:filetime>
  </property>
</Properties>
</file>