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DA48" w14:textId="77777777" w:rsidR="00B744A2" w:rsidRDefault="00000000">
      <w:pPr>
        <w:spacing w:before="73" w:line="254" w:lineRule="auto"/>
        <w:ind w:left="4667" w:right="2283" w:firstLine="1051"/>
        <w:jc w:val="right"/>
        <w:rPr>
          <w:sz w:val="12"/>
        </w:rPr>
      </w:pPr>
      <w:r>
        <w:rPr>
          <w:spacing w:val="-1"/>
          <w:sz w:val="12"/>
        </w:rPr>
        <w:t xml:space="preserve">Załącznik </w:t>
      </w:r>
      <w:r>
        <w:rPr>
          <w:sz w:val="12"/>
        </w:rPr>
        <w:t>do Zarządzenia</w:t>
      </w:r>
      <w:r>
        <w:rPr>
          <w:spacing w:val="-5"/>
          <w:sz w:val="12"/>
        </w:rPr>
        <w:t xml:space="preserve"> </w:t>
      </w:r>
      <w:r>
        <w:rPr>
          <w:sz w:val="12"/>
        </w:rPr>
        <w:t>nr</w:t>
      </w:r>
      <w:r>
        <w:rPr>
          <w:spacing w:val="-2"/>
          <w:sz w:val="12"/>
        </w:rPr>
        <w:t xml:space="preserve"> </w:t>
      </w:r>
      <w:r>
        <w:rPr>
          <w:sz w:val="12"/>
        </w:rPr>
        <w:t>189/2023 Burmistrza Miasta</w:t>
      </w:r>
      <w:r>
        <w:rPr>
          <w:spacing w:val="-18"/>
          <w:sz w:val="12"/>
        </w:rPr>
        <w:t xml:space="preserve"> </w:t>
      </w:r>
      <w:r>
        <w:rPr>
          <w:sz w:val="12"/>
        </w:rPr>
        <w:t>Mława</w:t>
      </w:r>
    </w:p>
    <w:p w14:paraId="4EAFBA7F" w14:textId="77777777" w:rsidR="00B744A2" w:rsidRDefault="00000000">
      <w:pPr>
        <w:spacing w:before="2"/>
        <w:ind w:right="2283"/>
        <w:jc w:val="right"/>
        <w:rPr>
          <w:sz w:val="12"/>
        </w:rPr>
      </w:pPr>
      <w:r>
        <w:rPr>
          <w:sz w:val="12"/>
        </w:rPr>
        <w:t>z dnia 31 sierpnia 2023</w:t>
      </w:r>
      <w:r>
        <w:rPr>
          <w:spacing w:val="-12"/>
          <w:sz w:val="12"/>
        </w:rPr>
        <w:t xml:space="preserve"> </w:t>
      </w:r>
      <w:r>
        <w:rPr>
          <w:sz w:val="12"/>
        </w:rPr>
        <w:t>r.</w:t>
      </w:r>
    </w:p>
    <w:p w14:paraId="469278C5" w14:textId="77777777" w:rsidR="00B744A2" w:rsidRDefault="00000000">
      <w:pPr>
        <w:pStyle w:val="Tekstpodstawowy"/>
        <w:spacing w:before="65"/>
        <w:ind w:right="1064"/>
      </w:pPr>
      <w:r>
        <w:t>PLAN FINANSOWY WYDZIELONEGO RACHUNKU DOCHODÓW I WYDATKÓW ZWIĄZANYCH Z PRZECIWDZIAŁANIEM</w:t>
      </w:r>
    </w:p>
    <w:p w14:paraId="7C300736" w14:textId="77777777" w:rsidR="00B744A2" w:rsidRDefault="00000000">
      <w:pPr>
        <w:pStyle w:val="Tekstpodstawowy"/>
        <w:spacing w:after="46"/>
        <w:ind w:right="1060"/>
      </w:pPr>
      <w:r>
        <w:t>COVID-19</w:t>
      </w:r>
    </w:p>
    <w:tbl>
      <w:tblPr>
        <w:tblStyle w:val="TableNormal"/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04"/>
        <w:gridCol w:w="431"/>
        <w:gridCol w:w="4042"/>
        <w:gridCol w:w="1351"/>
      </w:tblGrid>
      <w:tr w:rsidR="00B744A2" w14:paraId="43C6DC89" w14:textId="77777777">
        <w:trPr>
          <w:trHeight w:val="225"/>
        </w:trPr>
        <w:tc>
          <w:tcPr>
            <w:tcW w:w="6734" w:type="dxa"/>
            <w:gridSpan w:val="5"/>
          </w:tcPr>
          <w:p w14:paraId="5991A72A" w14:textId="77777777" w:rsidR="00B744A2" w:rsidRDefault="00000000">
            <w:pPr>
              <w:pStyle w:val="TableParagraph"/>
              <w:spacing w:before="1" w:line="204" w:lineRule="exact"/>
              <w:ind w:left="2747" w:right="2732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DOCHODY 2023 ROK</w:t>
            </w:r>
          </w:p>
        </w:tc>
      </w:tr>
      <w:tr w:rsidR="00B744A2" w14:paraId="2BC34454" w14:textId="77777777">
        <w:trPr>
          <w:trHeight w:val="224"/>
        </w:trPr>
        <w:tc>
          <w:tcPr>
            <w:tcW w:w="406" w:type="dxa"/>
          </w:tcPr>
          <w:p w14:paraId="3F074B49" w14:textId="77777777" w:rsidR="00B744A2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600</w:t>
            </w:r>
          </w:p>
        </w:tc>
        <w:tc>
          <w:tcPr>
            <w:tcW w:w="504" w:type="dxa"/>
          </w:tcPr>
          <w:p w14:paraId="15E00F5B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4FB9D5BF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2749E95D" w14:textId="77777777" w:rsidR="00B744A2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Transport i łączność</w:t>
            </w:r>
          </w:p>
        </w:tc>
        <w:tc>
          <w:tcPr>
            <w:tcW w:w="1351" w:type="dxa"/>
          </w:tcPr>
          <w:p w14:paraId="598A5A9E" w14:textId="77777777" w:rsidR="00B744A2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12 979 466,08 zł</w:t>
            </w:r>
          </w:p>
        </w:tc>
      </w:tr>
      <w:tr w:rsidR="00B744A2" w14:paraId="02A80029" w14:textId="77777777">
        <w:trPr>
          <w:trHeight w:val="225"/>
        </w:trPr>
        <w:tc>
          <w:tcPr>
            <w:tcW w:w="406" w:type="dxa"/>
            <w:vMerge w:val="restart"/>
          </w:tcPr>
          <w:p w14:paraId="7D2117B0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7996BE95" w14:textId="77777777" w:rsidR="00B744A2" w:rsidRDefault="00000000">
            <w:pPr>
              <w:pStyle w:val="TableParagraph"/>
              <w:spacing w:before="37"/>
              <w:ind w:left="62" w:right="39"/>
              <w:jc w:val="center"/>
              <w:rPr>
                <w:sz w:val="12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431" w:type="dxa"/>
          </w:tcPr>
          <w:p w14:paraId="271A5FE1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9DCF70E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1351" w:type="dxa"/>
          </w:tcPr>
          <w:p w14:paraId="6CFEB664" w14:textId="77777777" w:rsidR="00B744A2" w:rsidRDefault="00000000">
            <w:pPr>
              <w:pStyle w:val="TableParagraph"/>
              <w:spacing w:before="3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12 979 466,08 zł</w:t>
            </w:r>
          </w:p>
        </w:tc>
      </w:tr>
      <w:tr w:rsidR="00B744A2" w14:paraId="5A8DBE66" w14:textId="77777777">
        <w:trPr>
          <w:trHeight w:val="601"/>
        </w:trPr>
        <w:tc>
          <w:tcPr>
            <w:tcW w:w="406" w:type="dxa"/>
            <w:vMerge/>
            <w:tcBorders>
              <w:top w:val="nil"/>
            </w:tcBorders>
          </w:tcPr>
          <w:p w14:paraId="021AD2AE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5A111003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5BA039C5" w14:textId="77777777" w:rsidR="00B744A2" w:rsidRDefault="00B744A2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2CD52856" w14:textId="77777777" w:rsidR="00B744A2" w:rsidRDefault="00000000">
            <w:pPr>
              <w:pStyle w:val="TableParagraph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0879490E" w14:textId="77777777" w:rsidR="00B744A2" w:rsidRDefault="00B744A2">
            <w:pPr>
              <w:pStyle w:val="TableParagraph"/>
              <w:spacing w:before="12"/>
              <w:rPr>
                <w:rFonts w:ascii="TeX Gyre Adventor"/>
                <w:b/>
                <w:sz w:val="8"/>
              </w:rPr>
            </w:pPr>
          </w:p>
          <w:p w14:paraId="2FF46173" w14:textId="77777777" w:rsidR="00B744A2" w:rsidRDefault="00000000">
            <w:pPr>
              <w:pStyle w:val="TableParagraph"/>
              <w:spacing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51" w:type="dxa"/>
          </w:tcPr>
          <w:p w14:paraId="4D4B3791" w14:textId="77777777" w:rsidR="00B744A2" w:rsidRDefault="00B744A2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599F97C1" w14:textId="77777777" w:rsidR="00B744A2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12 979 466,08 zł</w:t>
            </w:r>
          </w:p>
        </w:tc>
      </w:tr>
      <w:tr w:rsidR="00B744A2" w14:paraId="180CFCC7" w14:textId="77777777">
        <w:trPr>
          <w:trHeight w:val="225"/>
        </w:trPr>
        <w:tc>
          <w:tcPr>
            <w:tcW w:w="406" w:type="dxa"/>
          </w:tcPr>
          <w:p w14:paraId="0ACE2F7E" w14:textId="77777777" w:rsidR="00B744A2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758</w:t>
            </w:r>
          </w:p>
        </w:tc>
        <w:tc>
          <w:tcPr>
            <w:tcW w:w="504" w:type="dxa"/>
          </w:tcPr>
          <w:p w14:paraId="23009F7C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69F3200D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2F2181EB" w14:textId="77777777" w:rsidR="00B744A2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Różne rozliczenia</w:t>
            </w:r>
          </w:p>
        </w:tc>
        <w:tc>
          <w:tcPr>
            <w:tcW w:w="1351" w:type="dxa"/>
          </w:tcPr>
          <w:p w14:paraId="3381DD21" w14:textId="77777777" w:rsidR="00B744A2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36,63 zł</w:t>
            </w:r>
          </w:p>
        </w:tc>
      </w:tr>
      <w:tr w:rsidR="00B744A2" w14:paraId="132B1F1D" w14:textId="77777777">
        <w:trPr>
          <w:trHeight w:val="225"/>
        </w:trPr>
        <w:tc>
          <w:tcPr>
            <w:tcW w:w="406" w:type="dxa"/>
            <w:vMerge w:val="restart"/>
          </w:tcPr>
          <w:p w14:paraId="454A2433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485BA46D" w14:textId="77777777" w:rsidR="00B744A2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75816</w:t>
            </w:r>
          </w:p>
        </w:tc>
        <w:tc>
          <w:tcPr>
            <w:tcW w:w="431" w:type="dxa"/>
          </w:tcPr>
          <w:p w14:paraId="7EBFB2A6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1B358E55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Wpływy do rozliczenia</w:t>
            </w:r>
          </w:p>
        </w:tc>
        <w:tc>
          <w:tcPr>
            <w:tcW w:w="1351" w:type="dxa"/>
          </w:tcPr>
          <w:p w14:paraId="70A20873" w14:textId="77777777" w:rsidR="00B744A2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36,63 zł</w:t>
            </w:r>
          </w:p>
        </w:tc>
      </w:tr>
      <w:tr w:rsidR="00B744A2" w14:paraId="131341FB" w14:textId="77777777">
        <w:trPr>
          <w:trHeight w:val="225"/>
        </w:trPr>
        <w:tc>
          <w:tcPr>
            <w:tcW w:w="406" w:type="dxa"/>
            <w:vMerge/>
            <w:tcBorders>
              <w:top w:val="nil"/>
            </w:tcBorders>
          </w:tcPr>
          <w:p w14:paraId="78554E69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7BADF8CB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5C2E7E41" w14:textId="77777777" w:rsidR="00B744A2" w:rsidRDefault="00000000">
            <w:pPr>
              <w:pStyle w:val="TableParagraph"/>
              <w:spacing w:before="39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0920</w:t>
            </w:r>
          </w:p>
        </w:tc>
        <w:tc>
          <w:tcPr>
            <w:tcW w:w="4042" w:type="dxa"/>
          </w:tcPr>
          <w:p w14:paraId="7EAE5CD9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51" w:type="dxa"/>
          </w:tcPr>
          <w:p w14:paraId="022CFDDA" w14:textId="77777777" w:rsidR="00B744A2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36,63 zł</w:t>
            </w:r>
          </w:p>
        </w:tc>
      </w:tr>
      <w:tr w:rsidR="00B744A2" w14:paraId="680BC253" w14:textId="77777777">
        <w:trPr>
          <w:trHeight w:val="225"/>
        </w:trPr>
        <w:tc>
          <w:tcPr>
            <w:tcW w:w="406" w:type="dxa"/>
          </w:tcPr>
          <w:p w14:paraId="64D6ECFC" w14:textId="77777777" w:rsidR="00B744A2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852</w:t>
            </w:r>
          </w:p>
        </w:tc>
        <w:tc>
          <w:tcPr>
            <w:tcW w:w="504" w:type="dxa"/>
          </w:tcPr>
          <w:p w14:paraId="244E763C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711AAAD8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27191283" w14:textId="77777777" w:rsidR="00B744A2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Pomoc społeczna</w:t>
            </w:r>
          </w:p>
        </w:tc>
        <w:tc>
          <w:tcPr>
            <w:tcW w:w="1351" w:type="dxa"/>
          </w:tcPr>
          <w:p w14:paraId="07E7F0C1" w14:textId="77777777" w:rsidR="00B744A2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32 457,71 zł</w:t>
            </w:r>
          </w:p>
        </w:tc>
      </w:tr>
      <w:tr w:rsidR="00B744A2" w14:paraId="01C4E266" w14:textId="77777777">
        <w:trPr>
          <w:trHeight w:val="225"/>
        </w:trPr>
        <w:tc>
          <w:tcPr>
            <w:tcW w:w="406" w:type="dxa"/>
            <w:vMerge w:val="restart"/>
          </w:tcPr>
          <w:p w14:paraId="262ADC6B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5556CEC9" w14:textId="77777777" w:rsidR="00B744A2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431" w:type="dxa"/>
          </w:tcPr>
          <w:p w14:paraId="7E47CDA8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23A9A1AA" w14:textId="77777777" w:rsidR="00B744A2" w:rsidRDefault="00000000">
            <w:pPr>
              <w:pStyle w:val="TableParagraph"/>
              <w:spacing w:before="37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3DABC582" w14:textId="77777777" w:rsidR="00B744A2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32 457,71 zł</w:t>
            </w:r>
          </w:p>
        </w:tc>
      </w:tr>
      <w:tr w:rsidR="00B744A2" w14:paraId="215AE1AC" w14:textId="77777777">
        <w:trPr>
          <w:trHeight w:val="585"/>
        </w:trPr>
        <w:tc>
          <w:tcPr>
            <w:tcW w:w="406" w:type="dxa"/>
            <w:vMerge/>
            <w:tcBorders>
              <w:top w:val="nil"/>
            </w:tcBorders>
          </w:tcPr>
          <w:p w14:paraId="792E122E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777C7894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7D2ABF12" w14:textId="77777777" w:rsidR="00B744A2" w:rsidRDefault="00B744A2">
            <w:pPr>
              <w:pStyle w:val="TableParagraph"/>
              <w:spacing w:before="13"/>
              <w:rPr>
                <w:rFonts w:ascii="TeX Gyre Adventor"/>
                <w:b/>
                <w:sz w:val="12"/>
              </w:rPr>
            </w:pPr>
          </w:p>
          <w:p w14:paraId="6BF118BC" w14:textId="77777777" w:rsidR="00B744A2" w:rsidRDefault="00000000">
            <w:pPr>
              <w:pStyle w:val="TableParagraph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2180</w:t>
            </w:r>
          </w:p>
        </w:tc>
        <w:tc>
          <w:tcPr>
            <w:tcW w:w="4042" w:type="dxa"/>
          </w:tcPr>
          <w:p w14:paraId="1B4EE69A" w14:textId="77777777" w:rsidR="00B744A2" w:rsidRDefault="00000000">
            <w:pPr>
              <w:pStyle w:val="TableParagraph"/>
              <w:spacing w:before="63" w:line="244" w:lineRule="auto"/>
              <w:ind w:left="24" w:right="196"/>
              <w:jc w:val="both"/>
              <w:rPr>
                <w:sz w:val="12"/>
              </w:rPr>
            </w:pPr>
            <w:r>
              <w:rPr>
                <w:sz w:val="12"/>
              </w:rPr>
              <w:t>Środki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z Funduszu Przeciwdziałania COVID-19 na finansowanie lub dofinansowanie realizacji zadań związanych z przeciwdziałaniem COVID-19</w:t>
            </w:r>
          </w:p>
        </w:tc>
        <w:tc>
          <w:tcPr>
            <w:tcW w:w="1351" w:type="dxa"/>
          </w:tcPr>
          <w:p w14:paraId="3CF150A0" w14:textId="77777777" w:rsidR="00B744A2" w:rsidRDefault="00B744A2">
            <w:pPr>
              <w:pStyle w:val="TableParagraph"/>
              <w:spacing w:before="13"/>
              <w:rPr>
                <w:rFonts w:ascii="TeX Gyre Adventor"/>
                <w:b/>
                <w:sz w:val="12"/>
              </w:rPr>
            </w:pPr>
          </w:p>
          <w:p w14:paraId="10AEEA30" w14:textId="77777777" w:rsidR="00B744A2" w:rsidRDefault="00000000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32 457,71 zł</w:t>
            </w:r>
          </w:p>
        </w:tc>
      </w:tr>
      <w:tr w:rsidR="00B744A2" w14:paraId="11372A4A" w14:textId="77777777">
        <w:trPr>
          <w:trHeight w:val="225"/>
        </w:trPr>
        <w:tc>
          <w:tcPr>
            <w:tcW w:w="406" w:type="dxa"/>
          </w:tcPr>
          <w:p w14:paraId="369039BC" w14:textId="77777777" w:rsidR="00B744A2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853</w:t>
            </w:r>
          </w:p>
        </w:tc>
        <w:tc>
          <w:tcPr>
            <w:tcW w:w="504" w:type="dxa"/>
          </w:tcPr>
          <w:p w14:paraId="5603A841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655A9FFA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60B815E8" w14:textId="77777777" w:rsidR="00B744A2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Pozostałe zadania w zakresie polityki społecznej</w:t>
            </w:r>
          </w:p>
        </w:tc>
        <w:tc>
          <w:tcPr>
            <w:tcW w:w="1351" w:type="dxa"/>
          </w:tcPr>
          <w:p w14:paraId="112D4831" w14:textId="77777777" w:rsidR="00B744A2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192 947,21 zł</w:t>
            </w:r>
          </w:p>
        </w:tc>
      </w:tr>
      <w:tr w:rsidR="00B744A2" w14:paraId="3A09A7CB" w14:textId="77777777">
        <w:trPr>
          <w:trHeight w:val="225"/>
        </w:trPr>
        <w:tc>
          <w:tcPr>
            <w:tcW w:w="406" w:type="dxa"/>
            <w:vMerge w:val="restart"/>
          </w:tcPr>
          <w:p w14:paraId="0C5E0BFD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0EFE97BE" w14:textId="77777777" w:rsidR="00B744A2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431" w:type="dxa"/>
          </w:tcPr>
          <w:p w14:paraId="58101BA7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D01C861" w14:textId="77777777" w:rsidR="00B744A2" w:rsidRDefault="00000000">
            <w:pPr>
              <w:pStyle w:val="TableParagraph"/>
              <w:spacing w:before="37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487134F6" w14:textId="77777777" w:rsidR="00B744A2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192 947,21 zł</w:t>
            </w:r>
          </w:p>
        </w:tc>
      </w:tr>
      <w:tr w:rsidR="00B744A2" w14:paraId="49055A5F" w14:textId="77777777">
        <w:trPr>
          <w:trHeight w:val="225"/>
        </w:trPr>
        <w:tc>
          <w:tcPr>
            <w:tcW w:w="406" w:type="dxa"/>
            <w:vMerge/>
            <w:tcBorders>
              <w:top w:val="nil"/>
            </w:tcBorders>
          </w:tcPr>
          <w:p w14:paraId="1F76FC34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32B6081F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0C624DB4" w14:textId="77777777" w:rsidR="00B744A2" w:rsidRDefault="00000000">
            <w:pPr>
              <w:pStyle w:val="TableParagraph"/>
              <w:spacing w:before="39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0920</w:t>
            </w:r>
          </w:p>
        </w:tc>
        <w:tc>
          <w:tcPr>
            <w:tcW w:w="4042" w:type="dxa"/>
          </w:tcPr>
          <w:p w14:paraId="324BADF6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51" w:type="dxa"/>
          </w:tcPr>
          <w:p w14:paraId="1C5D795B" w14:textId="77777777" w:rsidR="00B744A2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457,21 zł</w:t>
            </w:r>
          </w:p>
        </w:tc>
      </w:tr>
      <w:tr w:rsidR="00B744A2" w14:paraId="4BFBDC76" w14:textId="77777777">
        <w:trPr>
          <w:trHeight w:val="601"/>
        </w:trPr>
        <w:tc>
          <w:tcPr>
            <w:tcW w:w="406" w:type="dxa"/>
            <w:vMerge/>
            <w:tcBorders>
              <w:top w:val="nil"/>
            </w:tcBorders>
          </w:tcPr>
          <w:p w14:paraId="6D68BED5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666DE6CA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14:paraId="213BC580" w14:textId="77777777" w:rsidR="00B744A2" w:rsidRDefault="00B744A2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0D148B7B" w14:textId="77777777" w:rsidR="00B744A2" w:rsidRDefault="00000000">
            <w:pPr>
              <w:pStyle w:val="TableParagraph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2180</w:t>
            </w:r>
          </w:p>
        </w:tc>
        <w:tc>
          <w:tcPr>
            <w:tcW w:w="4042" w:type="dxa"/>
          </w:tcPr>
          <w:p w14:paraId="6837A833" w14:textId="77777777" w:rsidR="00B744A2" w:rsidRDefault="00000000">
            <w:pPr>
              <w:pStyle w:val="TableParagraph"/>
              <w:spacing w:before="73" w:line="244" w:lineRule="auto"/>
              <w:ind w:left="24" w:right="196"/>
              <w:jc w:val="both"/>
              <w:rPr>
                <w:sz w:val="12"/>
              </w:rPr>
            </w:pPr>
            <w:r>
              <w:rPr>
                <w:sz w:val="12"/>
              </w:rPr>
              <w:t>Środki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z Funduszu Przeciwdziałania COVID-19 na finansowanie lub dofinansowanie realizacji zadań związanych z przeciwdziałaniem COVID-19</w:t>
            </w:r>
          </w:p>
        </w:tc>
        <w:tc>
          <w:tcPr>
            <w:tcW w:w="1351" w:type="dxa"/>
          </w:tcPr>
          <w:p w14:paraId="3A3CA769" w14:textId="77777777" w:rsidR="00B744A2" w:rsidRDefault="00B744A2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43EF3CCA" w14:textId="77777777" w:rsidR="00B744A2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192 490,00 zł</w:t>
            </w:r>
          </w:p>
        </w:tc>
      </w:tr>
      <w:tr w:rsidR="00B744A2" w14:paraId="30307263" w14:textId="77777777">
        <w:trPr>
          <w:trHeight w:val="225"/>
        </w:trPr>
        <w:tc>
          <w:tcPr>
            <w:tcW w:w="406" w:type="dxa"/>
          </w:tcPr>
          <w:p w14:paraId="184574DC" w14:textId="77777777" w:rsidR="00B744A2" w:rsidRDefault="00000000">
            <w:pPr>
              <w:pStyle w:val="TableParagraph"/>
              <w:spacing w:before="8" w:line="197" w:lineRule="exact"/>
              <w:ind w:left="80" w:right="54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921</w:t>
            </w:r>
          </w:p>
        </w:tc>
        <w:tc>
          <w:tcPr>
            <w:tcW w:w="504" w:type="dxa"/>
          </w:tcPr>
          <w:p w14:paraId="3BA0D52B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241EA3C5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67D8B8A" w14:textId="77777777" w:rsidR="00B744A2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Kultura i ochrona dziedzictwa narodowego</w:t>
            </w:r>
          </w:p>
        </w:tc>
        <w:tc>
          <w:tcPr>
            <w:tcW w:w="1351" w:type="dxa"/>
          </w:tcPr>
          <w:p w14:paraId="595F1834" w14:textId="77777777" w:rsidR="00B744A2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18 294 690,33 zł</w:t>
            </w:r>
          </w:p>
        </w:tc>
      </w:tr>
      <w:tr w:rsidR="00B744A2" w14:paraId="4F77F325" w14:textId="77777777">
        <w:trPr>
          <w:trHeight w:val="225"/>
        </w:trPr>
        <w:tc>
          <w:tcPr>
            <w:tcW w:w="406" w:type="dxa"/>
            <w:vMerge w:val="restart"/>
          </w:tcPr>
          <w:p w14:paraId="4DA0FE3B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3445F51A" w14:textId="77777777" w:rsidR="00B744A2" w:rsidRDefault="00000000">
            <w:pPr>
              <w:pStyle w:val="TableParagraph"/>
              <w:spacing w:before="37"/>
              <w:ind w:left="62" w:right="39"/>
              <w:jc w:val="center"/>
              <w:rPr>
                <w:sz w:val="12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431" w:type="dxa"/>
          </w:tcPr>
          <w:p w14:paraId="7AD8ADD9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65926201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3BC6AA16" w14:textId="77777777" w:rsidR="00B744A2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B744A2" w14:paraId="5F43DE5F" w14:textId="77777777">
        <w:trPr>
          <w:trHeight w:val="568"/>
        </w:trPr>
        <w:tc>
          <w:tcPr>
            <w:tcW w:w="406" w:type="dxa"/>
            <w:vMerge/>
            <w:tcBorders>
              <w:top w:val="nil"/>
            </w:tcBorders>
          </w:tcPr>
          <w:p w14:paraId="47B7B486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6D95499A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13357962" w14:textId="77777777" w:rsidR="00B744A2" w:rsidRDefault="00B744A2">
            <w:pPr>
              <w:pStyle w:val="TableParagraph"/>
              <w:spacing w:before="1"/>
              <w:rPr>
                <w:rFonts w:ascii="TeX Gyre Adventor"/>
                <w:b/>
                <w:sz w:val="12"/>
              </w:rPr>
            </w:pPr>
          </w:p>
          <w:p w14:paraId="057E4F64" w14:textId="77777777" w:rsidR="00B744A2" w:rsidRDefault="00000000">
            <w:pPr>
              <w:pStyle w:val="TableParagraph"/>
              <w:ind w:left="59" w:right="35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59B857F0" w14:textId="77777777" w:rsidR="00B744A2" w:rsidRDefault="00B744A2">
            <w:pPr>
              <w:pStyle w:val="TableParagraph"/>
              <w:spacing w:before="12"/>
              <w:rPr>
                <w:rFonts w:ascii="TeX Gyre Adventor"/>
                <w:b/>
                <w:sz w:val="7"/>
              </w:rPr>
            </w:pPr>
          </w:p>
          <w:p w14:paraId="10127D43" w14:textId="77777777" w:rsidR="00B744A2" w:rsidRDefault="00000000">
            <w:pPr>
              <w:pStyle w:val="TableParagraph"/>
              <w:spacing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51" w:type="dxa"/>
          </w:tcPr>
          <w:p w14:paraId="305C3C79" w14:textId="77777777" w:rsidR="00B744A2" w:rsidRDefault="00B744A2">
            <w:pPr>
              <w:pStyle w:val="TableParagraph"/>
              <w:spacing w:before="6"/>
              <w:rPr>
                <w:rFonts w:ascii="TeX Gyre Adventor"/>
                <w:b/>
                <w:sz w:val="12"/>
              </w:rPr>
            </w:pPr>
          </w:p>
          <w:p w14:paraId="5D88AC39" w14:textId="77777777" w:rsidR="00B744A2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B744A2" w14:paraId="6D5E8F4B" w14:textId="77777777">
        <w:trPr>
          <w:trHeight w:val="225"/>
        </w:trPr>
        <w:tc>
          <w:tcPr>
            <w:tcW w:w="1341" w:type="dxa"/>
            <w:gridSpan w:val="3"/>
          </w:tcPr>
          <w:p w14:paraId="49B6D048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056137F8" w14:textId="77777777" w:rsidR="00B744A2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RAZEM</w:t>
            </w:r>
          </w:p>
        </w:tc>
        <w:tc>
          <w:tcPr>
            <w:tcW w:w="1351" w:type="dxa"/>
          </w:tcPr>
          <w:p w14:paraId="7DACE873" w14:textId="77777777" w:rsidR="00B744A2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31 499 597,96 zł</w:t>
            </w:r>
          </w:p>
        </w:tc>
      </w:tr>
    </w:tbl>
    <w:p w14:paraId="5FAC127A" w14:textId="77777777" w:rsidR="00B744A2" w:rsidRDefault="00B744A2">
      <w:pPr>
        <w:pStyle w:val="Tekstpodstawowy"/>
        <w:spacing w:before="4" w:line="240" w:lineRule="auto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504"/>
        <w:gridCol w:w="434"/>
        <w:gridCol w:w="4042"/>
        <w:gridCol w:w="1351"/>
      </w:tblGrid>
      <w:tr w:rsidR="00B744A2" w14:paraId="2A95E9C6" w14:textId="77777777">
        <w:trPr>
          <w:trHeight w:val="225"/>
        </w:trPr>
        <w:tc>
          <w:tcPr>
            <w:tcW w:w="6734" w:type="dxa"/>
            <w:gridSpan w:val="5"/>
          </w:tcPr>
          <w:p w14:paraId="674DB141" w14:textId="77777777" w:rsidR="00B744A2" w:rsidRDefault="00000000">
            <w:pPr>
              <w:pStyle w:val="TableParagraph"/>
              <w:spacing w:before="1" w:line="204" w:lineRule="exact"/>
              <w:ind w:left="2747" w:right="273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WYDATKI 2023 ROK</w:t>
            </w:r>
          </w:p>
        </w:tc>
      </w:tr>
      <w:tr w:rsidR="00B744A2" w14:paraId="611FA248" w14:textId="77777777">
        <w:trPr>
          <w:trHeight w:val="225"/>
        </w:trPr>
        <w:tc>
          <w:tcPr>
            <w:tcW w:w="403" w:type="dxa"/>
          </w:tcPr>
          <w:p w14:paraId="54361EA1" w14:textId="77777777" w:rsidR="00B744A2" w:rsidRDefault="00000000">
            <w:pPr>
              <w:pStyle w:val="TableParagraph"/>
              <w:spacing w:before="8" w:line="197" w:lineRule="exact"/>
              <w:ind w:left="80" w:right="5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600</w:t>
            </w:r>
          </w:p>
        </w:tc>
        <w:tc>
          <w:tcPr>
            <w:tcW w:w="504" w:type="dxa"/>
          </w:tcPr>
          <w:p w14:paraId="3B41EE31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6B5B9043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2BA389A" w14:textId="77777777" w:rsidR="00B744A2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Transport i łączność</w:t>
            </w:r>
          </w:p>
        </w:tc>
        <w:tc>
          <w:tcPr>
            <w:tcW w:w="1351" w:type="dxa"/>
          </w:tcPr>
          <w:p w14:paraId="2D1A32E7" w14:textId="77777777" w:rsidR="00B744A2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12 980 016,08 zł</w:t>
            </w:r>
          </w:p>
        </w:tc>
      </w:tr>
      <w:tr w:rsidR="00B744A2" w14:paraId="48FBFF08" w14:textId="77777777">
        <w:trPr>
          <w:trHeight w:val="225"/>
        </w:trPr>
        <w:tc>
          <w:tcPr>
            <w:tcW w:w="403" w:type="dxa"/>
            <w:vMerge w:val="restart"/>
          </w:tcPr>
          <w:p w14:paraId="15A1803F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6FC1AD6D" w14:textId="77777777" w:rsidR="00B744A2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434" w:type="dxa"/>
          </w:tcPr>
          <w:p w14:paraId="742725CE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1CE24FBE" w14:textId="77777777" w:rsidR="00B744A2" w:rsidRDefault="00000000">
            <w:pPr>
              <w:pStyle w:val="TableParagraph"/>
              <w:spacing w:before="40"/>
              <w:ind w:left="24"/>
              <w:rPr>
                <w:sz w:val="12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1351" w:type="dxa"/>
          </w:tcPr>
          <w:p w14:paraId="3119E1E6" w14:textId="77777777" w:rsidR="00B744A2" w:rsidRDefault="00000000">
            <w:pPr>
              <w:pStyle w:val="TableParagraph"/>
              <w:spacing w:before="40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12 980 016,08 zł</w:t>
            </w:r>
          </w:p>
        </w:tc>
      </w:tr>
      <w:tr w:rsidR="00B744A2" w14:paraId="29D47668" w14:textId="77777777">
        <w:trPr>
          <w:trHeight w:val="532"/>
        </w:trPr>
        <w:tc>
          <w:tcPr>
            <w:tcW w:w="403" w:type="dxa"/>
            <w:vMerge/>
            <w:tcBorders>
              <w:top w:val="nil"/>
            </w:tcBorders>
          </w:tcPr>
          <w:p w14:paraId="0673C4E1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22549F97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237B3202" w14:textId="77777777" w:rsidR="00B744A2" w:rsidRDefault="00B744A2">
            <w:pPr>
              <w:pStyle w:val="TableParagraph"/>
              <w:spacing w:before="4"/>
              <w:rPr>
                <w:rFonts w:ascii="TeX Gyre Adventor"/>
                <w:b/>
                <w:sz w:val="11"/>
              </w:rPr>
            </w:pPr>
          </w:p>
          <w:p w14:paraId="483A3B83" w14:textId="77777777" w:rsidR="00B744A2" w:rsidRDefault="00000000">
            <w:pPr>
              <w:pStyle w:val="TableParagraph"/>
              <w:ind w:left="55" w:right="43"/>
              <w:jc w:val="center"/>
              <w:rPr>
                <w:sz w:val="12"/>
              </w:rPr>
            </w:pPr>
            <w:r>
              <w:rPr>
                <w:sz w:val="12"/>
              </w:rPr>
              <w:t>6100</w:t>
            </w:r>
          </w:p>
        </w:tc>
        <w:tc>
          <w:tcPr>
            <w:tcW w:w="4042" w:type="dxa"/>
          </w:tcPr>
          <w:p w14:paraId="7D09E0AF" w14:textId="77777777" w:rsidR="00B744A2" w:rsidRDefault="00000000">
            <w:pPr>
              <w:pStyle w:val="TableParagraph"/>
              <w:spacing w:before="116"/>
              <w:ind w:left="24"/>
              <w:rPr>
                <w:sz w:val="12"/>
              </w:rPr>
            </w:pPr>
            <w:r>
              <w:rPr>
                <w:sz w:val="12"/>
              </w:rPr>
              <w:t>Wydatki na zadanie inwestycyjne realizowane ze środków</w:t>
            </w:r>
          </w:p>
          <w:p w14:paraId="7EFDA071" w14:textId="77777777" w:rsidR="00B744A2" w:rsidRDefault="00000000">
            <w:pPr>
              <w:pStyle w:val="TableParagraph"/>
              <w:spacing w:before="2"/>
              <w:ind w:left="24"/>
              <w:rPr>
                <w:sz w:val="12"/>
              </w:rPr>
            </w:pPr>
            <w:r>
              <w:rPr>
                <w:sz w:val="12"/>
              </w:rPr>
              <w:t>otrzymanych z RFIL pn. "Rozbudowa ul. Studzieniec w Mławie"</w:t>
            </w:r>
          </w:p>
        </w:tc>
        <w:tc>
          <w:tcPr>
            <w:tcW w:w="1351" w:type="dxa"/>
          </w:tcPr>
          <w:p w14:paraId="63010D74" w14:textId="77777777" w:rsidR="00B744A2" w:rsidRDefault="00B744A2">
            <w:pPr>
              <w:pStyle w:val="TableParagraph"/>
              <w:spacing w:before="4"/>
              <w:rPr>
                <w:rFonts w:ascii="TeX Gyre Adventor"/>
                <w:b/>
                <w:sz w:val="11"/>
              </w:rPr>
            </w:pPr>
          </w:p>
          <w:p w14:paraId="3A6E0577" w14:textId="77777777" w:rsidR="00B744A2" w:rsidRDefault="00000000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550,00 zł</w:t>
            </w:r>
          </w:p>
        </w:tc>
      </w:tr>
      <w:tr w:rsidR="00B744A2" w14:paraId="521F05AD" w14:textId="77777777">
        <w:trPr>
          <w:trHeight w:val="882"/>
        </w:trPr>
        <w:tc>
          <w:tcPr>
            <w:tcW w:w="403" w:type="dxa"/>
            <w:vMerge/>
            <w:tcBorders>
              <w:top w:val="nil"/>
            </w:tcBorders>
          </w:tcPr>
          <w:p w14:paraId="56CF34E5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662D091C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68C361CB" w14:textId="77777777" w:rsidR="00B744A2" w:rsidRDefault="00B744A2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2A8B94CB" w14:textId="77777777" w:rsidR="00B744A2" w:rsidRDefault="00000000">
            <w:pPr>
              <w:pStyle w:val="TableParagraph"/>
              <w:spacing w:before="125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47D806BD" w14:textId="77777777" w:rsidR="00B744A2" w:rsidRDefault="00B744A2">
            <w:pPr>
              <w:pStyle w:val="TableParagraph"/>
              <w:spacing w:before="15"/>
              <w:rPr>
                <w:rFonts w:ascii="TeX Gyre Adventor"/>
                <w:b/>
                <w:sz w:val="7"/>
              </w:rPr>
            </w:pPr>
          </w:p>
          <w:p w14:paraId="45875614" w14:textId="77777777" w:rsidR="00B744A2" w:rsidRDefault="00000000">
            <w:pPr>
              <w:pStyle w:val="TableParagraph"/>
              <w:spacing w:line="244" w:lineRule="auto"/>
              <w:ind w:left="24" w:right="88"/>
              <w:rPr>
                <w:sz w:val="12"/>
              </w:rPr>
            </w:pPr>
            <w:r>
              <w:rPr>
                <w:sz w:val="12"/>
              </w:rPr>
              <w:t xml:space="preserve">Środki otrzymane z Rządowego Funduszu Polski Ład: Program Inwestycji Strategicznych na realizację zadania inwestycyjnego </w:t>
            </w:r>
            <w:proofErr w:type="spellStart"/>
            <w:r>
              <w:rPr>
                <w:sz w:val="12"/>
              </w:rPr>
              <w:t>pn</w:t>
            </w:r>
            <w:proofErr w:type="spellEnd"/>
            <w:r>
              <w:rPr>
                <w:sz w:val="12"/>
              </w:rPr>
              <w:t>:</w:t>
            </w:r>
          </w:p>
          <w:p w14:paraId="73FE19CD" w14:textId="77777777" w:rsidR="00B744A2" w:rsidRDefault="00000000">
            <w:pPr>
              <w:pStyle w:val="TableParagraph"/>
              <w:spacing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„Poprawa spójności komunikacyjnej poprzez budowę trzeciego etapu Alei Św. Wojciecha w Mławie”</w:t>
            </w:r>
          </w:p>
        </w:tc>
        <w:tc>
          <w:tcPr>
            <w:tcW w:w="1351" w:type="dxa"/>
          </w:tcPr>
          <w:p w14:paraId="7630B3D2" w14:textId="77777777" w:rsidR="00B744A2" w:rsidRDefault="00B744A2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456F8449" w14:textId="77777777" w:rsidR="00B744A2" w:rsidRDefault="00B744A2">
            <w:pPr>
              <w:pStyle w:val="TableParagraph"/>
              <w:spacing w:before="7"/>
              <w:rPr>
                <w:rFonts w:ascii="TeX Gyre Adventor"/>
                <w:b/>
                <w:sz w:val="7"/>
              </w:rPr>
            </w:pPr>
          </w:p>
          <w:p w14:paraId="6232CE3E" w14:textId="77777777" w:rsidR="00B744A2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12 979 466,08 zł</w:t>
            </w:r>
          </w:p>
        </w:tc>
      </w:tr>
      <w:tr w:rsidR="00B744A2" w14:paraId="23D362A7" w14:textId="77777777">
        <w:trPr>
          <w:trHeight w:val="225"/>
        </w:trPr>
        <w:tc>
          <w:tcPr>
            <w:tcW w:w="403" w:type="dxa"/>
          </w:tcPr>
          <w:p w14:paraId="0B299FEF" w14:textId="77777777" w:rsidR="00B744A2" w:rsidRDefault="00000000">
            <w:pPr>
              <w:pStyle w:val="TableParagraph"/>
              <w:spacing w:before="10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801</w:t>
            </w:r>
          </w:p>
        </w:tc>
        <w:tc>
          <w:tcPr>
            <w:tcW w:w="504" w:type="dxa"/>
          </w:tcPr>
          <w:p w14:paraId="56E93E62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4D0B1609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D592858" w14:textId="77777777" w:rsidR="00B744A2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Oświata i wychowanie</w:t>
            </w:r>
          </w:p>
        </w:tc>
        <w:tc>
          <w:tcPr>
            <w:tcW w:w="1351" w:type="dxa"/>
          </w:tcPr>
          <w:p w14:paraId="206D7FFA" w14:textId="77777777" w:rsidR="00B744A2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5 086,25 zł</w:t>
            </w:r>
          </w:p>
        </w:tc>
      </w:tr>
      <w:tr w:rsidR="00B744A2" w14:paraId="1F71E118" w14:textId="77777777">
        <w:trPr>
          <w:trHeight w:val="225"/>
        </w:trPr>
        <w:tc>
          <w:tcPr>
            <w:tcW w:w="403" w:type="dxa"/>
          </w:tcPr>
          <w:p w14:paraId="7F7C696B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62E53C62" w14:textId="77777777" w:rsidR="00B744A2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434" w:type="dxa"/>
          </w:tcPr>
          <w:p w14:paraId="0F4A6807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48581A7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1351" w:type="dxa"/>
          </w:tcPr>
          <w:p w14:paraId="00CBA47C" w14:textId="77777777" w:rsidR="00B744A2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5 086,25 zł</w:t>
            </w:r>
          </w:p>
        </w:tc>
      </w:tr>
      <w:tr w:rsidR="00B744A2" w14:paraId="2D37FE4B" w14:textId="77777777">
        <w:trPr>
          <w:trHeight w:val="225"/>
        </w:trPr>
        <w:tc>
          <w:tcPr>
            <w:tcW w:w="403" w:type="dxa"/>
          </w:tcPr>
          <w:p w14:paraId="6ED52A76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02CAE6EC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3D0992C6" w14:textId="77777777" w:rsidR="00B744A2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4270</w:t>
            </w:r>
          </w:p>
        </w:tc>
        <w:tc>
          <w:tcPr>
            <w:tcW w:w="4042" w:type="dxa"/>
          </w:tcPr>
          <w:p w14:paraId="335081C3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1351" w:type="dxa"/>
          </w:tcPr>
          <w:p w14:paraId="328ED96D" w14:textId="77777777" w:rsidR="00B744A2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5 086,25 zł</w:t>
            </w:r>
          </w:p>
        </w:tc>
      </w:tr>
      <w:tr w:rsidR="00B744A2" w14:paraId="3B70EA85" w14:textId="77777777">
        <w:trPr>
          <w:trHeight w:val="225"/>
        </w:trPr>
        <w:tc>
          <w:tcPr>
            <w:tcW w:w="403" w:type="dxa"/>
          </w:tcPr>
          <w:p w14:paraId="582358F7" w14:textId="77777777" w:rsidR="00B744A2" w:rsidRDefault="00000000">
            <w:pPr>
              <w:pStyle w:val="TableParagraph"/>
              <w:spacing w:before="10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852</w:t>
            </w:r>
          </w:p>
        </w:tc>
        <w:tc>
          <w:tcPr>
            <w:tcW w:w="504" w:type="dxa"/>
          </w:tcPr>
          <w:p w14:paraId="5F18CDC6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559B2129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B5401E1" w14:textId="77777777" w:rsidR="00B744A2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Pomoc społeczna</w:t>
            </w:r>
          </w:p>
        </w:tc>
        <w:tc>
          <w:tcPr>
            <w:tcW w:w="1351" w:type="dxa"/>
          </w:tcPr>
          <w:p w14:paraId="20D8E25E" w14:textId="77777777" w:rsidR="00B744A2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40 771,03 zł</w:t>
            </w:r>
          </w:p>
        </w:tc>
      </w:tr>
      <w:tr w:rsidR="00B744A2" w14:paraId="21F5EB0C" w14:textId="77777777">
        <w:trPr>
          <w:trHeight w:val="225"/>
        </w:trPr>
        <w:tc>
          <w:tcPr>
            <w:tcW w:w="403" w:type="dxa"/>
          </w:tcPr>
          <w:p w14:paraId="75E1B6E5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6F327370" w14:textId="77777777" w:rsidR="00B744A2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434" w:type="dxa"/>
          </w:tcPr>
          <w:p w14:paraId="7D838073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8E3CA37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15D1855D" w14:textId="77777777" w:rsidR="00B744A2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40 771,03 zł</w:t>
            </w:r>
          </w:p>
        </w:tc>
      </w:tr>
      <w:tr w:rsidR="00B744A2" w14:paraId="01BDA033" w14:textId="77777777">
        <w:trPr>
          <w:trHeight w:val="224"/>
        </w:trPr>
        <w:tc>
          <w:tcPr>
            <w:tcW w:w="403" w:type="dxa"/>
          </w:tcPr>
          <w:p w14:paraId="7246EFEB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266EEBEE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085DD01F" w14:textId="77777777" w:rsidR="00B744A2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3110</w:t>
            </w:r>
          </w:p>
        </w:tc>
        <w:tc>
          <w:tcPr>
            <w:tcW w:w="4042" w:type="dxa"/>
          </w:tcPr>
          <w:p w14:paraId="1205F3C1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1351" w:type="dxa"/>
          </w:tcPr>
          <w:p w14:paraId="0964F953" w14:textId="77777777" w:rsidR="00B744A2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39 969,92 zł</w:t>
            </w:r>
          </w:p>
        </w:tc>
      </w:tr>
      <w:tr w:rsidR="00B744A2" w14:paraId="7EB2BDF7" w14:textId="77777777">
        <w:trPr>
          <w:trHeight w:val="225"/>
        </w:trPr>
        <w:tc>
          <w:tcPr>
            <w:tcW w:w="403" w:type="dxa"/>
          </w:tcPr>
          <w:p w14:paraId="62B77D19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3447073F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23EDBA3B" w14:textId="77777777" w:rsidR="00B744A2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4210</w:t>
            </w:r>
          </w:p>
        </w:tc>
        <w:tc>
          <w:tcPr>
            <w:tcW w:w="4042" w:type="dxa"/>
          </w:tcPr>
          <w:p w14:paraId="720E21B4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1351" w:type="dxa"/>
          </w:tcPr>
          <w:p w14:paraId="232FE00B" w14:textId="77777777" w:rsidR="00B744A2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801,11 zł</w:t>
            </w:r>
          </w:p>
        </w:tc>
      </w:tr>
      <w:tr w:rsidR="00B744A2" w14:paraId="6FF52D11" w14:textId="77777777">
        <w:trPr>
          <w:trHeight w:val="225"/>
        </w:trPr>
        <w:tc>
          <w:tcPr>
            <w:tcW w:w="403" w:type="dxa"/>
          </w:tcPr>
          <w:p w14:paraId="2A2EA0DF" w14:textId="77777777" w:rsidR="00B744A2" w:rsidRDefault="00000000">
            <w:pPr>
              <w:pStyle w:val="TableParagraph"/>
              <w:spacing w:before="11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853</w:t>
            </w:r>
          </w:p>
        </w:tc>
        <w:tc>
          <w:tcPr>
            <w:tcW w:w="504" w:type="dxa"/>
          </w:tcPr>
          <w:p w14:paraId="59DE5377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4134EEDF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26BCB768" w14:textId="77777777" w:rsidR="00B744A2" w:rsidRDefault="00000000">
            <w:pPr>
              <w:pStyle w:val="TableParagraph"/>
              <w:spacing w:before="11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Pozostałe zadania w zakresie pomocy społecznej</w:t>
            </w:r>
          </w:p>
        </w:tc>
        <w:tc>
          <w:tcPr>
            <w:tcW w:w="1351" w:type="dxa"/>
          </w:tcPr>
          <w:p w14:paraId="30D4D4D1" w14:textId="77777777" w:rsidR="00B744A2" w:rsidRDefault="00000000">
            <w:pPr>
              <w:pStyle w:val="TableParagraph"/>
              <w:spacing w:before="11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184 176,68 zł</w:t>
            </w:r>
          </w:p>
        </w:tc>
      </w:tr>
      <w:tr w:rsidR="00B744A2" w14:paraId="10BE9B91" w14:textId="77777777">
        <w:trPr>
          <w:trHeight w:val="225"/>
        </w:trPr>
        <w:tc>
          <w:tcPr>
            <w:tcW w:w="403" w:type="dxa"/>
            <w:vMerge w:val="restart"/>
          </w:tcPr>
          <w:p w14:paraId="2BCEC888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36EFDDDA" w14:textId="77777777" w:rsidR="00B744A2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434" w:type="dxa"/>
          </w:tcPr>
          <w:p w14:paraId="2B1EC2DF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5626B436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25DC553C" w14:textId="77777777" w:rsidR="00B744A2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184 176,68 zł</w:t>
            </w:r>
          </w:p>
        </w:tc>
      </w:tr>
      <w:tr w:rsidR="00B744A2" w14:paraId="0CFF9471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7B62C910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17C85E48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7CD5A02F" w14:textId="77777777" w:rsidR="00B744A2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3110</w:t>
            </w:r>
          </w:p>
        </w:tc>
        <w:tc>
          <w:tcPr>
            <w:tcW w:w="4042" w:type="dxa"/>
          </w:tcPr>
          <w:p w14:paraId="2A6F1579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1351" w:type="dxa"/>
          </w:tcPr>
          <w:p w14:paraId="02979A1A" w14:textId="77777777" w:rsidR="00B744A2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179 500,00 zł</w:t>
            </w:r>
          </w:p>
        </w:tc>
      </w:tr>
      <w:tr w:rsidR="00B744A2" w14:paraId="7E631A23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43EE60FC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2B0B7B48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7285383E" w14:textId="77777777" w:rsidR="00B744A2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4010</w:t>
            </w:r>
          </w:p>
        </w:tc>
        <w:tc>
          <w:tcPr>
            <w:tcW w:w="4042" w:type="dxa"/>
          </w:tcPr>
          <w:p w14:paraId="7BCBA079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1351" w:type="dxa"/>
          </w:tcPr>
          <w:p w14:paraId="4DD84F32" w14:textId="77777777" w:rsidR="00B744A2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3 505,00 zł</w:t>
            </w:r>
          </w:p>
        </w:tc>
      </w:tr>
      <w:tr w:rsidR="00B744A2" w14:paraId="7AE15E52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3AEE9CE9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6F067B92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66BF8394" w14:textId="77777777" w:rsidR="00B744A2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4110</w:t>
            </w:r>
          </w:p>
        </w:tc>
        <w:tc>
          <w:tcPr>
            <w:tcW w:w="4042" w:type="dxa"/>
          </w:tcPr>
          <w:p w14:paraId="5C27A233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1351" w:type="dxa"/>
          </w:tcPr>
          <w:p w14:paraId="77866BC5" w14:textId="77777777" w:rsidR="00B744A2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616,00 zł</w:t>
            </w:r>
          </w:p>
        </w:tc>
      </w:tr>
      <w:tr w:rsidR="00B744A2" w14:paraId="1A205C59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32EC7670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348869E6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705373C5" w14:textId="77777777" w:rsidR="00B744A2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4120</w:t>
            </w:r>
          </w:p>
        </w:tc>
        <w:tc>
          <w:tcPr>
            <w:tcW w:w="4042" w:type="dxa"/>
          </w:tcPr>
          <w:p w14:paraId="4C8D36E4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Składki na Fundusz Pracy oraz Fundusz Solidarnościowy</w:t>
            </w:r>
          </w:p>
        </w:tc>
        <w:tc>
          <w:tcPr>
            <w:tcW w:w="1351" w:type="dxa"/>
          </w:tcPr>
          <w:p w14:paraId="607F9913" w14:textId="77777777" w:rsidR="00B744A2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85,68 zł</w:t>
            </w:r>
          </w:p>
        </w:tc>
      </w:tr>
      <w:tr w:rsidR="00B744A2" w14:paraId="5844D446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66839221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6089E6FC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256F3A13" w14:textId="77777777" w:rsidR="00B744A2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4210</w:t>
            </w:r>
          </w:p>
        </w:tc>
        <w:tc>
          <w:tcPr>
            <w:tcW w:w="4042" w:type="dxa"/>
          </w:tcPr>
          <w:p w14:paraId="3713AD4A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1351" w:type="dxa"/>
          </w:tcPr>
          <w:p w14:paraId="08EBC72E" w14:textId="77777777" w:rsidR="00B744A2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470,00 zł</w:t>
            </w:r>
          </w:p>
        </w:tc>
      </w:tr>
      <w:tr w:rsidR="00B744A2" w14:paraId="5DF2D932" w14:textId="77777777">
        <w:trPr>
          <w:trHeight w:val="225"/>
        </w:trPr>
        <w:tc>
          <w:tcPr>
            <w:tcW w:w="403" w:type="dxa"/>
          </w:tcPr>
          <w:p w14:paraId="639073D8" w14:textId="77777777" w:rsidR="00B744A2" w:rsidRDefault="00000000">
            <w:pPr>
              <w:pStyle w:val="TableParagraph"/>
              <w:spacing w:before="8" w:line="197" w:lineRule="exact"/>
              <w:ind w:left="80" w:right="5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921</w:t>
            </w:r>
          </w:p>
        </w:tc>
        <w:tc>
          <w:tcPr>
            <w:tcW w:w="504" w:type="dxa"/>
          </w:tcPr>
          <w:p w14:paraId="37B90D52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5140D330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EF2AE75" w14:textId="77777777" w:rsidR="00B744A2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Kultura i ochrona dziedzictwa narodowego</w:t>
            </w:r>
          </w:p>
        </w:tc>
        <w:tc>
          <w:tcPr>
            <w:tcW w:w="1351" w:type="dxa"/>
          </w:tcPr>
          <w:p w14:paraId="7F1B860F" w14:textId="77777777" w:rsidR="00B744A2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18 294 690,33 zł</w:t>
            </w:r>
          </w:p>
        </w:tc>
      </w:tr>
      <w:tr w:rsidR="00B744A2" w14:paraId="03590A19" w14:textId="77777777">
        <w:trPr>
          <w:trHeight w:val="225"/>
        </w:trPr>
        <w:tc>
          <w:tcPr>
            <w:tcW w:w="403" w:type="dxa"/>
            <w:vMerge w:val="restart"/>
          </w:tcPr>
          <w:p w14:paraId="488334CC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6C8D4395" w14:textId="77777777" w:rsidR="00B744A2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434" w:type="dxa"/>
          </w:tcPr>
          <w:p w14:paraId="0266A44B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6B979C8" w14:textId="77777777" w:rsidR="00B744A2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0481D1C4" w14:textId="77777777" w:rsidR="00B744A2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B744A2" w14:paraId="3107A70F" w14:textId="77777777">
        <w:trPr>
          <w:trHeight w:val="685"/>
        </w:trPr>
        <w:tc>
          <w:tcPr>
            <w:tcW w:w="403" w:type="dxa"/>
            <w:vMerge/>
            <w:tcBorders>
              <w:top w:val="nil"/>
            </w:tcBorders>
          </w:tcPr>
          <w:p w14:paraId="09E515E9" w14:textId="77777777" w:rsidR="00B744A2" w:rsidRDefault="00B744A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3486414B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1D83B62F" w14:textId="77777777" w:rsidR="00B744A2" w:rsidRDefault="00B744A2"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 w14:paraId="60F0FE0B" w14:textId="77777777" w:rsidR="00B744A2" w:rsidRDefault="00000000">
            <w:pPr>
              <w:pStyle w:val="TableParagraph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184EC517" w14:textId="77777777" w:rsidR="00B744A2" w:rsidRDefault="00000000">
            <w:pPr>
              <w:pStyle w:val="TableParagraph"/>
              <w:spacing w:before="37"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Środki otrzymane z Rządowego Funduszu Polski Ład na zadanie inwestycyjne pn. "Budowa i modernizacja ogólnodostępnej</w:t>
            </w:r>
          </w:p>
          <w:p w14:paraId="20EBB5B6" w14:textId="77777777" w:rsidR="00B744A2" w:rsidRDefault="00000000">
            <w:pPr>
              <w:pStyle w:val="TableParagraph"/>
              <w:spacing w:line="152" w:lineRule="exact"/>
              <w:ind w:left="24"/>
              <w:rPr>
                <w:sz w:val="12"/>
              </w:rPr>
            </w:pPr>
            <w:r>
              <w:rPr>
                <w:sz w:val="12"/>
              </w:rPr>
              <w:t>infrastruktury kulturalnej dla mieszkańców Miasta Mława (MDK, MBP,</w:t>
            </w:r>
          </w:p>
          <w:p w14:paraId="0DA6BCFE" w14:textId="77777777" w:rsidR="00B744A2" w:rsidRDefault="00000000">
            <w:pPr>
              <w:pStyle w:val="TableParagraph"/>
              <w:spacing w:before="2"/>
              <w:ind w:left="24"/>
              <w:rPr>
                <w:sz w:val="12"/>
              </w:rPr>
            </w:pPr>
            <w:r>
              <w:rPr>
                <w:sz w:val="12"/>
              </w:rPr>
              <w:t>MZZ)"</w:t>
            </w:r>
          </w:p>
        </w:tc>
        <w:tc>
          <w:tcPr>
            <w:tcW w:w="1351" w:type="dxa"/>
          </w:tcPr>
          <w:p w14:paraId="50AD26C0" w14:textId="77777777" w:rsidR="00B744A2" w:rsidRDefault="00B744A2">
            <w:pPr>
              <w:pStyle w:val="TableParagraph"/>
              <w:spacing w:before="12"/>
              <w:rPr>
                <w:rFonts w:ascii="TeX Gyre Adventor"/>
                <w:b/>
                <w:sz w:val="15"/>
              </w:rPr>
            </w:pPr>
          </w:p>
          <w:p w14:paraId="1DB482B9" w14:textId="77777777" w:rsidR="00B744A2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B744A2" w14:paraId="2153402F" w14:textId="77777777">
        <w:trPr>
          <w:trHeight w:val="225"/>
        </w:trPr>
        <w:tc>
          <w:tcPr>
            <w:tcW w:w="403" w:type="dxa"/>
          </w:tcPr>
          <w:p w14:paraId="0DA0B89A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69D6B0BA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6C46C608" w14:textId="77777777" w:rsidR="00B744A2" w:rsidRDefault="00B74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2280169" w14:textId="77777777" w:rsidR="00B744A2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RAZEM</w:t>
            </w:r>
          </w:p>
        </w:tc>
        <w:tc>
          <w:tcPr>
            <w:tcW w:w="1351" w:type="dxa"/>
          </w:tcPr>
          <w:p w14:paraId="03CB178D" w14:textId="77777777" w:rsidR="00B744A2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31 504 740,37 zł</w:t>
            </w:r>
          </w:p>
        </w:tc>
      </w:tr>
    </w:tbl>
    <w:p w14:paraId="11D21B40" w14:textId="77777777" w:rsidR="00874773" w:rsidRDefault="00874773"/>
    <w:sectPr w:rsidR="00874773">
      <w:type w:val="continuous"/>
      <w:pgSz w:w="11910" w:h="16840"/>
      <w:pgMar w:top="10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A2"/>
    <w:rsid w:val="00286CA1"/>
    <w:rsid w:val="00874773"/>
    <w:rsid w:val="00B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EEB5"/>
  <w15:docId w15:val="{78D553FD-A9CF-4059-865F-2437D3F1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181" w:lineRule="exact"/>
      <w:ind w:left="1050"/>
      <w:jc w:val="center"/>
    </w:pPr>
    <w:rPr>
      <w:rFonts w:ascii="TeX Gyre Adventor" w:eastAsia="TeX Gyre Adventor" w:hAnsi="TeX Gyre Adventor" w:cs="TeX Gyre Adventor"/>
      <w:b/>
      <w:bCs/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Fałkowski</dc:creator>
  <cp:lastModifiedBy>Monika Zalewska</cp:lastModifiedBy>
  <cp:revision>2</cp:revision>
  <dcterms:created xsi:type="dcterms:W3CDTF">2023-09-07T06:18:00Z</dcterms:created>
  <dcterms:modified xsi:type="dcterms:W3CDTF">2023-09-07T06:18:00Z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2023-09-07T00:00:00Z</vt:filetime>
  </property>
</Properties>
</file>