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FBEC" w14:textId="737629C7" w:rsidR="00B37FF9" w:rsidRPr="00697D65" w:rsidRDefault="00B37FF9" w:rsidP="00697D65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Załącznik nr 2 do Zarządzenia Nr  22/2022</w:t>
      </w:r>
    </w:p>
    <w:p w14:paraId="13A57629" w14:textId="77777777" w:rsidR="00B37FF9" w:rsidRPr="00697D65" w:rsidRDefault="00B37FF9" w:rsidP="00697D65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Burmistrza Miasta Mława</w:t>
      </w:r>
    </w:p>
    <w:p w14:paraId="5F4FA68C" w14:textId="68E55E5E" w:rsidR="00B37FF9" w:rsidRPr="00697D65" w:rsidRDefault="00B37FF9" w:rsidP="00697D65">
      <w:pPr>
        <w:pStyle w:val="Akapitzlist1"/>
        <w:tabs>
          <w:tab w:val="left" w:pos="284"/>
        </w:tabs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z dnia  31 stycznia 2022 r.</w:t>
      </w:r>
    </w:p>
    <w:p w14:paraId="0DB53EA6" w14:textId="77777777" w:rsidR="00B37FF9" w:rsidRPr="00697D65" w:rsidRDefault="00B37FF9" w:rsidP="00697D65">
      <w:pPr>
        <w:pStyle w:val="Akapitzlist1"/>
        <w:tabs>
          <w:tab w:val="left" w:pos="284"/>
        </w:tabs>
        <w:spacing w:after="0" w:line="240" w:lineRule="auto"/>
        <w:ind w:left="5476" w:firstLine="284"/>
        <w:jc w:val="left"/>
        <w:rPr>
          <w:rFonts w:asciiTheme="minorHAnsi" w:hAnsiTheme="minorHAnsi" w:cstheme="minorHAnsi"/>
          <w:sz w:val="24"/>
          <w:szCs w:val="24"/>
        </w:rPr>
      </w:pPr>
    </w:p>
    <w:p w14:paraId="7D312E75" w14:textId="06459855" w:rsidR="00B37FF9" w:rsidRPr="00697D65" w:rsidRDefault="00B37FF9" w:rsidP="00697D65">
      <w:pPr>
        <w:pStyle w:val="Akapitzlist1"/>
        <w:tabs>
          <w:tab w:val="left" w:pos="284"/>
        </w:tabs>
        <w:spacing w:after="0" w:line="240" w:lineRule="auto"/>
        <w:ind w:left="5476" w:firstLine="284"/>
        <w:jc w:val="left"/>
        <w:rPr>
          <w:rFonts w:asciiTheme="minorHAnsi" w:hAnsiTheme="minorHAnsi" w:cstheme="minorHAnsi"/>
          <w:sz w:val="24"/>
          <w:szCs w:val="24"/>
        </w:rPr>
      </w:pPr>
    </w:p>
    <w:p w14:paraId="36F1B791" w14:textId="721C0279" w:rsidR="00FD67BA" w:rsidRPr="00697D65" w:rsidRDefault="00FD67BA" w:rsidP="00697D65">
      <w:pPr>
        <w:pStyle w:val="Akapitzlist1"/>
        <w:tabs>
          <w:tab w:val="left" w:pos="284"/>
        </w:tabs>
        <w:spacing w:after="0" w:line="240" w:lineRule="auto"/>
        <w:ind w:left="5476" w:firstLine="284"/>
        <w:jc w:val="left"/>
        <w:rPr>
          <w:rFonts w:asciiTheme="minorHAnsi" w:hAnsiTheme="minorHAnsi" w:cstheme="minorHAnsi"/>
          <w:sz w:val="24"/>
          <w:szCs w:val="24"/>
        </w:rPr>
      </w:pPr>
    </w:p>
    <w:p w14:paraId="3797E321" w14:textId="77777777" w:rsidR="00FD67BA" w:rsidRPr="00697D65" w:rsidRDefault="00FD67BA" w:rsidP="00697D65">
      <w:pPr>
        <w:pStyle w:val="Akapitzlist1"/>
        <w:tabs>
          <w:tab w:val="left" w:pos="284"/>
        </w:tabs>
        <w:spacing w:after="0" w:line="240" w:lineRule="auto"/>
        <w:ind w:left="5476" w:firstLine="284"/>
        <w:jc w:val="left"/>
        <w:rPr>
          <w:rFonts w:asciiTheme="minorHAnsi" w:hAnsiTheme="minorHAnsi" w:cstheme="minorHAnsi"/>
          <w:sz w:val="24"/>
          <w:szCs w:val="24"/>
        </w:rPr>
      </w:pPr>
    </w:p>
    <w:p w14:paraId="62D03BA2" w14:textId="77777777" w:rsidR="00B37FF9" w:rsidRPr="00697D65" w:rsidRDefault="00B37FF9" w:rsidP="00697D65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REGULAMIN</w:t>
      </w:r>
    </w:p>
    <w:p w14:paraId="698C9CE0" w14:textId="77777777" w:rsidR="00B37FF9" w:rsidRPr="00697D65" w:rsidRDefault="00B37FF9" w:rsidP="00697D65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 xml:space="preserve">Komisji Socjalnej ds. Gospodarowania Zakładowym Funduszem Świadczeń Socjalnych </w:t>
      </w:r>
    </w:p>
    <w:p w14:paraId="526B3436" w14:textId="77777777" w:rsidR="00B37FF9" w:rsidRPr="00697D65" w:rsidRDefault="00B37FF9" w:rsidP="00697D65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5BED89A" w14:textId="77777777" w:rsidR="00B37FF9" w:rsidRPr="00697D65" w:rsidRDefault="00B37FF9" w:rsidP="00697D65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§ 1</w:t>
      </w:r>
    </w:p>
    <w:p w14:paraId="358875BF" w14:textId="52155284" w:rsidR="00B37FF9" w:rsidRPr="00697D65" w:rsidRDefault="00B37FF9" w:rsidP="00697D65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Komisja Socjalna ds. Gospodarowania Zakładowym Funduszem Świadczeń Socjalnych działa na podstawie niniejszego regulaminu, stanowiącego załącznik do Zarządzenia Burmistrza Miasta Mława nr ……… z dnia ………. oraz w oparciu o ustawę z dnia 4 marca 1994 r. o zakładowym funduszu świadczeń socjalnych i ustawę z dnia 23 maja 1991 r. o związkach zawodowych.</w:t>
      </w:r>
    </w:p>
    <w:p w14:paraId="4F19E625" w14:textId="77777777" w:rsidR="00B37FF9" w:rsidRPr="00697D65" w:rsidRDefault="00B37FF9" w:rsidP="00697D65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§ 2</w:t>
      </w:r>
    </w:p>
    <w:p w14:paraId="2F9EF767" w14:textId="77777777" w:rsidR="00B37FF9" w:rsidRPr="00697D65" w:rsidRDefault="00B37FF9" w:rsidP="00C330DC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Komisja Socjalna składa się z osób reprezentujących pracowników poszczególnych Wydziałów.</w:t>
      </w:r>
    </w:p>
    <w:p w14:paraId="0085FBB8" w14:textId="77777777" w:rsidR="00B37FF9" w:rsidRPr="00697D65" w:rsidRDefault="00B37FF9" w:rsidP="00C330DC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Komisja Socjalna wybiera ze swojego składu Przewodniczącego, dwóch Zastępców Przewodniczącego i Sekretarza Komisji.</w:t>
      </w:r>
    </w:p>
    <w:p w14:paraId="2F167865" w14:textId="77777777" w:rsidR="00B37FF9" w:rsidRPr="00697D65" w:rsidRDefault="00B37FF9" w:rsidP="00C330DC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Komisja Socjalna działa na podstawie regulaminu Gospodarowania Zakładowym Funduszem Świadczeń Socjalnych.</w:t>
      </w:r>
    </w:p>
    <w:p w14:paraId="0C15772A" w14:textId="77777777" w:rsidR="00B37FF9" w:rsidRPr="00697D65" w:rsidRDefault="00B37FF9" w:rsidP="00C330DC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 xml:space="preserve">W terminie 14 dni od dnia wejścia w życie niniejszego Regulaminu, pracownicy każdego Wydziału mają prawo wskazać Sekretarzowi Miasta swojego przedstawiciela jako członka Komisji Socjalnej. </w:t>
      </w:r>
    </w:p>
    <w:p w14:paraId="2E893547" w14:textId="77777777" w:rsidR="00B37FF9" w:rsidRPr="00697D65" w:rsidRDefault="00B37FF9" w:rsidP="00C330DC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Po ustaleniu składu osobowego Komisji Socjalnej, Burmistrz Miasta informuje pracowników jednostki przez ogłoszenie w sposób zwyczajowo przyjęty, o nazwiskach osób wchodzących w skład Komisji Socjalnej.</w:t>
      </w:r>
    </w:p>
    <w:p w14:paraId="60CDAAA9" w14:textId="5CDD3156" w:rsidR="00B37FF9" w:rsidRPr="00697D65" w:rsidRDefault="00B37FF9" w:rsidP="00C330DC">
      <w:pPr>
        <w:pStyle w:val="Akapitzlist1"/>
        <w:numPr>
          <w:ilvl w:val="0"/>
          <w:numId w:val="1"/>
        </w:numPr>
        <w:spacing w:after="0" w:line="240" w:lineRule="auto"/>
        <w:ind w:left="142" w:hanging="142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W przypadku zaistnienia konieczności dokonania zmian osobowych w komisji socjalnej, stosuje się odpowiednio przepisy dotyczące ich powołania. Za początek terminu 14 dni, o którym mowa w ust. 1, uważa się dzień, w którym pracodawca powziął wiadomość o zdarzeniu powodującym konieczność powołania nowego członka Komisji Socjalnej.</w:t>
      </w:r>
    </w:p>
    <w:p w14:paraId="4D1910FD" w14:textId="77777777" w:rsidR="00B37FF9" w:rsidRPr="00697D65" w:rsidRDefault="00B37FF9" w:rsidP="00697D65">
      <w:pPr>
        <w:spacing w:before="240"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§  3</w:t>
      </w:r>
    </w:p>
    <w:p w14:paraId="55AD982B" w14:textId="77777777" w:rsidR="00B37FF9" w:rsidRPr="00697D65" w:rsidRDefault="00B37FF9" w:rsidP="00697D65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FB396CA" w14:textId="36BB9F17" w:rsidR="00B37FF9" w:rsidRPr="00697D65" w:rsidRDefault="00B37FF9" w:rsidP="00C330DC">
      <w:pPr>
        <w:pStyle w:val="Akapitzlist1"/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W terminie 14 dni od dnia otrzymania projektu planu od właściwej uprawnionej wewnętrznej komórki organizacyjnej, Komisja Socjalna przedstawia Pracodawcy w procedurze uzgodnienia plan gospodarowania środkami funduszu wraz z kryteriami i tabelami wysokości świadczeń socjalnych.</w:t>
      </w:r>
    </w:p>
    <w:p w14:paraId="27ACB62D" w14:textId="77777777" w:rsidR="00B37FF9" w:rsidRPr="00697D65" w:rsidRDefault="00B37FF9" w:rsidP="00C330DC">
      <w:pPr>
        <w:pStyle w:val="Akapitzlist1"/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Zatwierdzony przez Pracodawcę plan gospodarowania środkami Funduszu na dany rok budżetowy wraz z kryteriami i tabelami wysokości świadczeń socjalnych, Pracodawca w imieniu Komisji Socjalnej niezwłocznie przedstawia do publicznej wiadomości poprzez wywieszenie na tablicy ogłoszeń.</w:t>
      </w:r>
    </w:p>
    <w:p w14:paraId="27D59A51" w14:textId="77777777" w:rsidR="00B37FF9" w:rsidRPr="00697D65" w:rsidRDefault="00B37FF9" w:rsidP="00C330DC">
      <w:pPr>
        <w:pStyle w:val="Akapitzlist1"/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Komisja Socjalna jest związana uzgodnionym i zatwierdzonym przez Pracodawcę planem podziału środków Funduszu.</w:t>
      </w:r>
    </w:p>
    <w:p w14:paraId="488DD138" w14:textId="77777777" w:rsidR="00B37FF9" w:rsidRPr="00697D65" w:rsidRDefault="00B37FF9" w:rsidP="00C330DC">
      <w:pPr>
        <w:pStyle w:val="Akapitzlist1"/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lastRenderedPageBreak/>
        <w:t>W uzasadnionych przypadkach dopuszcza się możliwość zmiany Preliminarza Wydatków Funduszu w toku roku budżetowego, w uzgodnieniu z Pracodawcą.</w:t>
      </w:r>
    </w:p>
    <w:p w14:paraId="5E62669E" w14:textId="77777777" w:rsidR="00B37FF9" w:rsidRPr="00697D65" w:rsidRDefault="00B37FF9" w:rsidP="00697D65">
      <w:pPr>
        <w:spacing w:before="24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§  4</w:t>
      </w:r>
    </w:p>
    <w:p w14:paraId="0007A640" w14:textId="77777777" w:rsidR="00B37FF9" w:rsidRPr="00697D65" w:rsidRDefault="00B37FF9" w:rsidP="00C330DC">
      <w:pPr>
        <w:pStyle w:val="Akapitzlist1"/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Komisja Socjalna rozpatruje wnioski o świadczenia z Zakładowego Funduszu Świadczeń Socjalnych.</w:t>
      </w:r>
    </w:p>
    <w:p w14:paraId="4081997A" w14:textId="475DDD11" w:rsidR="00B37FF9" w:rsidRPr="00697D65" w:rsidRDefault="00B37FF9" w:rsidP="00C330DC">
      <w:pPr>
        <w:pStyle w:val="Akapitzlist1"/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Komisja Socjalna przyjmuje do rozpatrzenia wnioski o pożyczki na cele mieszkaniowe w ciągu całego roku.</w:t>
      </w:r>
    </w:p>
    <w:p w14:paraId="46E9A7F3" w14:textId="77777777" w:rsidR="00B37FF9" w:rsidRPr="00697D65" w:rsidRDefault="00B37FF9" w:rsidP="00C330DC">
      <w:pPr>
        <w:pStyle w:val="Akapitzlist1"/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Komisja Socjalna rozpatruje wnioski o świadczenie z Funduszu w terminie jednego miesiąca od dnia otrzymania od uprawnionej komórki organizacyjnej.</w:t>
      </w:r>
    </w:p>
    <w:p w14:paraId="0CDCF976" w14:textId="11A43AFF" w:rsidR="00B37FF9" w:rsidRPr="00697D65" w:rsidRDefault="00B37FF9" w:rsidP="006F468F">
      <w:pPr>
        <w:pStyle w:val="Akapitzlist1"/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Komisja Socjalna ma prawo żądać w razie konieczności od osoby składającej wniosek</w:t>
      </w:r>
      <w:r w:rsidR="006F468F">
        <w:rPr>
          <w:rFonts w:asciiTheme="minorHAnsi" w:hAnsiTheme="minorHAnsi" w:cstheme="minorHAnsi"/>
          <w:sz w:val="24"/>
          <w:szCs w:val="24"/>
        </w:rPr>
        <w:t xml:space="preserve"> </w:t>
      </w:r>
      <w:r w:rsidRPr="00697D65">
        <w:rPr>
          <w:rFonts w:asciiTheme="minorHAnsi" w:hAnsiTheme="minorHAnsi" w:cstheme="minorHAnsi"/>
          <w:sz w:val="24"/>
          <w:szCs w:val="24"/>
        </w:rPr>
        <w:t>o świadczenie z Zakładowego Funduszu Świadczeń Socjalnych dokumentów potwierdzających informacje zawarte we wniosku.</w:t>
      </w:r>
    </w:p>
    <w:p w14:paraId="145AD1BA" w14:textId="77777777" w:rsidR="00B37FF9" w:rsidRPr="00697D65" w:rsidRDefault="00B37FF9" w:rsidP="006F468F">
      <w:pPr>
        <w:pStyle w:val="Akapitzlist1"/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W przypadku negatywnego rozpatrzenia wniosku, Komisja Socjalna sporządza pisemne uzasadnienie podjętej decyzji.</w:t>
      </w:r>
    </w:p>
    <w:p w14:paraId="7B2C8656" w14:textId="77777777" w:rsidR="00B37FF9" w:rsidRPr="00697D65" w:rsidRDefault="00B37FF9" w:rsidP="006F468F">
      <w:pPr>
        <w:pStyle w:val="Akapitzlist1"/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 xml:space="preserve">Rozpatrzone przez Komisję Socjalną wnioski przekazywane są Pracodawcy celem zatwierdzenia i realizacji. </w:t>
      </w:r>
    </w:p>
    <w:p w14:paraId="762A932A" w14:textId="77777777" w:rsidR="00B37FF9" w:rsidRPr="00697D65" w:rsidRDefault="00B37FF9" w:rsidP="00697D65">
      <w:pPr>
        <w:spacing w:before="24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§  5</w:t>
      </w:r>
    </w:p>
    <w:p w14:paraId="5A5CB143" w14:textId="77777777" w:rsidR="00B37FF9" w:rsidRPr="00697D65" w:rsidRDefault="00B37FF9" w:rsidP="00697D65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Komisja Socjalna podejmuje decyzje w drodze głosowania, zwykłą większością głosów przy obecności co najmniej połowy członków i przewodniczącego lub zastępcy przewodniczącego.</w:t>
      </w:r>
    </w:p>
    <w:p w14:paraId="31092CAF" w14:textId="77777777" w:rsidR="00B37FF9" w:rsidRPr="00697D65" w:rsidRDefault="00B37FF9" w:rsidP="00697D65">
      <w:pPr>
        <w:spacing w:before="24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§  6</w:t>
      </w:r>
    </w:p>
    <w:p w14:paraId="48040B24" w14:textId="77777777" w:rsidR="00B37FF9" w:rsidRPr="00697D65" w:rsidRDefault="00B37FF9" w:rsidP="006F468F">
      <w:pPr>
        <w:pStyle w:val="Akapitzlist1"/>
        <w:numPr>
          <w:ilvl w:val="0"/>
          <w:numId w:val="4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Posiedzenia Komisji Socjalnej zwołuje przewodniczący lub zastępca przewodniczącego, według potrzeb.</w:t>
      </w:r>
    </w:p>
    <w:p w14:paraId="5E2C4E8D" w14:textId="77777777" w:rsidR="00B37FF9" w:rsidRPr="00697D65" w:rsidRDefault="00B37FF9" w:rsidP="00697D65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Sekretarz sporządza protokół z posiedzeń Komisji.</w:t>
      </w:r>
    </w:p>
    <w:p w14:paraId="64CE5555" w14:textId="09879F3C" w:rsidR="00B37FF9" w:rsidRPr="00697D65" w:rsidRDefault="00B37FF9" w:rsidP="006F468F">
      <w:pPr>
        <w:pStyle w:val="Akapitzlist1"/>
        <w:numPr>
          <w:ilvl w:val="0"/>
          <w:numId w:val="4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Informacje o posiedzeniach Komisji Socjalnej oraz wyniki prac będą publikowane na stronie intranetowej Urzędu Miasta Mława.</w:t>
      </w:r>
    </w:p>
    <w:p w14:paraId="5AAC7D1D" w14:textId="77777777" w:rsidR="00B37FF9" w:rsidRPr="00697D65" w:rsidRDefault="00B37FF9" w:rsidP="00697D65">
      <w:pPr>
        <w:spacing w:before="24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§  7</w:t>
      </w:r>
    </w:p>
    <w:p w14:paraId="26489635" w14:textId="77777777" w:rsidR="00B37FF9" w:rsidRPr="00697D65" w:rsidRDefault="00B37FF9" w:rsidP="00697D65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97D65">
        <w:rPr>
          <w:rFonts w:asciiTheme="minorHAnsi" w:hAnsiTheme="minorHAnsi" w:cstheme="minorHAnsi"/>
          <w:sz w:val="24"/>
          <w:szCs w:val="24"/>
        </w:rPr>
        <w:t>Członków Komisji Socjalnej obowiązuje tajemnica służbowa, co do informacji wrażliwych pozyskanych podczas obrad.</w:t>
      </w:r>
    </w:p>
    <w:p w14:paraId="333D7C3D" w14:textId="77777777" w:rsidR="0074004E" w:rsidRPr="00697D65" w:rsidRDefault="0074004E" w:rsidP="00697D65">
      <w:pPr>
        <w:jc w:val="left"/>
        <w:rPr>
          <w:rFonts w:asciiTheme="minorHAnsi" w:hAnsiTheme="minorHAnsi" w:cstheme="minorHAnsi"/>
          <w:sz w:val="24"/>
          <w:szCs w:val="24"/>
        </w:rPr>
      </w:pPr>
    </w:p>
    <w:sectPr w:rsidR="0074004E" w:rsidRPr="00697D65" w:rsidSect="006273A0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7D22"/>
    <w:multiLevelType w:val="hybridMultilevel"/>
    <w:tmpl w:val="B052E7D0"/>
    <w:lvl w:ilvl="0" w:tplc="0A084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54481C"/>
    <w:multiLevelType w:val="hybridMultilevel"/>
    <w:tmpl w:val="2AA8C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E57073"/>
    <w:multiLevelType w:val="hybridMultilevel"/>
    <w:tmpl w:val="5B7AB09E"/>
    <w:lvl w:ilvl="0" w:tplc="2D568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C96A3E"/>
    <w:multiLevelType w:val="hybridMultilevel"/>
    <w:tmpl w:val="2222EA26"/>
    <w:lvl w:ilvl="0" w:tplc="5588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75"/>
    <w:rsid w:val="00697D65"/>
    <w:rsid w:val="006F468F"/>
    <w:rsid w:val="0074004E"/>
    <w:rsid w:val="00B37FF9"/>
    <w:rsid w:val="00C330DC"/>
    <w:rsid w:val="00D35A75"/>
    <w:rsid w:val="00D7201C"/>
    <w:rsid w:val="00F348AF"/>
    <w:rsid w:val="00F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2C78"/>
  <w15:chartTrackingRefBased/>
  <w15:docId w15:val="{327184C5-8CEA-4FBD-837A-4FFBA6E0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FF9"/>
    <w:pPr>
      <w:spacing w:after="200" w:line="276" w:lineRule="auto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37F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Ewa Pszenna</cp:lastModifiedBy>
  <cp:revision>3</cp:revision>
  <dcterms:created xsi:type="dcterms:W3CDTF">2022-02-07T14:27:00Z</dcterms:created>
  <dcterms:modified xsi:type="dcterms:W3CDTF">2022-02-07T14:31:00Z</dcterms:modified>
</cp:coreProperties>
</file>