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D5" w:rsidRPr="00420130" w:rsidRDefault="00420130">
      <w:pPr>
        <w:spacing w:before="83"/>
        <w:ind w:left="5732"/>
        <w:rPr>
          <w:rFonts w:ascii="Century Gothic" w:hAnsi="Century Gothic"/>
          <w:sz w:val="17"/>
        </w:rPr>
      </w:pPr>
      <w:r w:rsidRPr="00420130">
        <w:rPr>
          <w:rFonts w:ascii="Century Gothic" w:hAnsi="Century Gothic"/>
          <w:spacing w:val="-4"/>
          <w:sz w:val="17"/>
        </w:rPr>
        <w:t>Załącznik</w:t>
      </w:r>
      <w:r w:rsidRPr="00420130">
        <w:rPr>
          <w:rFonts w:ascii="Century Gothic" w:hAnsi="Century Gothic"/>
          <w:spacing w:val="-8"/>
          <w:sz w:val="17"/>
        </w:rPr>
        <w:t xml:space="preserve"> </w:t>
      </w:r>
      <w:r w:rsidRPr="00420130">
        <w:rPr>
          <w:rFonts w:ascii="Century Gothic" w:hAnsi="Century Gothic"/>
          <w:spacing w:val="-4"/>
          <w:sz w:val="17"/>
        </w:rPr>
        <w:t>nr</w:t>
      </w:r>
      <w:r w:rsidRPr="00420130">
        <w:rPr>
          <w:rFonts w:ascii="Century Gothic" w:hAnsi="Century Gothic"/>
          <w:spacing w:val="-8"/>
          <w:sz w:val="17"/>
        </w:rPr>
        <w:t xml:space="preserve"> </w:t>
      </w:r>
      <w:r w:rsidRPr="00420130">
        <w:rPr>
          <w:rFonts w:ascii="Century Gothic" w:hAnsi="Century Gothic"/>
          <w:spacing w:val="-10"/>
          <w:sz w:val="17"/>
        </w:rPr>
        <w:t>6</w:t>
      </w:r>
    </w:p>
    <w:p w:rsidR="004002D5" w:rsidRPr="00420130" w:rsidRDefault="00420130">
      <w:pPr>
        <w:spacing w:before="20" w:line="261" w:lineRule="auto"/>
        <w:ind w:left="5732" w:right="470"/>
        <w:rPr>
          <w:rFonts w:ascii="Century Gothic" w:hAnsi="Century Gothic"/>
          <w:sz w:val="17"/>
        </w:rPr>
      </w:pPr>
      <w:r w:rsidRPr="00420130">
        <w:rPr>
          <w:rFonts w:ascii="Century Gothic" w:hAnsi="Century Gothic"/>
          <w:spacing w:val="-4"/>
          <w:sz w:val="17"/>
        </w:rPr>
        <w:t>do</w:t>
      </w:r>
      <w:r w:rsidRPr="00420130">
        <w:rPr>
          <w:rFonts w:ascii="Century Gothic" w:hAnsi="Century Gothic"/>
          <w:spacing w:val="-14"/>
          <w:sz w:val="17"/>
        </w:rPr>
        <w:t xml:space="preserve"> </w:t>
      </w:r>
      <w:r w:rsidRPr="00420130">
        <w:rPr>
          <w:rFonts w:ascii="Century Gothic" w:hAnsi="Century Gothic"/>
          <w:spacing w:val="-4"/>
          <w:sz w:val="17"/>
        </w:rPr>
        <w:t>Zarządzenia</w:t>
      </w:r>
      <w:r w:rsidRPr="00420130">
        <w:rPr>
          <w:rFonts w:ascii="Century Gothic" w:hAnsi="Century Gothic"/>
          <w:spacing w:val="-12"/>
          <w:sz w:val="17"/>
        </w:rPr>
        <w:t xml:space="preserve"> </w:t>
      </w:r>
      <w:r w:rsidRPr="00420130">
        <w:rPr>
          <w:rFonts w:ascii="Century Gothic" w:hAnsi="Century Gothic"/>
          <w:spacing w:val="-4"/>
          <w:sz w:val="17"/>
        </w:rPr>
        <w:t>Nr</w:t>
      </w:r>
      <w:r w:rsidRPr="00420130">
        <w:rPr>
          <w:rFonts w:ascii="Century Gothic" w:hAnsi="Century Gothic"/>
          <w:spacing w:val="-12"/>
          <w:sz w:val="17"/>
        </w:rPr>
        <w:t xml:space="preserve"> </w:t>
      </w:r>
      <w:r w:rsidRPr="00420130">
        <w:rPr>
          <w:rFonts w:ascii="Century Gothic" w:hAnsi="Century Gothic"/>
          <w:spacing w:val="-4"/>
          <w:sz w:val="17"/>
        </w:rPr>
        <w:t xml:space="preserve">142/2024 </w:t>
      </w:r>
      <w:r w:rsidRPr="00420130">
        <w:rPr>
          <w:rFonts w:ascii="Century Gothic" w:hAnsi="Century Gothic"/>
          <w:sz w:val="17"/>
        </w:rPr>
        <w:t>Burmistrza Miasta Mława</w:t>
      </w:r>
    </w:p>
    <w:p w:rsidR="004002D5" w:rsidRPr="00420130" w:rsidRDefault="00420130">
      <w:pPr>
        <w:ind w:left="5732"/>
        <w:rPr>
          <w:rFonts w:ascii="Century Gothic" w:hAnsi="Century Gothic"/>
          <w:sz w:val="17"/>
        </w:rPr>
      </w:pPr>
      <w:r w:rsidRPr="00420130">
        <w:rPr>
          <w:rFonts w:ascii="Century Gothic" w:hAnsi="Century Gothic"/>
          <w:spacing w:val="-2"/>
          <w:sz w:val="17"/>
        </w:rPr>
        <w:t>z</w:t>
      </w:r>
      <w:r w:rsidRPr="00420130">
        <w:rPr>
          <w:rFonts w:ascii="Century Gothic" w:hAnsi="Century Gothic"/>
          <w:spacing w:val="-12"/>
          <w:sz w:val="17"/>
        </w:rPr>
        <w:t xml:space="preserve"> </w:t>
      </w:r>
      <w:r w:rsidRPr="00420130">
        <w:rPr>
          <w:rFonts w:ascii="Century Gothic" w:hAnsi="Century Gothic"/>
          <w:spacing w:val="-2"/>
          <w:sz w:val="17"/>
        </w:rPr>
        <w:t>dnia</w:t>
      </w:r>
      <w:r w:rsidRPr="00420130">
        <w:rPr>
          <w:rFonts w:ascii="Century Gothic" w:hAnsi="Century Gothic"/>
          <w:spacing w:val="-11"/>
          <w:sz w:val="17"/>
        </w:rPr>
        <w:t xml:space="preserve"> </w:t>
      </w:r>
      <w:r w:rsidRPr="00420130">
        <w:rPr>
          <w:rFonts w:ascii="Century Gothic" w:hAnsi="Century Gothic"/>
          <w:spacing w:val="-2"/>
          <w:sz w:val="17"/>
        </w:rPr>
        <w:t>28</w:t>
      </w:r>
      <w:r w:rsidRPr="00420130">
        <w:rPr>
          <w:rFonts w:ascii="Century Gothic" w:hAnsi="Century Gothic"/>
          <w:spacing w:val="-12"/>
          <w:sz w:val="17"/>
        </w:rPr>
        <w:t xml:space="preserve"> </w:t>
      </w:r>
      <w:r w:rsidRPr="00420130">
        <w:rPr>
          <w:rFonts w:ascii="Century Gothic" w:hAnsi="Century Gothic"/>
          <w:spacing w:val="-2"/>
          <w:sz w:val="17"/>
        </w:rPr>
        <w:t>czerwca</w:t>
      </w:r>
      <w:r w:rsidRPr="00420130">
        <w:rPr>
          <w:rFonts w:ascii="Century Gothic" w:hAnsi="Century Gothic"/>
          <w:spacing w:val="-12"/>
          <w:sz w:val="17"/>
        </w:rPr>
        <w:t xml:space="preserve"> </w:t>
      </w:r>
      <w:r w:rsidRPr="00420130">
        <w:rPr>
          <w:rFonts w:ascii="Century Gothic" w:hAnsi="Century Gothic"/>
          <w:spacing w:val="-2"/>
          <w:sz w:val="17"/>
        </w:rPr>
        <w:t>2024</w:t>
      </w:r>
      <w:r w:rsidRPr="00420130">
        <w:rPr>
          <w:rFonts w:ascii="Century Gothic" w:hAnsi="Century Gothic"/>
          <w:spacing w:val="-12"/>
          <w:sz w:val="17"/>
        </w:rPr>
        <w:t xml:space="preserve"> </w:t>
      </w:r>
      <w:r w:rsidRPr="00420130">
        <w:rPr>
          <w:rFonts w:ascii="Century Gothic" w:hAnsi="Century Gothic"/>
          <w:spacing w:val="-5"/>
          <w:sz w:val="17"/>
        </w:rPr>
        <w:t>r.</w:t>
      </w:r>
    </w:p>
    <w:p w:rsidR="004002D5" w:rsidRPr="00420130" w:rsidRDefault="004002D5">
      <w:pPr>
        <w:spacing w:before="132"/>
        <w:rPr>
          <w:rFonts w:ascii="Century Gothic" w:hAnsi="Century Gothic"/>
          <w:sz w:val="17"/>
        </w:rPr>
      </w:pPr>
    </w:p>
    <w:p w:rsidR="004002D5" w:rsidRPr="00420130" w:rsidRDefault="00420130">
      <w:pPr>
        <w:pStyle w:val="Tekstpodstawowy"/>
        <w:spacing w:line="247" w:lineRule="auto"/>
        <w:ind w:left="240" w:right="177" w:firstLine="203"/>
        <w:rPr>
          <w:rFonts w:ascii="Century Gothic" w:hAnsi="Century Gothic"/>
        </w:rPr>
      </w:pPr>
      <w:r w:rsidRPr="00420130">
        <w:rPr>
          <w:rFonts w:ascii="Century Gothic" w:hAnsi="Century Gothic"/>
        </w:rPr>
        <w:t>Dochody z tytułu wydawania zezwoleń na sprzedaż napojów alkoholowych oraz</w:t>
      </w:r>
      <w:r w:rsidRPr="00420130">
        <w:rPr>
          <w:rFonts w:ascii="Century Gothic" w:hAnsi="Century Gothic"/>
          <w:spacing w:val="-8"/>
        </w:rPr>
        <w:t xml:space="preserve"> </w:t>
      </w:r>
      <w:r w:rsidRPr="00420130">
        <w:rPr>
          <w:rFonts w:ascii="Century Gothic" w:hAnsi="Century Gothic"/>
        </w:rPr>
        <w:t>wydatki</w:t>
      </w:r>
      <w:r w:rsidRPr="00420130">
        <w:rPr>
          <w:rFonts w:ascii="Century Gothic" w:hAnsi="Century Gothic"/>
          <w:spacing w:val="-7"/>
        </w:rPr>
        <w:t xml:space="preserve"> </w:t>
      </w:r>
      <w:r w:rsidRPr="00420130">
        <w:rPr>
          <w:rFonts w:ascii="Century Gothic" w:hAnsi="Century Gothic"/>
        </w:rPr>
        <w:t>na</w:t>
      </w:r>
      <w:r w:rsidRPr="00420130">
        <w:rPr>
          <w:rFonts w:ascii="Century Gothic" w:hAnsi="Century Gothic"/>
          <w:spacing w:val="-7"/>
        </w:rPr>
        <w:t xml:space="preserve"> </w:t>
      </w:r>
      <w:r w:rsidRPr="00420130">
        <w:rPr>
          <w:rFonts w:ascii="Century Gothic" w:hAnsi="Century Gothic"/>
        </w:rPr>
        <w:t>realizację</w:t>
      </w:r>
      <w:r w:rsidRPr="00420130">
        <w:rPr>
          <w:rFonts w:ascii="Century Gothic" w:hAnsi="Century Gothic"/>
          <w:spacing w:val="-7"/>
        </w:rPr>
        <w:t xml:space="preserve"> </w:t>
      </w:r>
      <w:r w:rsidRPr="00420130">
        <w:rPr>
          <w:rFonts w:ascii="Century Gothic" w:hAnsi="Century Gothic"/>
        </w:rPr>
        <w:t>zadań</w:t>
      </w:r>
      <w:r w:rsidRPr="00420130">
        <w:rPr>
          <w:rFonts w:ascii="Century Gothic" w:hAnsi="Century Gothic"/>
          <w:spacing w:val="-7"/>
        </w:rPr>
        <w:t xml:space="preserve"> </w:t>
      </w:r>
      <w:r w:rsidRPr="00420130">
        <w:rPr>
          <w:rFonts w:ascii="Century Gothic" w:hAnsi="Century Gothic"/>
        </w:rPr>
        <w:t>określonych</w:t>
      </w:r>
      <w:r w:rsidRPr="00420130">
        <w:rPr>
          <w:rFonts w:ascii="Century Gothic" w:hAnsi="Century Gothic"/>
          <w:spacing w:val="-8"/>
        </w:rPr>
        <w:t xml:space="preserve"> </w:t>
      </w:r>
      <w:r w:rsidRPr="00420130">
        <w:rPr>
          <w:rFonts w:ascii="Century Gothic" w:hAnsi="Century Gothic"/>
        </w:rPr>
        <w:t>w</w:t>
      </w:r>
      <w:r w:rsidRPr="00420130">
        <w:rPr>
          <w:rFonts w:ascii="Century Gothic" w:hAnsi="Century Gothic"/>
          <w:spacing w:val="-7"/>
        </w:rPr>
        <w:t xml:space="preserve"> </w:t>
      </w:r>
      <w:r w:rsidRPr="00420130">
        <w:rPr>
          <w:rFonts w:ascii="Century Gothic" w:hAnsi="Century Gothic"/>
        </w:rPr>
        <w:t>Miejskim</w:t>
      </w:r>
      <w:r w:rsidRPr="00420130">
        <w:rPr>
          <w:rFonts w:ascii="Century Gothic" w:hAnsi="Century Gothic"/>
          <w:spacing w:val="-7"/>
        </w:rPr>
        <w:t xml:space="preserve"> </w:t>
      </w:r>
      <w:r w:rsidRPr="00420130">
        <w:rPr>
          <w:rFonts w:ascii="Century Gothic" w:hAnsi="Century Gothic"/>
        </w:rPr>
        <w:t>Programie</w:t>
      </w:r>
      <w:r w:rsidRPr="00420130">
        <w:rPr>
          <w:rFonts w:ascii="Century Gothic" w:hAnsi="Century Gothic"/>
          <w:spacing w:val="-7"/>
        </w:rPr>
        <w:t xml:space="preserve"> </w:t>
      </w:r>
      <w:r w:rsidRPr="00420130">
        <w:rPr>
          <w:rFonts w:ascii="Century Gothic" w:hAnsi="Century Gothic"/>
        </w:rPr>
        <w:t>Profilaktyki</w:t>
      </w:r>
    </w:p>
    <w:p w:rsidR="004002D5" w:rsidRPr="00420130" w:rsidRDefault="00420130">
      <w:pPr>
        <w:pStyle w:val="Tekstpodstawowy"/>
        <w:spacing w:before="2"/>
        <w:ind w:left="1476"/>
        <w:rPr>
          <w:rFonts w:ascii="Century Gothic" w:hAnsi="Century Gothic"/>
        </w:rPr>
      </w:pPr>
      <w:r w:rsidRPr="00420130">
        <w:rPr>
          <w:rFonts w:ascii="Century Gothic" w:hAnsi="Century Gothic"/>
        </w:rPr>
        <w:t>I</w:t>
      </w:r>
      <w:r w:rsidRPr="00420130">
        <w:rPr>
          <w:rFonts w:ascii="Century Gothic" w:hAnsi="Century Gothic"/>
          <w:spacing w:val="21"/>
        </w:rPr>
        <w:t xml:space="preserve"> </w:t>
      </w:r>
      <w:r w:rsidRPr="00420130">
        <w:rPr>
          <w:rFonts w:ascii="Century Gothic" w:hAnsi="Century Gothic"/>
        </w:rPr>
        <w:t>Rozwiązywania</w:t>
      </w:r>
      <w:r w:rsidRPr="00420130">
        <w:rPr>
          <w:rFonts w:ascii="Century Gothic" w:hAnsi="Century Gothic"/>
          <w:spacing w:val="20"/>
        </w:rPr>
        <w:t xml:space="preserve"> </w:t>
      </w:r>
      <w:r w:rsidRPr="00420130">
        <w:rPr>
          <w:rFonts w:ascii="Century Gothic" w:hAnsi="Century Gothic"/>
        </w:rPr>
        <w:t>Problemów</w:t>
      </w:r>
      <w:r w:rsidRPr="00420130">
        <w:rPr>
          <w:rFonts w:ascii="Century Gothic" w:hAnsi="Century Gothic"/>
          <w:spacing w:val="23"/>
        </w:rPr>
        <w:t xml:space="preserve"> </w:t>
      </w:r>
      <w:r w:rsidRPr="00420130">
        <w:rPr>
          <w:rFonts w:ascii="Century Gothic" w:hAnsi="Century Gothic"/>
        </w:rPr>
        <w:t>Alkoholowych</w:t>
      </w:r>
      <w:r w:rsidRPr="00420130">
        <w:rPr>
          <w:rFonts w:ascii="Century Gothic" w:hAnsi="Century Gothic"/>
          <w:spacing w:val="22"/>
        </w:rPr>
        <w:t xml:space="preserve"> </w:t>
      </w:r>
      <w:r w:rsidRPr="00420130">
        <w:rPr>
          <w:rFonts w:ascii="Century Gothic" w:hAnsi="Century Gothic"/>
        </w:rPr>
        <w:t>na</w:t>
      </w:r>
      <w:r w:rsidRPr="00420130">
        <w:rPr>
          <w:rFonts w:ascii="Century Gothic" w:hAnsi="Century Gothic"/>
          <w:spacing w:val="20"/>
        </w:rPr>
        <w:t xml:space="preserve"> </w:t>
      </w:r>
      <w:r w:rsidRPr="00420130">
        <w:rPr>
          <w:rFonts w:ascii="Century Gothic" w:hAnsi="Century Gothic"/>
        </w:rPr>
        <w:t>2024</w:t>
      </w:r>
      <w:r w:rsidRPr="00420130">
        <w:rPr>
          <w:rFonts w:ascii="Century Gothic" w:hAnsi="Century Gothic"/>
          <w:spacing w:val="23"/>
        </w:rPr>
        <w:t xml:space="preserve"> </w:t>
      </w:r>
      <w:r w:rsidRPr="00420130">
        <w:rPr>
          <w:rFonts w:ascii="Century Gothic" w:hAnsi="Century Gothic"/>
          <w:spacing w:val="-5"/>
        </w:rPr>
        <w:t>rok</w:t>
      </w:r>
    </w:p>
    <w:p w:rsidR="004002D5" w:rsidRPr="00420130" w:rsidRDefault="004002D5">
      <w:pPr>
        <w:spacing w:before="72" w:after="1"/>
        <w:rPr>
          <w:rFonts w:ascii="Century Gothic" w:hAnsi="Century Gothic"/>
          <w:b/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95"/>
        <w:gridCol w:w="760"/>
        <w:gridCol w:w="852"/>
        <w:gridCol w:w="4426"/>
        <w:gridCol w:w="1527"/>
      </w:tblGrid>
      <w:tr w:rsidR="004002D5" w:rsidRPr="00420130">
        <w:trPr>
          <w:trHeight w:val="433"/>
        </w:trPr>
        <w:tc>
          <w:tcPr>
            <w:tcW w:w="2207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line="198" w:lineRule="exact"/>
              <w:ind w:left="479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KLASYFIKACJA</w:t>
            </w:r>
          </w:p>
          <w:p w:rsidR="004002D5" w:rsidRPr="00420130" w:rsidRDefault="00420130">
            <w:pPr>
              <w:pStyle w:val="TableParagraph"/>
              <w:spacing w:before="19" w:line="197" w:lineRule="exact"/>
              <w:ind w:left="585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BUDŻETOWA</w:t>
            </w:r>
          </w:p>
        </w:tc>
        <w:tc>
          <w:tcPr>
            <w:tcW w:w="44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spacing w:before="77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20130">
            <w:pPr>
              <w:pStyle w:val="TableParagraph"/>
              <w:ind w:left="37"/>
              <w:jc w:val="center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TREŚĆ</w:t>
            </w:r>
          </w:p>
        </w:tc>
        <w:tc>
          <w:tcPr>
            <w:tcW w:w="1527" w:type="dxa"/>
            <w:vMerge w:val="restart"/>
            <w:tcBorders>
              <w:left w:val="single" w:sz="8" w:space="0" w:color="000000"/>
            </w:tcBorders>
          </w:tcPr>
          <w:p w:rsidR="004002D5" w:rsidRPr="00420130" w:rsidRDefault="004002D5">
            <w:pPr>
              <w:pStyle w:val="TableParagraph"/>
              <w:spacing w:before="77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20130">
            <w:pPr>
              <w:pStyle w:val="TableParagraph"/>
              <w:ind w:left="465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4"/>
                <w:sz w:val="17"/>
              </w:rPr>
              <w:t>KWOTA</w:t>
            </w:r>
          </w:p>
        </w:tc>
      </w:tr>
      <w:tr w:rsidR="004002D5" w:rsidRPr="00420130">
        <w:trPr>
          <w:trHeight w:val="316"/>
        </w:trPr>
        <w:tc>
          <w:tcPr>
            <w:tcW w:w="595" w:type="dxa"/>
            <w:tcBorders>
              <w:top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52"/>
              <w:ind w:left="32"/>
              <w:jc w:val="center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Dział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52"/>
              <w:ind w:left="31"/>
              <w:jc w:val="center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Rozdz.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52"/>
              <w:ind w:left="34" w:right="3"/>
              <w:jc w:val="center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10"/>
                <w:sz w:val="17"/>
              </w:rPr>
              <w:t>§</w:t>
            </w:r>
          </w:p>
        </w:tc>
        <w:tc>
          <w:tcPr>
            <w:tcW w:w="4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4002D5" w:rsidRPr="00420130">
        <w:trPr>
          <w:trHeight w:val="299"/>
        </w:trPr>
        <w:tc>
          <w:tcPr>
            <w:tcW w:w="595" w:type="dxa"/>
            <w:tcBorders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39"/>
              <w:ind w:left="32"/>
              <w:jc w:val="center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10"/>
                <w:sz w:val="17"/>
              </w:rPr>
              <w:t>I</w:t>
            </w:r>
          </w:p>
        </w:tc>
        <w:tc>
          <w:tcPr>
            <w:tcW w:w="7565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29"/>
              <w:ind w:left="33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DOCHODY</w:t>
            </w:r>
          </w:p>
        </w:tc>
      </w:tr>
      <w:tr w:rsidR="004002D5" w:rsidRPr="00420130">
        <w:trPr>
          <w:trHeight w:val="983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spacing w:before="180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20130">
            <w:pPr>
              <w:pStyle w:val="TableParagraph"/>
              <w:ind w:left="32" w:right="3"/>
              <w:jc w:val="center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5"/>
                <w:sz w:val="17"/>
              </w:rPr>
              <w:t>756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50" w:line="261" w:lineRule="auto"/>
              <w:ind w:left="35" w:right="226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z w:val="17"/>
              </w:rPr>
              <w:t xml:space="preserve">Dochody od osób prawnych, od osób fizycznych </w:t>
            </w:r>
            <w:r w:rsidRPr="00420130">
              <w:rPr>
                <w:rFonts w:ascii="Century Gothic" w:hAnsi="Century Gothic"/>
                <w:b/>
                <w:spacing w:val="-4"/>
                <w:sz w:val="17"/>
              </w:rPr>
              <w:t>i</w:t>
            </w:r>
            <w:r w:rsidRPr="00420130">
              <w:rPr>
                <w:rFonts w:ascii="Century Gothic" w:hAnsi="Century Gothic"/>
                <w:b/>
                <w:spacing w:val="-1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pacing w:val="-4"/>
                <w:sz w:val="17"/>
              </w:rPr>
              <w:t>od</w:t>
            </w:r>
            <w:r w:rsidRPr="00420130">
              <w:rPr>
                <w:rFonts w:ascii="Century Gothic" w:hAnsi="Century Gothic"/>
                <w:b/>
                <w:spacing w:val="-1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pacing w:val="-4"/>
                <w:sz w:val="17"/>
              </w:rPr>
              <w:t>innych</w:t>
            </w:r>
            <w:r w:rsidRPr="00420130">
              <w:rPr>
                <w:rFonts w:ascii="Century Gothic" w:hAnsi="Century Gothic"/>
                <w:b/>
                <w:spacing w:val="-1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pacing w:val="-4"/>
                <w:sz w:val="17"/>
              </w:rPr>
              <w:t>jednostek</w:t>
            </w:r>
            <w:r w:rsidRPr="00420130">
              <w:rPr>
                <w:rFonts w:ascii="Century Gothic" w:hAnsi="Century Gothic"/>
                <w:b/>
                <w:spacing w:val="-1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pacing w:val="-4"/>
                <w:sz w:val="17"/>
              </w:rPr>
              <w:t xml:space="preserve">nieposiadających </w:t>
            </w:r>
            <w:r w:rsidRPr="00420130">
              <w:rPr>
                <w:rFonts w:ascii="Century Gothic" w:hAnsi="Century Gothic"/>
                <w:b/>
                <w:sz w:val="17"/>
              </w:rPr>
              <w:t>osobowości prawnej oraz wydatki związane</w:t>
            </w:r>
          </w:p>
          <w:p w:rsidR="004002D5" w:rsidRPr="00420130" w:rsidRDefault="00420130">
            <w:pPr>
              <w:pStyle w:val="TableParagraph"/>
              <w:spacing w:before="2"/>
              <w:ind w:left="35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z w:val="17"/>
              </w:rPr>
              <w:t>z</w:t>
            </w:r>
            <w:r w:rsidRPr="00420130"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z w:val="17"/>
              </w:rPr>
              <w:t>ich</w:t>
            </w:r>
            <w:r w:rsidRPr="00420130">
              <w:rPr>
                <w:rFonts w:ascii="Century Gothic" w:hAnsi="Century Gothic"/>
                <w:b/>
                <w:spacing w:val="-6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poborem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2D5" w:rsidRPr="00420130" w:rsidRDefault="004002D5">
            <w:pPr>
              <w:pStyle w:val="TableParagraph"/>
              <w:spacing w:before="180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20130">
            <w:pPr>
              <w:pStyle w:val="TableParagraph"/>
              <w:jc w:val="right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z w:val="17"/>
              </w:rPr>
              <w:t>1</w:t>
            </w:r>
            <w:r w:rsidRPr="00420130">
              <w:rPr>
                <w:rFonts w:ascii="Century Gothic" w:hAnsi="Century Gothic"/>
                <w:b/>
                <w:spacing w:val="-9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z w:val="17"/>
              </w:rPr>
              <w:t>103</w:t>
            </w:r>
            <w:r w:rsidRPr="00420130"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830,62</w:t>
            </w:r>
          </w:p>
        </w:tc>
      </w:tr>
      <w:tr w:rsidR="004002D5" w:rsidRPr="00420130">
        <w:trPr>
          <w:trHeight w:val="857"/>
        </w:trPr>
        <w:tc>
          <w:tcPr>
            <w:tcW w:w="59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spacing w:before="122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20130">
            <w:pPr>
              <w:pStyle w:val="TableParagraph"/>
              <w:ind w:left="31" w:right="1"/>
              <w:jc w:val="center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75618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106" w:line="261" w:lineRule="auto"/>
              <w:ind w:left="35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6"/>
                <w:sz w:val="17"/>
              </w:rPr>
              <w:t xml:space="preserve">Wpływy z innych opłat stanowiących dochody </w:t>
            </w:r>
            <w:r w:rsidRPr="00420130">
              <w:rPr>
                <w:rFonts w:ascii="Century Gothic" w:hAnsi="Century Gothic"/>
                <w:b/>
                <w:sz w:val="17"/>
              </w:rPr>
              <w:t xml:space="preserve">jednostek samorządu terytorialnego na podstawie </w:t>
            </w: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ustaw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2D5" w:rsidRPr="00420130" w:rsidRDefault="004002D5">
            <w:pPr>
              <w:pStyle w:val="TableParagraph"/>
              <w:spacing w:before="122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20130">
            <w:pPr>
              <w:pStyle w:val="TableParagraph"/>
              <w:jc w:val="right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z w:val="17"/>
              </w:rPr>
              <w:t>1</w:t>
            </w:r>
            <w:r w:rsidRPr="00420130">
              <w:rPr>
                <w:rFonts w:ascii="Century Gothic" w:hAnsi="Century Gothic"/>
                <w:b/>
                <w:spacing w:val="-9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z w:val="17"/>
              </w:rPr>
              <w:t>103</w:t>
            </w:r>
            <w:r w:rsidRPr="00420130"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830,62</w:t>
            </w:r>
          </w:p>
        </w:tc>
      </w:tr>
      <w:tr w:rsidR="004002D5" w:rsidRPr="00420130">
        <w:trPr>
          <w:trHeight w:val="845"/>
        </w:trPr>
        <w:tc>
          <w:tcPr>
            <w:tcW w:w="595" w:type="dxa"/>
            <w:vMerge/>
            <w:tcBorders>
              <w:top w:val="nil"/>
              <w:right w:val="single" w:sz="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spacing w:before="112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20130">
            <w:pPr>
              <w:pStyle w:val="TableParagraph"/>
              <w:ind w:left="34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0270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206" w:line="261" w:lineRule="auto"/>
              <w:ind w:left="32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Wpływy</w:t>
            </w:r>
            <w:r w:rsidRPr="00420130">
              <w:rPr>
                <w:rFonts w:ascii="Century Gothic" w:hAnsi="Century Gothic"/>
                <w:spacing w:val="-14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z</w:t>
            </w:r>
            <w:r w:rsidRPr="00420130">
              <w:rPr>
                <w:rFonts w:ascii="Century Gothic" w:hAnsi="Century Gothic"/>
                <w:spacing w:val="-1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części</w:t>
            </w:r>
            <w:r w:rsidRPr="00420130">
              <w:rPr>
                <w:rFonts w:ascii="Century Gothic" w:hAnsi="Century Gothic"/>
                <w:spacing w:val="-8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opłaty</w:t>
            </w:r>
            <w:r w:rsidRPr="00420130">
              <w:rPr>
                <w:rFonts w:ascii="Century Gothic" w:hAnsi="Century Gothic"/>
                <w:spacing w:val="-14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za</w:t>
            </w:r>
            <w:r w:rsidRPr="00420130">
              <w:rPr>
                <w:rFonts w:ascii="Century Gothic" w:hAnsi="Century Gothic"/>
                <w:spacing w:val="-1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zezwolenie</w:t>
            </w:r>
            <w:r w:rsidRPr="00420130">
              <w:rPr>
                <w:rFonts w:ascii="Century Gothic" w:hAnsi="Century Gothic"/>
                <w:spacing w:val="-12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na</w:t>
            </w:r>
            <w:r w:rsidRPr="00420130">
              <w:rPr>
                <w:rFonts w:ascii="Century Gothic" w:hAnsi="Century Gothic"/>
                <w:spacing w:val="-1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 xml:space="preserve">sprzedaż </w:t>
            </w:r>
            <w:r w:rsidRPr="00420130">
              <w:rPr>
                <w:rFonts w:ascii="Century Gothic" w:hAnsi="Century Gothic"/>
                <w:sz w:val="17"/>
              </w:rPr>
              <w:t>napojów alkoholowych w obrocie hurtowym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2D5" w:rsidRPr="00420130" w:rsidRDefault="004002D5">
            <w:pPr>
              <w:pStyle w:val="TableParagraph"/>
              <w:spacing w:before="112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20130">
            <w:pPr>
              <w:pStyle w:val="TableParagraph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153</w:t>
            </w:r>
            <w:r w:rsidRPr="00420130">
              <w:rPr>
                <w:rFonts w:ascii="Century Gothic" w:hAnsi="Century Gothic"/>
                <w:spacing w:val="-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830,62</w:t>
            </w:r>
          </w:p>
        </w:tc>
      </w:tr>
      <w:tr w:rsidR="004002D5" w:rsidRPr="00420130">
        <w:trPr>
          <w:trHeight w:val="515"/>
        </w:trPr>
        <w:tc>
          <w:tcPr>
            <w:tcW w:w="595" w:type="dxa"/>
            <w:vMerge/>
            <w:tcBorders>
              <w:top w:val="nil"/>
              <w:right w:val="single" w:sz="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155"/>
              <w:ind w:left="34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0480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43" w:line="261" w:lineRule="auto"/>
              <w:ind w:left="32" w:right="916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Wpływy</w:t>
            </w:r>
            <w:r w:rsidRPr="00420130">
              <w:rPr>
                <w:rFonts w:ascii="Century Gothic" w:hAnsi="Century Gothic"/>
                <w:spacing w:val="-8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z</w:t>
            </w:r>
            <w:r w:rsidRPr="00420130">
              <w:rPr>
                <w:rFonts w:ascii="Century Gothic" w:hAnsi="Century Gothic"/>
                <w:spacing w:val="-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opłat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za</w:t>
            </w:r>
            <w:r w:rsidRPr="00420130">
              <w:rPr>
                <w:rFonts w:ascii="Century Gothic" w:hAnsi="Century Gothic"/>
                <w:spacing w:val="-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wydanie</w:t>
            </w:r>
            <w:r w:rsidRPr="00420130">
              <w:rPr>
                <w:rFonts w:ascii="Century Gothic" w:hAnsi="Century Gothic"/>
                <w:spacing w:val="-6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zezwolenia na sprzedaż alkoholu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155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950</w:t>
            </w:r>
            <w:r w:rsidRPr="00420130">
              <w:rPr>
                <w:rFonts w:ascii="Century Gothic" w:hAnsi="Century Gothic"/>
                <w:spacing w:val="-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000,00</w:t>
            </w:r>
          </w:p>
        </w:tc>
      </w:tr>
      <w:tr w:rsidR="004002D5" w:rsidRPr="00420130">
        <w:trPr>
          <w:trHeight w:val="286"/>
        </w:trPr>
        <w:tc>
          <w:tcPr>
            <w:tcW w:w="595" w:type="dxa"/>
            <w:tcBorders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760" w:type="dxa"/>
            <w:tcBorders>
              <w:left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4426" w:type="dxa"/>
            <w:tcBorders>
              <w:left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39"/>
              <w:ind w:left="35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RAZEM</w:t>
            </w:r>
          </w:p>
        </w:tc>
        <w:tc>
          <w:tcPr>
            <w:tcW w:w="1527" w:type="dxa"/>
            <w:tcBorders>
              <w:lef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39"/>
              <w:jc w:val="right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z w:val="17"/>
              </w:rPr>
              <w:t>1</w:t>
            </w:r>
            <w:r w:rsidRPr="00420130">
              <w:rPr>
                <w:rFonts w:ascii="Century Gothic" w:hAnsi="Century Gothic"/>
                <w:b/>
                <w:spacing w:val="-9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z w:val="17"/>
              </w:rPr>
              <w:t>103</w:t>
            </w:r>
            <w:r w:rsidRPr="00420130"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830,62</w:t>
            </w:r>
          </w:p>
        </w:tc>
      </w:tr>
      <w:tr w:rsidR="004002D5" w:rsidRPr="00420130">
        <w:trPr>
          <w:trHeight w:val="348"/>
        </w:trPr>
        <w:tc>
          <w:tcPr>
            <w:tcW w:w="595" w:type="dxa"/>
            <w:tcBorders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63"/>
              <w:ind w:left="32" w:right="1"/>
              <w:jc w:val="center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5"/>
                <w:sz w:val="17"/>
              </w:rPr>
              <w:t>II</w:t>
            </w:r>
          </w:p>
        </w:tc>
        <w:tc>
          <w:tcPr>
            <w:tcW w:w="7565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53"/>
              <w:ind w:left="33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WYDATKI</w:t>
            </w:r>
          </w:p>
        </w:tc>
      </w:tr>
      <w:tr w:rsidR="004002D5" w:rsidRPr="00420130">
        <w:trPr>
          <w:trHeight w:val="196"/>
        </w:trPr>
        <w:tc>
          <w:tcPr>
            <w:tcW w:w="5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line="176" w:lineRule="exact"/>
              <w:ind w:left="32" w:right="3"/>
              <w:jc w:val="center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5"/>
                <w:sz w:val="17"/>
              </w:rPr>
              <w:t>851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2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2"/>
              </w:rPr>
            </w:pP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line="176" w:lineRule="exact"/>
              <w:ind w:left="35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z w:val="17"/>
              </w:rPr>
              <w:t>Ochrona</w:t>
            </w:r>
            <w:r w:rsidRPr="00420130">
              <w:rPr>
                <w:rFonts w:ascii="Century Gothic" w:hAnsi="Century Gothic"/>
                <w:b/>
                <w:spacing w:val="13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zdrowia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line="176" w:lineRule="exact"/>
              <w:jc w:val="right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z w:val="17"/>
              </w:rPr>
              <w:t>1</w:t>
            </w:r>
            <w:r w:rsidRPr="00420130">
              <w:rPr>
                <w:rFonts w:ascii="Century Gothic" w:hAnsi="Century Gothic"/>
                <w:b/>
                <w:spacing w:val="-9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z w:val="17"/>
              </w:rPr>
              <w:t>410</w:t>
            </w:r>
            <w:r w:rsidRPr="00420130"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252,98</w:t>
            </w:r>
          </w:p>
        </w:tc>
      </w:tr>
      <w:tr w:rsidR="004002D5" w:rsidRPr="00420130">
        <w:trPr>
          <w:trHeight w:val="272"/>
        </w:trPr>
        <w:tc>
          <w:tcPr>
            <w:tcW w:w="59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31"/>
              <w:ind w:left="31" w:right="1"/>
              <w:jc w:val="center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85154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31"/>
              <w:ind w:left="35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2"/>
                <w:sz w:val="17"/>
              </w:rPr>
              <w:t>Przeciwdziałanie</w:t>
            </w:r>
            <w:r w:rsidRPr="00420130">
              <w:rPr>
                <w:rFonts w:ascii="Century Gothic" w:hAnsi="Century Gothic"/>
                <w:b/>
                <w:spacing w:val="12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alkoholizmowi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31"/>
              <w:jc w:val="right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z w:val="17"/>
              </w:rPr>
              <w:t>1</w:t>
            </w:r>
            <w:r w:rsidRPr="00420130">
              <w:rPr>
                <w:rFonts w:ascii="Century Gothic" w:hAnsi="Century Gothic"/>
                <w:b/>
                <w:spacing w:val="-9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z w:val="17"/>
              </w:rPr>
              <w:t>410</w:t>
            </w:r>
            <w:r w:rsidRPr="00420130"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252,98</w:t>
            </w:r>
          </w:p>
        </w:tc>
      </w:tr>
      <w:tr w:rsidR="004002D5" w:rsidRPr="00420130">
        <w:trPr>
          <w:trHeight w:val="1347"/>
        </w:trPr>
        <w:tc>
          <w:tcPr>
            <w:tcW w:w="5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002D5">
            <w:pPr>
              <w:pStyle w:val="TableParagraph"/>
              <w:spacing w:before="158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20130">
            <w:pPr>
              <w:pStyle w:val="TableParagraph"/>
              <w:ind w:left="34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2360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120" w:line="261" w:lineRule="auto"/>
              <w:ind w:left="32" w:right="226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 xml:space="preserve">Dotacje celowe z budżetu jednostki samorządu </w:t>
            </w:r>
            <w:r w:rsidRPr="00420130">
              <w:rPr>
                <w:rFonts w:ascii="Century Gothic" w:hAnsi="Century Gothic"/>
                <w:spacing w:val="-4"/>
                <w:sz w:val="17"/>
              </w:rPr>
              <w:t>terytorialnego,</w:t>
            </w:r>
            <w:r w:rsidRPr="00420130">
              <w:rPr>
                <w:rFonts w:ascii="Century Gothic" w:hAnsi="Century Gothic"/>
                <w:spacing w:val="-8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4"/>
                <w:sz w:val="17"/>
              </w:rPr>
              <w:t>udzielone</w:t>
            </w:r>
            <w:r w:rsidRPr="00420130">
              <w:rPr>
                <w:rFonts w:ascii="Century Gothic" w:hAnsi="Century Gothic"/>
                <w:spacing w:val="-8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4"/>
                <w:sz w:val="17"/>
              </w:rPr>
              <w:t>w</w:t>
            </w:r>
            <w:r w:rsidRPr="00420130">
              <w:rPr>
                <w:rFonts w:ascii="Century Gothic" w:hAnsi="Century Gothic"/>
                <w:spacing w:val="-9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4"/>
                <w:sz w:val="17"/>
              </w:rPr>
              <w:t>trybie</w:t>
            </w:r>
            <w:r w:rsidRPr="00420130">
              <w:rPr>
                <w:rFonts w:ascii="Century Gothic" w:hAnsi="Century Gothic"/>
                <w:spacing w:val="-8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4"/>
                <w:sz w:val="17"/>
              </w:rPr>
              <w:t>art.221</w:t>
            </w:r>
            <w:r w:rsidRPr="00420130">
              <w:rPr>
                <w:rFonts w:ascii="Century Gothic" w:hAnsi="Century Gothic"/>
                <w:spacing w:val="-8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4"/>
                <w:sz w:val="17"/>
              </w:rPr>
              <w:t xml:space="preserve">ustawy, </w:t>
            </w:r>
            <w:r w:rsidRPr="00420130">
              <w:rPr>
                <w:rFonts w:ascii="Century Gothic" w:hAnsi="Century Gothic"/>
                <w:sz w:val="17"/>
              </w:rPr>
              <w:t>na finansowanie lub dofinansowanie zadań zleconych do realizacji organizacjom</w:t>
            </w:r>
          </w:p>
          <w:p w:rsidR="004002D5" w:rsidRPr="00420130" w:rsidRDefault="00420130">
            <w:pPr>
              <w:pStyle w:val="TableParagraph"/>
              <w:spacing w:before="2"/>
              <w:ind w:left="32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prowadzącym</w:t>
            </w:r>
            <w:r w:rsidRPr="00420130">
              <w:rPr>
                <w:rFonts w:ascii="Century Gothic" w:hAnsi="Century Gothic"/>
                <w:spacing w:val="-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działalność</w:t>
            </w:r>
            <w:r w:rsidRPr="00420130">
              <w:rPr>
                <w:rFonts w:ascii="Century Gothic" w:hAnsi="Century Gothic"/>
                <w:spacing w:val="4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pożytku</w:t>
            </w:r>
            <w:r w:rsidRPr="00420130">
              <w:rPr>
                <w:rFonts w:ascii="Century Gothic" w:hAnsi="Century Gothic"/>
                <w:spacing w:val="3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publicznego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002D5">
            <w:pPr>
              <w:pStyle w:val="TableParagraph"/>
              <w:spacing w:before="158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20130">
            <w:pPr>
              <w:pStyle w:val="TableParagraph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240</w:t>
            </w:r>
            <w:r w:rsidRPr="00420130">
              <w:rPr>
                <w:rFonts w:ascii="Century Gothic" w:hAnsi="Century Gothic"/>
                <w:spacing w:val="-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000,00</w:t>
            </w:r>
          </w:p>
        </w:tc>
      </w:tr>
      <w:tr w:rsidR="004002D5" w:rsidRPr="00420130">
        <w:trPr>
          <w:trHeight w:val="760"/>
        </w:trPr>
        <w:tc>
          <w:tcPr>
            <w:tcW w:w="5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spacing w:before="69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20130">
            <w:pPr>
              <w:pStyle w:val="TableParagraph"/>
              <w:ind w:left="34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2800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50" w:line="261" w:lineRule="auto"/>
              <w:ind w:left="32" w:right="732"/>
              <w:jc w:val="both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Dotacje celowe z budżetu dla pozostałych jednostek</w:t>
            </w:r>
            <w:r w:rsidRPr="00420130">
              <w:rPr>
                <w:rFonts w:ascii="Century Gothic" w:hAnsi="Century Gothic"/>
                <w:spacing w:val="-1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zaliczanych</w:t>
            </w:r>
            <w:r w:rsidRPr="00420130">
              <w:rPr>
                <w:rFonts w:ascii="Century Gothic" w:hAnsi="Century Gothic"/>
                <w:spacing w:val="-9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do</w:t>
            </w:r>
            <w:r w:rsidRPr="00420130">
              <w:rPr>
                <w:rFonts w:ascii="Century Gothic" w:hAnsi="Century Gothic"/>
                <w:spacing w:val="-1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sektora</w:t>
            </w:r>
            <w:r w:rsidRPr="00420130">
              <w:rPr>
                <w:rFonts w:ascii="Century Gothic" w:hAnsi="Century Gothic"/>
                <w:spacing w:val="-1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 xml:space="preserve">finansów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publicznych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2D5" w:rsidRPr="00420130" w:rsidRDefault="004002D5">
            <w:pPr>
              <w:pStyle w:val="TableParagraph"/>
              <w:spacing w:before="69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20130">
            <w:pPr>
              <w:pStyle w:val="TableParagraph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50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000,00</w:t>
            </w:r>
          </w:p>
        </w:tc>
      </w:tr>
      <w:tr w:rsidR="004002D5" w:rsidRPr="00420130">
        <w:trPr>
          <w:trHeight w:val="993"/>
        </w:trPr>
        <w:tc>
          <w:tcPr>
            <w:tcW w:w="5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pStyle w:val="TableParagraph"/>
              <w:spacing w:before="187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20130">
            <w:pPr>
              <w:pStyle w:val="TableParagraph"/>
              <w:ind w:left="34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2830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55" w:line="261" w:lineRule="auto"/>
              <w:ind w:left="32" w:right="226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Dotacja celowa z budżetu na finansowanie lub dofinansowanie zadań zleconych do realizacji</w:t>
            </w:r>
          </w:p>
          <w:p w:rsidR="004002D5" w:rsidRPr="00420130" w:rsidRDefault="00420130">
            <w:pPr>
              <w:pStyle w:val="TableParagraph"/>
              <w:spacing w:before="1" w:line="261" w:lineRule="auto"/>
              <w:ind w:left="32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2"/>
                <w:sz w:val="17"/>
              </w:rPr>
              <w:t>pozostałym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jednostkom</w:t>
            </w:r>
            <w:r w:rsidRPr="00420130">
              <w:rPr>
                <w:rFonts w:ascii="Century Gothic" w:hAnsi="Century Gothic"/>
                <w:spacing w:val="-6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nie</w:t>
            </w:r>
            <w:r w:rsidRPr="00420130">
              <w:rPr>
                <w:rFonts w:ascii="Century Gothic" w:hAnsi="Century Gothic"/>
                <w:spacing w:val="-4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zaliczanym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 xml:space="preserve">do sektora </w:t>
            </w:r>
            <w:r w:rsidRPr="00420130">
              <w:rPr>
                <w:rFonts w:ascii="Century Gothic" w:hAnsi="Century Gothic"/>
                <w:sz w:val="17"/>
              </w:rPr>
              <w:t>finansów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publicznych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2D5" w:rsidRPr="00420130" w:rsidRDefault="004002D5">
            <w:pPr>
              <w:pStyle w:val="TableParagraph"/>
              <w:spacing w:before="187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20130">
            <w:pPr>
              <w:pStyle w:val="TableParagraph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10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000,00</w:t>
            </w:r>
          </w:p>
        </w:tc>
      </w:tr>
      <w:tr w:rsidR="004002D5" w:rsidRPr="00420130">
        <w:trPr>
          <w:trHeight w:val="296"/>
        </w:trPr>
        <w:tc>
          <w:tcPr>
            <w:tcW w:w="5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46"/>
              <w:ind w:left="34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3030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46"/>
              <w:ind w:left="32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Różne</w:t>
            </w:r>
            <w:r w:rsidRPr="00420130">
              <w:rPr>
                <w:rFonts w:ascii="Century Gothic" w:hAnsi="Century Gothic"/>
                <w:spacing w:val="-1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wydatki</w:t>
            </w:r>
            <w:r w:rsidRPr="00420130">
              <w:rPr>
                <w:rFonts w:ascii="Century Gothic" w:hAnsi="Century Gothic"/>
                <w:spacing w:val="-10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na</w:t>
            </w:r>
            <w:r w:rsidRPr="00420130">
              <w:rPr>
                <w:rFonts w:ascii="Century Gothic" w:hAnsi="Century Gothic"/>
                <w:spacing w:val="-14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rzecz</w:t>
            </w:r>
            <w:r w:rsidRPr="00420130">
              <w:rPr>
                <w:rFonts w:ascii="Century Gothic" w:hAnsi="Century Gothic"/>
                <w:spacing w:val="-13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osób</w:t>
            </w:r>
            <w:r w:rsidRPr="00420130">
              <w:rPr>
                <w:rFonts w:ascii="Century Gothic" w:hAnsi="Century Gothic"/>
                <w:spacing w:val="-13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fizycznych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46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13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000,00</w:t>
            </w:r>
          </w:p>
        </w:tc>
      </w:tr>
      <w:tr w:rsidR="004002D5" w:rsidRPr="00420130">
        <w:trPr>
          <w:trHeight w:val="320"/>
        </w:trPr>
        <w:tc>
          <w:tcPr>
            <w:tcW w:w="5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58"/>
              <w:ind w:left="34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4010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58"/>
              <w:ind w:left="32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Wynagrodzenia</w:t>
            </w:r>
            <w:r w:rsidRPr="00420130">
              <w:rPr>
                <w:rFonts w:ascii="Century Gothic" w:hAnsi="Century Gothic"/>
                <w:spacing w:val="1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osobowe</w:t>
            </w:r>
            <w:r w:rsidRPr="00420130">
              <w:rPr>
                <w:rFonts w:ascii="Century Gothic" w:hAnsi="Century Gothic"/>
                <w:spacing w:val="1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pracowników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58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108</w:t>
            </w:r>
            <w:r w:rsidRPr="00420130">
              <w:rPr>
                <w:rFonts w:ascii="Century Gothic" w:hAnsi="Century Gothic"/>
                <w:spacing w:val="-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192,00</w:t>
            </w:r>
          </w:p>
        </w:tc>
      </w:tr>
      <w:tr w:rsidR="004002D5" w:rsidRPr="00420130">
        <w:trPr>
          <w:trHeight w:val="308"/>
        </w:trPr>
        <w:tc>
          <w:tcPr>
            <w:tcW w:w="59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50"/>
              <w:ind w:left="34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4040</w:t>
            </w:r>
          </w:p>
        </w:tc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50"/>
              <w:ind w:left="32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Dodatkowe</w:t>
            </w:r>
            <w:r w:rsidRPr="00420130">
              <w:rPr>
                <w:rFonts w:ascii="Century Gothic" w:hAnsi="Century Gothic"/>
                <w:spacing w:val="1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wynagrodzenie</w:t>
            </w:r>
            <w:r w:rsidRPr="00420130">
              <w:rPr>
                <w:rFonts w:ascii="Century Gothic" w:hAnsi="Century Gothic"/>
                <w:spacing w:val="18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roczne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002D5" w:rsidRPr="00420130" w:rsidRDefault="00420130">
            <w:pPr>
              <w:pStyle w:val="TableParagraph"/>
              <w:spacing w:before="50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5</w:t>
            </w:r>
            <w:r w:rsidRPr="00420130">
              <w:rPr>
                <w:rFonts w:ascii="Century Gothic" w:hAnsi="Century Gothic"/>
                <w:spacing w:val="-9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376,00</w:t>
            </w:r>
          </w:p>
        </w:tc>
      </w:tr>
    </w:tbl>
    <w:p w:rsidR="004002D5" w:rsidRPr="00420130" w:rsidRDefault="004002D5">
      <w:pPr>
        <w:jc w:val="right"/>
        <w:rPr>
          <w:rFonts w:ascii="Century Gothic" w:hAnsi="Century Gothic"/>
          <w:sz w:val="17"/>
        </w:rPr>
        <w:sectPr w:rsidR="004002D5" w:rsidRPr="00420130">
          <w:type w:val="continuous"/>
          <w:pgSz w:w="11910" w:h="16840"/>
          <w:pgMar w:top="1340" w:right="1680" w:bottom="280" w:left="1680" w:header="708" w:footer="708" w:gutter="0"/>
          <w:cols w:space="708"/>
        </w:sectPr>
      </w:pPr>
    </w:p>
    <w:tbl>
      <w:tblPr>
        <w:tblStyle w:val="TableNormal"/>
        <w:tblW w:w="0" w:type="auto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7"/>
        <w:gridCol w:w="758"/>
        <w:gridCol w:w="855"/>
        <w:gridCol w:w="4429"/>
        <w:gridCol w:w="1526"/>
      </w:tblGrid>
      <w:tr w:rsidR="004002D5" w:rsidRPr="00420130">
        <w:trPr>
          <w:trHeight w:val="272"/>
        </w:trPr>
        <w:tc>
          <w:tcPr>
            <w:tcW w:w="587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758" w:type="dxa"/>
            <w:vMerge w:val="restart"/>
            <w:tcBorders>
              <w:bottom w:val="single" w:sz="1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855" w:type="dxa"/>
          </w:tcPr>
          <w:p w:rsidR="004002D5" w:rsidRPr="00420130" w:rsidRDefault="00420130">
            <w:pPr>
              <w:pStyle w:val="TableParagraph"/>
              <w:spacing w:before="38"/>
              <w:ind w:left="51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4110</w:t>
            </w:r>
          </w:p>
        </w:tc>
        <w:tc>
          <w:tcPr>
            <w:tcW w:w="4429" w:type="dxa"/>
          </w:tcPr>
          <w:p w:rsidR="004002D5" w:rsidRPr="00420130" w:rsidRDefault="00420130">
            <w:pPr>
              <w:pStyle w:val="TableParagraph"/>
              <w:spacing w:before="38"/>
              <w:ind w:left="39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Składki</w:t>
            </w:r>
            <w:r w:rsidRPr="00420130">
              <w:rPr>
                <w:rFonts w:ascii="Century Gothic" w:hAnsi="Century Gothic"/>
                <w:spacing w:val="-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na</w:t>
            </w:r>
            <w:r w:rsidRPr="00420130">
              <w:rPr>
                <w:rFonts w:ascii="Century Gothic" w:hAnsi="Century Gothic"/>
                <w:spacing w:val="-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ubezpieczenia</w:t>
            </w:r>
            <w:r w:rsidRPr="00420130">
              <w:rPr>
                <w:rFonts w:ascii="Century Gothic" w:hAnsi="Century Gothic"/>
                <w:spacing w:val="-4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społeczne</w:t>
            </w:r>
          </w:p>
        </w:tc>
        <w:tc>
          <w:tcPr>
            <w:tcW w:w="1526" w:type="dxa"/>
            <w:tcBorders>
              <w:right w:val="single" w:sz="18" w:space="0" w:color="000000"/>
            </w:tcBorders>
          </w:tcPr>
          <w:p w:rsidR="004002D5" w:rsidRPr="00420130" w:rsidRDefault="00420130">
            <w:pPr>
              <w:pStyle w:val="TableParagraph"/>
              <w:spacing w:before="38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24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208,02</w:t>
            </w:r>
          </w:p>
        </w:tc>
      </w:tr>
      <w:tr w:rsidR="004002D5" w:rsidRPr="00420130">
        <w:trPr>
          <w:trHeight w:val="636"/>
        </w:trPr>
        <w:tc>
          <w:tcPr>
            <w:tcW w:w="58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5" w:type="dxa"/>
          </w:tcPr>
          <w:p w:rsidR="004002D5" w:rsidRPr="00420130" w:rsidRDefault="004002D5">
            <w:pPr>
              <w:pStyle w:val="TableParagraph"/>
              <w:spacing w:before="9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20130">
            <w:pPr>
              <w:pStyle w:val="TableParagraph"/>
              <w:ind w:left="51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4120</w:t>
            </w:r>
          </w:p>
        </w:tc>
        <w:tc>
          <w:tcPr>
            <w:tcW w:w="4429" w:type="dxa"/>
          </w:tcPr>
          <w:p w:rsidR="004002D5" w:rsidRPr="00420130" w:rsidRDefault="00420130">
            <w:pPr>
              <w:pStyle w:val="TableParagraph"/>
              <w:spacing w:before="103" w:line="261" w:lineRule="auto"/>
              <w:ind w:left="39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2"/>
                <w:sz w:val="17"/>
              </w:rPr>
              <w:t>Składki</w:t>
            </w:r>
            <w:r w:rsidRPr="00420130">
              <w:rPr>
                <w:rFonts w:ascii="Century Gothic" w:hAnsi="Century Gothic"/>
                <w:spacing w:val="-1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na</w:t>
            </w:r>
            <w:r w:rsidRPr="00420130">
              <w:rPr>
                <w:rFonts w:ascii="Century Gothic" w:hAnsi="Century Gothic"/>
                <w:spacing w:val="-12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Fundusz</w:t>
            </w:r>
            <w:r w:rsidRPr="00420130">
              <w:rPr>
                <w:rFonts w:ascii="Century Gothic" w:hAnsi="Century Gothic"/>
                <w:spacing w:val="-13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Pracy</w:t>
            </w:r>
            <w:r w:rsidRPr="00420130">
              <w:rPr>
                <w:rFonts w:ascii="Century Gothic" w:hAnsi="Century Gothic"/>
                <w:spacing w:val="-1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oraz</w:t>
            </w:r>
            <w:r w:rsidRPr="00420130">
              <w:rPr>
                <w:rFonts w:ascii="Century Gothic" w:hAnsi="Century Gothic"/>
                <w:spacing w:val="-13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 xml:space="preserve">Solidarnościowy </w:t>
            </w:r>
            <w:r w:rsidRPr="00420130">
              <w:rPr>
                <w:rFonts w:ascii="Century Gothic" w:hAnsi="Century Gothic"/>
                <w:sz w:val="17"/>
              </w:rPr>
              <w:t>Fundusz Wsparcia Osób Niepełnosprawnych</w:t>
            </w:r>
          </w:p>
        </w:tc>
        <w:tc>
          <w:tcPr>
            <w:tcW w:w="1526" w:type="dxa"/>
            <w:tcBorders>
              <w:right w:val="single" w:sz="18" w:space="0" w:color="000000"/>
            </w:tcBorders>
          </w:tcPr>
          <w:p w:rsidR="004002D5" w:rsidRPr="00420130" w:rsidRDefault="004002D5">
            <w:pPr>
              <w:pStyle w:val="TableParagraph"/>
              <w:spacing w:before="9"/>
              <w:rPr>
                <w:rFonts w:ascii="Century Gothic" w:hAnsi="Century Gothic"/>
                <w:b/>
                <w:sz w:val="17"/>
              </w:rPr>
            </w:pPr>
          </w:p>
          <w:p w:rsidR="004002D5" w:rsidRPr="00420130" w:rsidRDefault="00420130">
            <w:pPr>
              <w:pStyle w:val="TableParagraph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2</w:t>
            </w:r>
            <w:r w:rsidRPr="00420130">
              <w:rPr>
                <w:rFonts w:ascii="Century Gothic" w:hAnsi="Century Gothic"/>
                <w:spacing w:val="-9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924,22</w:t>
            </w:r>
          </w:p>
        </w:tc>
      </w:tr>
      <w:tr w:rsidR="004002D5" w:rsidRPr="00420130">
        <w:trPr>
          <w:trHeight w:val="235"/>
        </w:trPr>
        <w:tc>
          <w:tcPr>
            <w:tcW w:w="58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5" w:type="dxa"/>
          </w:tcPr>
          <w:p w:rsidR="004002D5" w:rsidRPr="00420130" w:rsidRDefault="00420130">
            <w:pPr>
              <w:pStyle w:val="TableParagraph"/>
              <w:spacing w:before="14" w:line="202" w:lineRule="exact"/>
              <w:ind w:left="51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4170</w:t>
            </w:r>
          </w:p>
        </w:tc>
        <w:tc>
          <w:tcPr>
            <w:tcW w:w="4429" w:type="dxa"/>
          </w:tcPr>
          <w:p w:rsidR="004002D5" w:rsidRPr="00420130" w:rsidRDefault="00420130">
            <w:pPr>
              <w:pStyle w:val="TableParagraph"/>
              <w:spacing w:before="14" w:line="202" w:lineRule="exact"/>
              <w:ind w:left="39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Wynagrodzenia</w:t>
            </w:r>
            <w:r w:rsidRPr="00420130">
              <w:rPr>
                <w:rFonts w:ascii="Century Gothic" w:hAnsi="Century Gothic"/>
                <w:spacing w:val="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bezosobowe</w:t>
            </w:r>
          </w:p>
        </w:tc>
        <w:tc>
          <w:tcPr>
            <w:tcW w:w="1526" w:type="dxa"/>
            <w:tcBorders>
              <w:right w:val="single" w:sz="18" w:space="0" w:color="000000"/>
            </w:tcBorders>
          </w:tcPr>
          <w:p w:rsidR="004002D5" w:rsidRPr="00420130" w:rsidRDefault="00420130">
            <w:pPr>
              <w:pStyle w:val="TableParagraph"/>
              <w:spacing w:before="14" w:line="202" w:lineRule="exact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419</w:t>
            </w:r>
            <w:r w:rsidRPr="00420130">
              <w:rPr>
                <w:rFonts w:ascii="Century Gothic" w:hAnsi="Century Gothic"/>
                <w:spacing w:val="-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077,00</w:t>
            </w:r>
          </w:p>
        </w:tc>
      </w:tr>
      <w:tr w:rsidR="004002D5" w:rsidRPr="00420130">
        <w:trPr>
          <w:trHeight w:val="235"/>
        </w:trPr>
        <w:tc>
          <w:tcPr>
            <w:tcW w:w="58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5" w:type="dxa"/>
          </w:tcPr>
          <w:p w:rsidR="004002D5" w:rsidRPr="00420130" w:rsidRDefault="00420130">
            <w:pPr>
              <w:pStyle w:val="TableParagraph"/>
              <w:spacing w:before="14" w:line="202" w:lineRule="exact"/>
              <w:ind w:left="51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4190</w:t>
            </w:r>
          </w:p>
        </w:tc>
        <w:tc>
          <w:tcPr>
            <w:tcW w:w="4429" w:type="dxa"/>
          </w:tcPr>
          <w:p w:rsidR="004002D5" w:rsidRPr="00420130" w:rsidRDefault="00420130">
            <w:pPr>
              <w:pStyle w:val="TableParagraph"/>
              <w:spacing w:before="14" w:line="202" w:lineRule="exact"/>
              <w:ind w:left="39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Nagrody</w:t>
            </w:r>
            <w:r w:rsidRPr="00420130">
              <w:rPr>
                <w:rFonts w:ascii="Century Gothic" w:hAnsi="Century Gothic"/>
                <w:spacing w:val="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konkursowe</w:t>
            </w:r>
          </w:p>
        </w:tc>
        <w:tc>
          <w:tcPr>
            <w:tcW w:w="1526" w:type="dxa"/>
            <w:tcBorders>
              <w:right w:val="single" w:sz="18" w:space="0" w:color="000000"/>
            </w:tcBorders>
          </w:tcPr>
          <w:p w:rsidR="004002D5" w:rsidRPr="00420130" w:rsidRDefault="00420130">
            <w:pPr>
              <w:pStyle w:val="TableParagraph"/>
              <w:spacing w:before="14" w:line="202" w:lineRule="exact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12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000,00</w:t>
            </w:r>
          </w:p>
        </w:tc>
      </w:tr>
      <w:tr w:rsidR="004002D5" w:rsidRPr="00420130">
        <w:trPr>
          <w:trHeight w:val="235"/>
        </w:trPr>
        <w:tc>
          <w:tcPr>
            <w:tcW w:w="58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5" w:type="dxa"/>
          </w:tcPr>
          <w:p w:rsidR="004002D5" w:rsidRPr="00420130" w:rsidRDefault="00420130">
            <w:pPr>
              <w:pStyle w:val="TableParagraph"/>
              <w:spacing w:before="14" w:line="202" w:lineRule="exact"/>
              <w:ind w:left="51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4210</w:t>
            </w:r>
          </w:p>
        </w:tc>
        <w:tc>
          <w:tcPr>
            <w:tcW w:w="4429" w:type="dxa"/>
          </w:tcPr>
          <w:p w:rsidR="004002D5" w:rsidRPr="00420130" w:rsidRDefault="00420130">
            <w:pPr>
              <w:pStyle w:val="TableParagraph"/>
              <w:spacing w:before="14" w:line="202" w:lineRule="exact"/>
              <w:ind w:left="39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2"/>
                <w:sz w:val="17"/>
              </w:rPr>
              <w:t>Zakup</w:t>
            </w:r>
            <w:r w:rsidRPr="00420130">
              <w:rPr>
                <w:rFonts w:ascii="Century Gothic" w:hAnsi="Century Gothic"/>
                <w:spacing w:val="-6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materiałów</w:t>
            </w:r>
            <w:r w:rsidRPr="00420130">
              <w:rPr>
                <w:rFonts w:ascii="Century Gothic" w:hAnsi="Century Gothic"/>
                <w:spacing w:val="-6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i</w:t>
            </w:r>
            <w:r w:rsidRPr="00420130">
              <w:rPr>
                <w:rFonts w:ascii="Century Gothic" w:hAnsi="Century Gothic"/>
                <w:spacing w:val="-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wyposażenia</w:t>
            </w:r>
          </w:p>
        </w:tc>
        <w:tc>
          <w:tcPr>
            <w:tcW w:w="1526" w:type="dxa"/>
            <w:tcBorders>
              <w:right w:val="single" w:sz="18" w:space="0" w:color="000000"/>
            </w:tcBorders>
          </w:tcPr>
          <w:p w:rsidR="004002D5" w:rsidRPr="00420130" w:rsidRDefault="00420130">
            <w:pPr>
              <w:pStyle w:val="TableParagraph"/>
              <w:spacing w:before="14" w:line="202" w:lineRule="exact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58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356,80</w:t>
            </w:r>
          </w:p>
        </w:tc>
      </w:tr>
      <w:tr w:rsidR="004002D5" w:rsidRPr="00420130">
        <w:trPr>
          <w:trHeight w:val="235"/>
        </w:trPr>
        <w:tc>
          <w:tcPr>
            <w:tcW w:w="58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5" w:type="dxa"/>
          </w:tcPr>
          <w:p w:rsidR="004002D5" w:rsidRPr="00420130" w:rsidRDefault="00420130">
            <w:pPr>
              <w:pStyle w:val="TableParagraph"/>
              <w:spacing w:before="14" w:line="202" w:lineRule="exact"/>
              <w:ind w:left="51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4220</w:t>
            </w:r>
          </w:p>
        </w:tc>
        <w:tc>
          <w:tcPr>
            <w:tcW w:w="4429" w:type="dxa"/>
          </w:tcPr>
          <w:p w:rsidR="004002D5" w:rsidRPr="00420130" w:rsidRDefault="00420130">
            <w:pPr>
              <w:pStyle w:val="TableParagraph"/>
              <w:spacing w:before="14" w:line="202" w:lineRule="exact"/>
              <w:ind w:left="39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5"/>
                <w:sz w:val="17"/>
              </w:rPr>
              <w:t>Zakup</w:t>
            </w:r>
            <w:r w:rsidRPr="00420130">
              <w:rPr>
                <w:rFonts w:ascii="Century Gothic" w:hAnsi="Century Gothic"/>
                <w:spacing w:val="-6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żywności</w:t>
            </w:r>
          </w:p>
        </w:tc>
        <w:tc>
          <w:tcPr>
            <w:tcW w:w="1526" w:type="dxa"/>
            <w:tcBorders>
              <w:right w:val="single" w:sz="18" w:space="0" w:color="000000"/>
            </w:tcBorders>
          </w:tcPr>
          <w:p w:rsidR="004002D5" w:rsidRPr="00420130" w:rsidRDefault="00420130">
            <w:pPr>
              <w:pStyle w:val="TableParagraph"/>
              <w:spacing w:before="14" w:line="202" w:lineRule="exact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37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000,00</w:t>
            </w:r>
          </w:p>
        </w:tc>
      </w:tr>
      <w:tr w:rsidR="004002D5" w:rsidRPr="00420130">
        <w:trPr>
          <w:trHeight w:val="235"/>
        </w:trPr>
        <w:tc>
          <w:tcPr>
            <w:tcW w:w="58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5" w:type="dxa"/>
          </w:tcPr>
          <w:p w:rsidR="004002D5" w:rsidRPr="00420130" w:rsidRDefault="00420130">
            <w:pPr>
              <w:pStyle w:val="TableParagraph"/>
              <w:spacing w:before="14" w:line="202" w:lineRule="exact"/>
              <w:ind w:left="51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4300</w:t>
            </w:r>
          </w:p>
        </w:tc>
        <w:tc>
          <w:tcPr>
            <w:tcW w:w="4429" w:type="dxa"/>
          </w:tcPr>
          <w:p w:rsidR="004002D5" w:rsidRPr="00420130" w:rsidRDefault="00420130">
            <w:pPr>
              <w:pStyle w:val="TableParagraph"/>
              <w:spacing w:before="14" w:line="202" w:lineRule="exact"/>
              <w:ind w:left="39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Zakup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4"/>
                <w:sz w:val="17"/>
              </w:rPr>
              <w:t>usług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4"/>
                <w:sz w:val="17"/>
              </w:rPr>
              <w:t>pozostałych</w:t>
            </w:r>
          </w:p>
        </w:tc>
        <w:tc>
          <w:tcPr>
            <w:tcW w:w="1526" w:type="dxa"/>
            <w:tcBorders>
              <w:right w:val="single" w:sz="18" w:space="0" w:color="000000"/>
            </w:tcBorders>
          </w:tcPr>
          <w:p w:rsidR="004002D5" w:rsidRPr="00420130" w:rsidRDefault="00420130">
            <w:pPr>
              <w:pStyle w:val="TableParagraph"/>
              <w:spacing w:before="14" w:line="202" w:lineRule="exact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350</w:t>
            </w:r>
            <w:r w:rsidRPr="00420130">
              <w:rPr>
                <w:rFonts w:ascii="Century Gothic" w:hAnsi="Century Gothic"/>
                <w:spacing w:val="-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401,80</w:t>
            </w:r>
          </w:p>
        </w:tc>
      </w:tr>
      <w:tr w:rsidR="004002D5" w:rsidRPr="00420130">
        <w:trPr>
          <w:trHeight w:val="422"/>
        </w:trPr>
        <w:tc>
          <w:tcPr>
            <w:tcW w:w="58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5" w:type="dxa"/>
          </w:tcPr>
          <w:p w:rsidR="004002D5" w:rsidRPr="00420130" w:rsidRDefault="00420130">
            <w:pPr>
              <w:pStyle w:val="TableParagraph"/>
              <w:spacing w:before="107"/>
              <w:ind w:left="51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4390</w:t>
            </w:r>
          </w:p>
        </w:tc>
        <w:tc>
          <w:tcPr>
            <w:tcW w:w="4429" w:type="dxa"/>
          </w:tcPr>
          <w:p w:rsidR="004002D5" w:rsidRPr="00420130" w:rsidRDefault="00420130">
            <w:pPr>
              <w:pStyle w:val="TableParagraph"/>
              <w:spacing w:line="202" w:lineRule="exact"/>
              <w:ind w:left="39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Zakup</w:t>
            </w:r>
            <w:r w:rsidRPr="00420130">
              <w:rPr>
                <w:rFonts w:ascii="Century Gothic" w:hAnsi="Century Gothic"/>
                <w:spacing w:val="2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4"/>
                <w:sz w:val="17"/>
              </w:rPr>
              <w:t>usług</w:t>
            </w:r>
            <w:r w:rsidRPr="00420130">
              <w:rPr>
                <w:rFonts w:ascii="Century Gothic" w:hAnsi="Century Gothic"/>
                <w:spacing w:val="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4"/>
                <w:sz w:val="17"/>
              </w:rPr>
              <w:t>obejmujących</w:t>
            </w:r>
            <w:r w:rsidRPr="00420130">
              <w:rPr>
                <w:rFonts w:ascii="Century Gothic" w:hAnsi="Century Gothic"/>
                <w:spacing w:val="4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4"/>
                <w:sz w:val="17"/>
              </w:rPr>
              <w:t>ekspertyzy,</w:t>
            </w:r>
            <w:r w:rsidRPr="00420130">
              <w:rPr>
                <w:rFonts w:ascii="Century Gothic" w:hAnsi="Century Gothic"/>
                <w:spacing w:val="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4"/>
                <w:sz w:val="17"/>
              </w:rPr>
              <w:t>analizy</w:t>
            </w:r>
          </w:p>
          <w:p w:rsidR="004002D5" w:rsidRPr="00420130" w:rsidRDefault="00420130">
            <w:pPr>
              <w:pStyle w:val="TableParagraph"/>
              <w:spacing w:before="19" w:line="182" w:lineRule="exact"/>
              <w:ind w:left="39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i</w:t>
            </w:r>
            <w:r w:rsidRPr="00420130">
              <w:rPr>
                <w:rFonts w:ascii="Century Gothic" w:hAnsi="Century Gothic"/>
                <w:spacing w:val="-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opinie</w:t>
            </w:r>
          </w:p>
        </w:tc>
        <w:tc>
          <w:tcPr>
            <w:tcW w:w="1526" w:type="dxa"/>
            <w:tcBorders>
              <w:right w:val="single" w:sz="18" w:space="0" w:color="000000"/>
            </w:tcBorders>
          </w:tcPr>
          <w:p w:rsidR="004002D5" w:rsidRPr="00420130" w:rsidRDefault="00420130">
            <w:pPr>
              <w:pStyle w:val="TableParagraph"/>
              <w:spacing w:before="107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7</w:t>
            </w:r>
            <w:r w:rsidRPr="00420130">
              <w:rPr>
                <w:rFonts w:ascii="Century Gothic" w:hAnsi="Century Gothic"/>
                <w:spacing w:val="-9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000,00</w:t>
            </w:r>
          </w:p>
        </w:tc>
      </w:tr>
      <w:tr w:rsidR="004002D5" w:rsidRPr="00420130">
        <w:trPr>
          <w:trHeight w:val="502"/>
        </w:trPr>
        <w:tc>
          <w:tcPr>
            <w:tcW w:w="58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5" w:type="dxa"/>
          </w:tcPr>
          <w:p w:rsidR="004002D5" w:rsidRPr="00420130" w:rsidRDefault="00420130">
            <w:pPr>
              <w:pStyle w:val="TableParagraph"/>
              <w:spacing w:before="148"/>
              <w:ind w:left="51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4400</w:t>
            </w:r>
          </w:p>
        </w:tc>
        <w:tc>
          <w:tcPr>
            <w:tcW w:w="4429" w:type="dxa"/>
          </w:tcPr>
          <w:p w:rsidR="004002D5" w:rsidRPr="00420130" w:rsidRDefault="00420130">
            <w:pPr>
              <w:pStyle w:val="TableParagraph"/>
              <w:spacing w:before="22" w:line="220" w:lineRule="atLeast"/>
              <w:ind w:left="39" w:right="290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Opłaty</w:t>
            </w:r>
            <w:r w:rsidRPr="00420130">
              <w:rPr>
                <w:rFonts w:ascii="Century Gothic" w:hAnsi="Century Gothic"/>
                <w:spacing w:val="-1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za</w:t>
            </w:r>
            <w:r w:rsidRPr="00420130">
              <w:rPr>
                <w:rFonts w:ascii="Century Gothic" w:hAnsi="Century Gothic"/>
                <w:spacing w:val="-1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administrowanie</w:t>
            </w:r>
            <w:r w:rsidRPr="00420130">
              <w:rPr>
                <w:rFonts w:ascii="Century Gothic" w:hAnsi="Century Gothic"/>
                <w:spacing w:val="-1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i</w:t>
            </w:r>
            <w:r w:rsidRPr="00420130">
              <w:rPr>
                <w:rFonts w:ascii="Century Gothic" w:hAnsi="Century Gothic"/>
                <w:spacing w:val="-1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czynsze</w:t>
            </w:r>
            <w:r w:rsidRPr="00420130">
              <w:rPr>
                <w:rFonts w:ascii="Century Gothic" w:hAnsi="Century Gothic"/>
                <w:spacing w:val="-1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za</w:t>
            </w:r>
            <w:r w:rsidRPr="00420130">
              <w:rPr>
                <w:rFonts w:ascii="Century Gothic" w:hAnsi="Century Gothic"/>
                <w:spacing w:val="-15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budynki, lokale i pomieszczenia garażowe</w:t>
            </w:r>
          </w:p>
        </w:tc>
        <w:tc>
          <w:tcPr>
            <w:tcW w:w="1526" w:type="dxa"/>
            <w:tcBorders>
              <w:right w:val="single" w:sz="18" w:space="0" w:color="000000"/>
            </w:tcBorders>
          </w:tcPr>
          <w:p w:rsidR="004002D5" w:rsidRPr="00420130" w:rsidRDefault="00420130">
            <w:pPr>
              <w:pStyle w:val="TableParagraph"/>
              <w:spacing w:before="148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54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000,00</w:t>
            </w:r>
          </w:p>
        </w:tc>
      </w:tr>
      <w:tr w:rsidR="004002D5" w:rsidRPr="00420130">
        <w:trPr>
          <w:trHeight w:val="466"/>
        </w:trPr>
        <w:tc>
          <w:tcPr>
            <w:tcW w:w="58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5" w:type="dxa"/>
          </w:tcPr>
          <w:p w:rsidR="004002D5" w:rsidRPr="00420130" w:rsidRDefault="00420130">
            <w:pPr>
              <w:pStyle w:val="TableParagraph"/>
              <w:spacing w:before="129"/>
              <w:ind w:left="51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4440</w:t>
            </w:r>
          </w:p>
        </w:tc>
        <w:tc>
          <w:tcPr>
            <w:tcW w:w="4429" w:type="dxa"/>
          </w:tcPr>
          <w:p w:rsidR="004002D5" w:rsidRPr="00420130" w:rsidRDefault="00420130">
            <w:pPr>
              <w:pStyle w:val="TableParagraph"/>
              <w:spacing w:before="129"/>
              <w:ind w:left="39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Odpis</w:t>
            </w:r>
            <w:r w:rsidRPr="00420130">
              <w:rPr>
                <w:rFonts w:ascii="Century Gothic" w:hAnsi="Century Gothic"/>
                <w:spacing w:val="-4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na</w:t>
            </w:r>
            <w:r w:rsidRPr="00420130">
              <w:rPr>
                <w:rFonts w:ascii="Century Gothic" w:hAnsi="Century Gothic"/>
                <w:spacing w:val="-3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zakładowy</w:t>
            </w:r>
            <w:r w:rsidRPr="00420130">
              <w:rPr>
                <w:rFonts w:ascii="Century Gothic" w:hAnsi="Century Gothic"/>
                <w:spacing w:val="-6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fundusz</w:t>
            </w:r>
            <w:r w:rsidRPr="00420130">
              <w:rPr>
                <w:rFonts w:ascii="Century Gothic" w:hAnsi="Century Gothic"/>
                <w:spacing w:val="-3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świadczeń</w:t>
            </w:r>
            <w:r w:rsidRPr="00420130">
              <w:rPr>
                <w:rFonts w:ascii="Century Gothic" w:hAnsi="Century Gothic"/>
                <w:spacing w:val="-1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socjalnych</w:t>
            </w:r>
          </w:p>
        </w:tc>
        <w:tc>
          <w:tcPr>
            <w:tcW w:w="1526" w:type="dxa"/>
            <w:tcBorders>
              <w:right w:val="single" w:sz="18" w:space="0" w:color="000000"/>
            </w:tcBorders>
          </w:tcPr>
          <w:p w:rsidR="004002D5" w:rsidRPr="00420130" w:rsidRDefault="00420130">
            <w:pPr>
              <w:pStyle w:val="TableParagraph"/>
              <w:spacing w:before="129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2</w:t>
            </w:r>
            <w:r w:rsidRPr="00420130">
              <w:rPr>
                <w:rFonts w:ascii="Century Gothic" w:hAnsi="Century Gothic"/>
                <w:spacing w:val="-9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417,14</w:t>
            </w:r>
          </w:p>
        </w:tc>
      </w:tr>
      <w:tr w:rsidR="004002D5" w:rsidRPr="00420130">
        <w:trPr>
          <w:trHeight w:val="457"/>
        </w:trPr>
        <w:tc>
          <w:tcPr>
            <w:tcW w:w="58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5" w:type="dxa"/>
          </w:tcPr>
          <w:p w:rsidR="004002D5" w:rsidRPr="00420130" w:rsidRDefault="00420130">
            <w:pPr>
              <w:pStyle w:val="TableParagraph"/>
              <w:spacing w:before="125"/>
              <w:ind w:left="51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4700</w:t>
            </w:r>
          </w:p>
        </w:tc>
        <w:tc>
          <w:tcPr>
            <w:tcW w:w="4429" w:type="dxa"/>
          </w:tcPr>
          <w:p w:rsidR="004002D5" w:rsidRPr="00420130" w:rsidRDefault="00420130">
            <w:pPr>
              <w:pStyle w:val="TableParagraph"/>
              <w:spacing w:line="226" w:lineRule="exact"/>
              <w:ind w:left="39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Szkolenia pracowników niebędących członkami korpusu służby cywilnej</w:t>
            </w:r>
          </w:p>
        </w:tc>
        <w:tc>
          <w:tcPr>
            <w:tcW w:w="1526" w:type="dxa"/>
            <w:tcBorders>
              <w:right w:val="single" w:sz="18" w:space="0" w:color="000000"/>
            </w:tcBorders>
          </w:tcPr>
          <w:p w:rsidR="004002D5" w:rsidRPr="00420130" w:rsidRDefault="00420130">
            <w:pPr>
              <w:pStyle w:val="TableParagraph"/>
              <w:spacing w:before="125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16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200,00</w:t>
            </w:r>
          </w:p>
        </w:tc>
      </w:tr>
      <w:tr w:rsidR="004002D5" w:rsidRPr="00420130">
        <w:trPr>
          <w:trHeight w:val="501"/>
        </w:trPr>
        <w:tc>
          <w:tcPr>
            <w:tcW w:w="58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single" w:sz="18" w:space="0" w:color="000000"/>
            </w:tcBorders>
          </w:tcPr>
          <w:p w:rsidR="004002D5" w:rsidRPr="00420130" w:rsidRDefault="004002D5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855" w:type="dxa"/>
            <w:tcBorders>
              <w:bottom w:val="single" w:sz="18" w:space="0" w:color="000000"/>
            </w:tcBorders>
          </w:tcPr>
          <w:p w:rsidR="004002D5" w:rsidRPr="00420130" w:rsidRDefault="00420130">
            <w:pPr>
              <w:pStyle w:val="TableParagraph"/>
              <w:spacing w:before="148"/>
              <w:ind w:left="51"/>
              <w:jc w:val="center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4"/>
                <w:sz w:val="17"/>
              </w:rPr>
              <w:t>4710</w:t>
            </w:r>
          </w:p>
        </w:tc>
        <w:tc>
          <w:tcPr>
            <w:tcW w:w="4429" w:type="dxa"/>
            <w:tcBorders>
              <w:bottom w:val="single" w:sz="18" w:space="0" w:color="000000"/>
            </w:tcBorders>
          </w:tcPr>
          <w:p w:rsidR="004002D5" w:rsidRPr="00420130" w:rsidRDefault="00420130">
            <w:pPr>
              <w:pStyle w:val="TableParagraph"/>
              <w:spacing w:before="22" w:line="220" w:lineRule="atLeast"/>
              <w:ind w:left="39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z w:val="17"/>
              </w:rPr>
              <w:t>Wpłaty</w:t>
            </w:r>
            <w:r w:rsidRPr="00420130">
              <w:rPr>
                <w:rFonts w:ascii="Century Gothic" w:hAnsi="Century Gothic"/>
                <w:spacing w:val="-10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na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PPK</w:t>
            </w:r>
            <w:r w:rsidRPr="00420130">
              <w:rPr>
                <w:rFonts w:ascii="Century Gothic" w:hAnsi="Century Gothic"/>
                <w:spacing w:val="-8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finansowane</w:t>
            </w:r>
            <w:r w:rsidRPr="00420130">
              <w:rPr>
                <w:rFonts w:ascii="Century Gothic" w:hAnsi="Century Gothic"/>
                <w:spacing w:val="-8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>przez</w:t>
            </w:r>
            <w:r w:rsidRPr="00420130">
              <w:rPr>
                <w:rFonts w:ascii="Century Gothic" w:hAnsi="Century Gothic"/>
                <w:spacing w:val="-7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sz w:val="17"/>
              </w:rPr>
              <w:t xml:space="preserve">podmiot </w:t>
            </w:r>
            <w:r w:rsidRPr="00420130">
              <w:rPr>
                <w:rFonts w:ascii="Century Gothic" w:hAnsi="Century Gothic"/>
                <w:spacing w:val="-2"/>
                <w:sz w:val="17"/>
              </w:rPr>
              <w:t>zatrudniający</w:t>
            </w:r>
          </w:p>
        </w:tc>
        <w:tc>
          <w:tcPr>
            <w:tcW w:w="1526" w:type="dxa"/>
            <w:tcBorders>
              <w:bottom w:val="single" w:sz="18" w:space="0" w:color="000000"/>
              <w:right w:val="single" w:sz="18" w:space="0" w:color="000000"/>
            </w:tcBorders>
          </w:tcPr>
          <w:p w:rsidR="004002D5" w:rsidRPr="00420130" w:rsidRDefault="00420130">
            <w:pPr>
              <w:pStyle w:val="TableParagraph"/>
              <w:spacing w:before="148"/>
              <w:ind w:right="-15"/>
              <w:jc w:val="right"/>
              <w:rPr>
                <w:rFonts w:ascii="Century Gothic" w:hAnsi="Century Gothic"/>
                <w:sz w:val="17"/>
              </w:rPr>
            </w:pPr>
            <w:r w:rsidRPr="00420130">
              <w:rPr>
                <w:rFonts w:ascii="Century Gothic" w:hAnsi="Century Gothic"/>
                <w:spacing w:val="-2"/>
                <w:sz w:val="17"/>
              </w:rPr>
              <w:t>100,00</w:t>
            </w:r>
          </w:p>
        </w:tc>
      </w:tr>
      <w:tr w:rsidR="004002D5" w:rsidRPr="00420130">
        <w:trPr>
          <w:trHeight w:val="276"/>
        </w:trPr>
        <w:tc>
          <w:tcPr>
            <w:tcW w:w="5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758" w:type="dxa"/>
            <w:tcBorders>
              <w:top w:val="single" w:sz="18" w:space="0" w:color="000000"/>
              <w:bottom w:val="single" w:sz="1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8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02D5" w:rsidRPr="00420130" w:rsidRDefault="004002D5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44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02D5" w:rsidRPr="00420130" w:rsidRDefault="00420130">
            <w:pPr>
              <w:pStyle w:val="TableParagraph"/>
              <w:spacing w:before="34"/>
              <w:ind w:left="29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RAZEM</w:t>
            </w:r>
          </w:p>
        </w:tc>
        <w:tc>
          <w:tcPr>
            <w:tcW w:w="15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002D5" w:rsidRPr="00420130" w:rsidRDefault="00420130">
            <w:pPr>
              <w:pStyle w:val="TableParagraph"/>
              <w:spacing w:before="34"/>
              <w:ind w:right="-15"/>
              <w:jc w:val="right"/>
              <w:rPr>
                <w:rFonts w:ascii="Century Gothic" w:hAnsi="Century Gothic"/>
                <w:b/>
                <w:sz w:val="17"/>
              </w:rPr>
            </w:pPr>
            <w:r w:rsidRPr="00420130">
              <w:rPr>
                <w:rFonts w:ascii="Century Gothic" w:hAnsi="Century Gothic"/>
                <w:b/>
                <w:sz w:val="17"/>
              </w:rPr>
              <w:t>1</w:t>
            </w:r>
            <w:r w:rsidRPr="00420130">
              <w:rPr>
                <w:rFonts w:ascii="Century Gothic" w:hAnsi="Century Gothic"/>
                <w:b/>
                <w:spacing w:val="-9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z w:val="17"/>
              </w:rPr>
              <w:t>410</w:t>
            </w:r>
            <w:r w:rsidRPr="00420130">
              <w:rPr>
                <w:rFonts w:ascii="Century Gothic" w:hAnsi="Century Gothic"/>
                <w:b/>
                <w:spacing w:val="-8"/>
                <w:sz w:val="17"/>
              </w:rPr>
              <w:t xml:space="preserve"> </w:t>
            </w:r>
            <w:r w:rsidRPr="00420130">
              <w:rPr>
                <w:rFonts w:ascii="Century Gothic" w:hAnsi="Century Gothic"/>
                <w:b/>
                <w:spacing w:val="-2"/>
                <w:sz w:val="17"/>
              </w:rPr>
              <w:t>252,98</w:t>
            </w:r>
          </w:p>
        </w:tc>
      </w:tr>
    </w:tbl>
    <w:p w:rsidR="00000000" w:rsidRPr="00420130" w:rsidRDefault="00420130">
      <w:pPr>
        <w:rPr>
          <w:rFonts w:ascii="Century Gothic" w:hAnsi="Century Gothic"/>
        </w:rPr>
      </w:pPr>
    </w:p>
    <w:sectPr w:rsidR="00000000" w:rsidRPr="00420130" w:rsidSect="004002D5">
      <w:pgSz w:w="11910" w:h="16840"/>
      <w:pgMar w:top="1380" w:right="1680" w:bottom="280" w:left="16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002D5"/>
    <w:rsid w:val="004002D5"/>
    <w:rsid w:val="0042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002D5"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2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002D5"/>
    <w:pPr>
      <w:spacing w:before="1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rsid w:val="004002D5"/>
  </w:style>
  <w:style w:type="paragraph" w:customStyle="1" w:styleId="TableParagraph">
    <w:name w:val="Table Paragraph"/>
    <w:basedOn w:val="Normalny"/>
    <w:uiPriority w:val="1"/>
    <w:qFormat/>
    <w:rsid w:val="004002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Fałkowski</dc:creator>
  <cp:lastModifiedBy>mgoralska</cp:lastModifiedBy>
  <cp:revision>2</cp:revision>
  <dcterms:created xsi:type="dcterms:W3CDTF">2024-07-02T08:01:00Z</dcterms:created>
  <dcterms:modified xsi:type="dcterms:W3CDTF">2024-07-02T08:07:00Z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2024-07-02T00:00:00Z</vt:filetime>
  </property>
  <property fmtid="{D5CDD505-2E9C-101B-9397-08002B2CF9AE}" pid="5" name="Producer">
    <vt:lpwstr>3-Heights(TM) PDF Security Shell 4.8.25.2 (http://www.pdf-tools.com)</vt:lpwstr>
  </property>
</Properties>
</file>