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AB" w:rsidRDefault="00F651AB">
      <w:pPr>
        <w:pStyle w:val="Tekstpodstawowy"/>
        <w:spacing w:before="193"/>
        <w:rPr>
          <w:rFonts w:ascii="Times New Roman"/>
          <w:b w:val="0"/>
        </w:rPr>
      </w:pPr>
    </w:p>
    <w:p w:rsidR="00F651AB" w:rsidRDefault="00191B6E">
      <w:pPr>
        <w:pStyle w:val="Tekstpodstawowy"/>
        <w:ind w:left="62"/>
        <w:jc w:val="center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142/2024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czerwca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F651AB" w:rsidRDefault="00F651AB">
      <w:pPr>
        <w:spacing w:before="21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F651AB" w:rsidRDefault="00191B6E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F651AB" w:rsidRDefault="00191B6E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F651AB" w:rsidRDefault="00191B6E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F651AB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F651AB" w:rsidRDefault="00F651AB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F651AB" w:rsidRDefault="00191B6E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</w:tr>
      <w:tr w:rsidR="00F651AB">
        <w:trPr>
          <w:trHeight w:val="182"/>
        </w:trPr>
        <w:tc>
          <w:tcPr>
            <w:tcW w:w="397" w:type="dxa"/>
          </w:tcPr>
          <w:p w:rsidR="00F651AB" w:rsidRDefault="00191B6E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F651AB" w:rsidRDefault="00191B6E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F651AB" w:rsidRDefault="00191B6E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F651AB" w:rsidRDefault="00191B6E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339,29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304,36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196,40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124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339,29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16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582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304,36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517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196,40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827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838,40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007,96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542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492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034,93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75023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gmin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(miast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miast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 prawach powiatu)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756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756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706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672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012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917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025,00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751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191B6E">
            <w:pPr>
              <w:pStyle w:val="TableParagraph"/>
              <w:spacing w:before="97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Urzędy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naczelnych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organów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władzy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państwowej,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kontroli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ochrony prawa oraz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sądownictwa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868,00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827,17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040,83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868,00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827,17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040,83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260,00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75113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349"/>
              <w:jc w:val="left"/>
              <w:rPr>
                <w:sz w:val="10"/>
              </w:rPr>
            </w:pPr>
            <w:r>
              <w:rPr>
                <w:sz w:val="10"/>
              </w:rPr>
              <w:t>Wybory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Parlamentu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Europejskiego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194,67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609,33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194,67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609,33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3030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192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123,69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937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473,69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898,69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244,48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654,21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163,73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163,73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163,73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118,95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044,78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197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287,42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637,42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062,42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294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363,43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698,99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656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631,72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631,72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631,72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772,48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859,24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163,73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163,73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163,73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118,95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044,78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795,45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795,45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795,45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891,43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904,02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240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442,10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442,10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442,10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6 </w:t>
            </w:r>
            <w:r>
              <w:rPr>
                <w:spacing w:val="-2"/>
                <w:sz w:val="10"/>
              </w:rPr>
              <w:t>442,10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044,78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044,78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044,78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044,78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486,88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486,88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486,88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486,88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F651AB" w:rsidRDefault="00F651AB">
      <w:pPr>
        <w:rPr>
          <w:sz w:val="10"/>
        </w:rPr>
        <w:sectPr w:rsidR="00F651A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9730" w:h="14790" w:orient="landscape"/>
          <w:pgMar w:top="1680" w:right="1940" w:bottom="2200" w:left="1900" w:header="0" w:footer="2008" w:gutter="0"/>
          <w:pgNumType w:start="1"/>
          <w:cols w:space="708"/>
        </w:sectPr>
      </w:pPr>
    </w:p>
    <w:p w:rsidR="00F651AB" w:rsidRDefault="00F651AB">
      <w:pPr>
        <w:rPr>
          <w:b/>
          <w:sz w:val="20"/>
        </w:rPr>
      </w:pPr>
    </w:p>
    <w:p w:rsidR="00F651AB" w:rsidRDefault="00F651AB">
      <w:pPr>
        <w:rPr>
          <w:b/>
          <w:sz w:val="20"/>
        </w:rPr>
      </w:pPr>
    </w:p>
    <w:p w:rsidR="00F651AB" w:rsidRDefault="00F651AB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F651AB" w:rsidRDefault="00191B6E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F651AB" w:rsidRDefault="00191B6E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F651AB" w:rsidRDefault="00191B6E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F651AB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F651AB" w:rsidRDefault="00F651AB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F651AB" w:rsidRDefault="00191B6E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</w:tr>
      <w:tr w:rsidR="00F651AB">
        <w:trPr>
          <w:trHeight w:val="183"/>
        </w:trPr>
        <w:tc>
          <w:tcPr>
            <w:tcW w:w="397" w:type="dxa"/>
          </w:tcPr>
          <w:p w:rsidR="00F651AB" w:rsidRDefault="00191B6E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F651AB" w:rsidRDefault="00191B6E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F651AB" w:rsidRDefault="00191B6E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F651AB" w:rsidRDefault="00191B6E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448,97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499,67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499,67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499,67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3 </w:t>
            </w:r>
            <w:r>
              <w:rPr>
                <w:spacing w:val="-2"/>
                <w:sz w:val="10"/>
              </w:rPr>
              <w:t>499,67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948,64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948,64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948,64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948,64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:rsidR="00F651AB" w:rsidRDefault="00191B6E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323,51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323,51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323,51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323,51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619,28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619,28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619,28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619,28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942,79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942,79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942,79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942,79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907,18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307,18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946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334,07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593,07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907,18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307,18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946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334,07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53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956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093,07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384,11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589,00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80113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Dowożenie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uczniów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szkół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80195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476,00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532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532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976,00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440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197,00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997,00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851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Ochrona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zdrowia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340,24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212,74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340,24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212,74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85154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Przeciwdziałanie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alkoholizmowi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097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877,24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375,74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097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252,98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877,24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537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375,74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4190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Nagrody </w:t>
            </w:r>
            <w:r>
              <w:rPr>
                <w:spacing w:val="-2"/>
                <w:sz w:val="10"/>
              </w:rPr>
              <w:t>konkursowe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-500,00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4220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środków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żywności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401,80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401,80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401,80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401,80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401,80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401,80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401,80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401,80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F651AB" w:rsidRDefault="00F651AB">
      <w:pPr>
        <w:rPr>
          <w:sz w:val="10"/>
        </w:rPr>
        <w:sectPr w:rsidR="00F651AB">
          <w:pgSz w:w="19730" w:h="14790" w:orient="landscape"/>
          <w:pgMar w:top="1680" w:right="1940" w:bottom="2200" w:left="1900" w:header="0" w:footer="2008" w:gutter="0"/>
          <w:cols w:space="708"/>
        </w:sectPr>
      </w:pPr>
    </w:p>
    <w:p w:rsidR="00F651AB" w:rsidRDefault="00F651AB">
      <w:pPr>
        <w:rPr>
          <w:b/>
          <w:sz w:val="20"/>
        </w:rPr>
      </w:pPr>
    </w:p>
    <w:p w:rsidR="00F651AB" w:rsidRDefault="00F651AB">
      <w:pPr>
        <w:rPr>
          <w:b/>
          <w:sz w:val="20"/>
        </w:rPr>
      </w:pPr>
    </w:p>
    <w:p w:rsidR="00F651AB" w:rsidRDefault="00F651AB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F651AB" w:rsidRDefault="00191B6E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F651AB" w:rsidRDefault="00191B6E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F651AB" w:rsidRDefault="00191B6E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F651AB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F651AB" w:rsidRDefault="00F651AB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F651AB" w:rsidRDefault="00191B6E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</w:tr>
      <w:tr w:rsidR="00F651AB">
        <w:trPr>
          <w:trHeight w:val="183"/>
        </w:trPr>
        <w:tc>
          <w:tcPr>
            <w:tcW w:w="397" w:type="dxa"/>
          </w:tcPr>
          <w:p w:rsidR="00F651AB" w:rsidRDefault="00191B6E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F651AB" w:rsidRDefault="00191B6E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F651AB" w:rsidRDefault="00191B6E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F651AB" w:rsidRDefault="00191B6E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 xml:space="preserve"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419,68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419,68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443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482,08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355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575,72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087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906,36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857,41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872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080,19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872,00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454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872,00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192,10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192,10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839,90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726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451,68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726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451,68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635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834,18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477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927,82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157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906,36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697,31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995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920,19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924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381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886,00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4360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tytułu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zakupu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telekomunikacyjnych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9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4400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136"/>
              <w:jc w:val="both"/>
              <w:rPr>
                <w:sz w:val="10"/>
              </w:rPr>
            </w:pPr>
            <w:r>
              <w:rPr>
                <w:sz w:val="10"/>
              </w:rPr>
              <w:t>Opłaty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administrowanie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czynsze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budynki,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lokale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pomieszczenia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garażowe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377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069,46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377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069,46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327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812,45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684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123,72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688,73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257,01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032,00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192,10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192,10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839,90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704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101,46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704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101,46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644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004,55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930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315,82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688,73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096,91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 w:rsidR="00F651AB" w:rsidRDefault="00191B6E"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257,01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257,01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257,01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839,90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839,90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839,90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22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096,91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096,91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096,91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 w:rsidR="00F651AB" w:rsidRDefault="00191B6E"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529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002,73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565,81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565,81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565,81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565,81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604,62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604,62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604,62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604,62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170,43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170,43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170,43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339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170,43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096,19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173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146,19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146,19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146,19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146,19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242,38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242,38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242,38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288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242,38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 w:rsidR="00F651AB" w:rsidRDefault="00191B6E"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461,72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461,72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461,72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267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461,72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441,29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441,29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441,29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441,29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903,01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903,01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903,01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903,01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797,82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797,82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365,63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686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789,00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576,63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352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432,19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-123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797,82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797,82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525,63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949,00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382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576,63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476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272,19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F651AB" w:rsidRDefault="00F651AB">
      <w:pPr>
        <w:rPr>
          <w:sz w:val="10"/>
        </w:rPr>
        <w:sectPr w:rsidR="00F651AB">
          <w:pgSz w:w="19730" w:h="14790" w:orient="landscape"/>
          <w:pgMar w:top="1680" w:right="1940" w:bottom="2200" w:left="1900" w:header="0" w:footer="2008" w:gutter="0"/>
          <w:cols w:space="708"/>
        </w:sectPr>
      </w:pPr>
    </w:p>
    <w:p w:rsidR="00F651AB" w:rsidRDefault="00F651AB">
      <w:pPr>
        <w:rPr>
          <w:b/>
          <w:sz w:val="20"/>
        </w:rPr>
      </w:pPr>
    </w:p>
    <w:p w:rsidR="00F651AB" w:rsidRDefault="00F651AB">
      <w:pPr>
        <w:rPr>
          <w:b/>
          <w:sz w:val="20"/>
        </w:rPr>
      </w:pPr>
    </w:p>
    <w:p w:rsidR="00F651AB" w:rsidRDefault="00F651AB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F651AB" w:rsidRDefault="00191B6E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 w:rsidR="00F651AB" w:rsidRDefault="00191B6E"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F651AB" w:rsidRDefault="00191B6E">
            <w:pPr>
              <w:pStyle w:val="TableParagraph"/>
              <w:spacing w:before="0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F651AB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 w:rsidR="00F651AB" w:rsidRDefault="00F651AB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F651AB" w:rsidRDefault="00191B6E">
            <w:pPr>
              <w:pStyle w:val="TableParagraph"/>
              <w:spacing w:before="0"/>
              <w:ind w:right="1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</w:tr>
      <w:tr w:rsidR="00F651AB">
        <w:trPr>
          <w:trHeight w:val="183"/>
        </w:trPr>
        <w:tc>
          <w:tcPr>
            <w:tcW w:w="397" w:type="dxa"/>
          </w:tcPr>
          <w:p w:rsidR="00F651AB" w:rsidRDefault="00191B6E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F651AB" w:rsidRDefault="00191B6E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F651AB" w:rsidRDefault="00191B6E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F651AB" w:rsidRDefault="00191B6E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315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432,19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315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432,19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315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432,19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840,00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272,19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272,19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272,19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511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231,00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-102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-102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-102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356,00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509,00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-18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445,00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79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064,00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334,00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814,00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667,00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485,16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180,16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859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122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718,16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413,16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445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216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220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653,84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85503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Karta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Dużej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Rodziny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233,00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386,00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386,00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386,00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386,00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961,00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961,00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961,00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961,00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195,00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195,00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195,00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195,00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 xml:space="preserve">1 </w:t>
            </w:r>
            <w:r>
              <w:rPr>
                <w:spacing w:val="-2"/>
                <w:sz w:val="10"/>
              </w:rPr>
              <w:t>156,00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4110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238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34,00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202,00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202,00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202,00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202,00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4120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Składki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Pracy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Fundusz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Solidarnościowy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4,00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28,00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523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313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523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317,50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053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574,50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790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944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944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910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743,00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942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836,00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967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907,00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000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485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485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485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-13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 w:rsidR="00F651AB" w:rsidRDefault="00191B6E"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472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 w:rsidR="00F651AB" w:rsidRDefault="00191B6E"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 w:rsidR="00F651AB" w:rsidRDefault="00191B6E"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 w:rsidR="00F651AB" w:rsidRDefault="00191B6E"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F651AB" w:rsidRDefault="00F651AB">
      <w:pPr>
        <w:rPr>
          <w:sz w:val="10"/>
        </w:rPr>
        <w:sectPr w:rsidR="00F651AB">
          <w:pgSz w:w="19730" w:h="14790" w:orient="landscape"/>
          <w:pgMar w:top="1680" w:right="1940" w:bottom="2200" w:left="1900" w:header="0" w:footer="2008" w:gutter="0"/>
          <w:cols w:space="708"/>
        </w:sectPr>
      </w:pPr>
    </w:p>
    <w:p w:rsidR="00F651AB" w:rsidRDefault="00F651AB">
      <w:pPr>
        <w:rPr>
          <w:b/>
          <w:sz w:val="20"/>
        </w:rPr>
      </w:pPr>
    </w:p>
    <w:p w:rsidR="00F651AB" w:rsidRDefault="00F651AB">
      <w:pPr>
        <w:rPr>
          <w:b/>
          <w:sz w:val="20"/>
        </w:rPr>
      </w:pPr>
    </w:p>
    <w:p w:rsidR="00F651AB" w:rsidRDefault="00F651AB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7"/>
        <w:gridCol w:w="511"/>
        <w:gridCol w:w="511"/>
        <w:gridCol w:w="1430"/>
        <w:gridCol w:w="795"/>
        <w:gridCol w:w="994"/>
        <w:gridCol w:w="795"/>
        <w:gridCol w:w="795"/>
        <w:gridCol w:w="795"/>
        <w:gridCol w:w="795"/>
        <w:gridCol w:w="795"/>
        <w:gridCol w:w="795"/>
        <w:gridCol w:w="750"/>
        <w:gridCol w:w="695"/>
        <w:gridCol w:w="795"/>
        <w:gridCol w:w="937"/>
        <w:gridCol w:w="795"/>
        <w:gridCol w:w="795"/>
        <w:gridCol w:w="710"/>
        <w:gridCol w:w="795"/>
      </w:tblGrid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 w:rsidR="00F651AB" w:rsidRDefault="00191B6E"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4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42" w:type="dxa"/>
            <w:gridSpan w:val="14"/>
          </w:tcPr>
          <w:p w:rsidR="00F651AB" w:rsidRDefault="00191B6E">
            <w:pPr>
              <w:pStyle w:val="TableParagraph"/>
              <w:ind w:right="15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17" w:right="207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15" w:type="dxa"/>
            <w:gridSpan w:val="8"/>
          </w:tcPr>
          <w:p w:rsidR="00F651AB" w:rsidRDefault="00191B6E">
            <w:pPr>
              <w:pStyle w:val="TableParagraph"/>
              <w:ind w:right="10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0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5" w:type="dxa"/>
            <w:gridSpan w:val="4"/>
          </w:tcPr>
          <w:p w:rsidR="00F651AB" w:rsidRDefault="00191B6E">
            <w:pPr>
              <w:pStyle w:val="TableParagraph"/>
              <w:ind w:right="28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96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90" w:type="dxa"/>
            <w:gridSpan w:val="2"/>
          </w:tcPr>
          <w:p w:rsidR="00F651AB" w:rsidRDefault="00191B6E">
            <w:pPr>
              <w:pStyle w:val="TableParagraph"/>
              <w:ind w:right="5"/>
              <w:rPr>
                <w:sz w:val="10"/>
              </w:rPr>
            </w:pPr>
            <w:r>
              <w:rPr>
                <w:sz w:val="10"/>
              </w:rPr>
              <w:t xml:space="preserve"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5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209" w:right="152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5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72" w:right="83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50" w:type="dxa"/>
            <w:vMerge w:val="restart"/>
          </w:tcPr>
          <w:p w:rsidR="00F651AB" w:rsidRDefault="00191B6E">
            <w:pPr>
              <w:pStyle w:val="TableParagraph"/>
              <w:spacing w:before="45"/>
              <w:ind w:left="51" w:right="65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F651AB" w:rsidRDefault="00191B6E">
            <w:pPr>
              <w:pStyle w:val="TableParagraph"/>
              <w:spacing w:before="0"/>
              <w:ind w:right="13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5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99" w:right="116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5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67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93" w:right="118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6"/>
              <w:rPr>
                <w:sz w:val="10"/>
              </w:rPr>
            </w:pPr>
            <w:r>
              <w:rPr>
                <w:sz w:val="10"/>
              </w:rPr>
              <w:t xml:space="preserve"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1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34" w:right="64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5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78" w:right="110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handlowego</w:t>
            </w:r>
          </w:p>
        </w:tc>
      </w:tr>
      <w:tr w:rsidR="00F651AB">
        <w:trPr>
          <w:trHeight w:val="847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50" w:right="54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naliczane</w:t>
            </w:r>
          </w:p>
        </w:tc>
        <w:tc>
          <w:tcPr>
            <w:tcW w:w="795" w:type="dxa"/>
          </w:tcPr>
          <w:p w:rsidR="00F651AB" w:rsidRDefault="00F651AB"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96" w:right="103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5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left="55" w:right="83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 xml:space="preserve">w art. 5 ust. </w:t>
            </w:r>
            <w:r>
              <w:rPr>
                <w:spacing w:val="-10"/>
                <w:sz w:val="10"/>
              </w:rPr>
              <w:t>1</w:t>
            </w:r>
          </w:p>
          <w:p w:rsidR="00F651AB" w:rsidRDefault="00191B6E">
            <w:pPr>
              <w:pStyle w:val="TableParagraph"/>
              <w:spacing w:before="0"/>
              <w:ind w:right="26"/>
              <w:rPr>
                <w:sz w:val="10"/>
              </w:rPr>
            </w:pPr>
            <w:proofErr w:type="spellStart"/>
            <w:r>
              <w:rPr>
                <w:sz w:val="10"/>
              </w:rPr>
              <w:t>pkt</w:t>
            </w:r>
            <w:proofErr w:type="spellEnd"/>
            <w:r>
              <w:rPr>
                <w:sz w:val="10"/>
              </w:rPr>
              <w:t xml:space="preserve">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</w:tr>
      <w:tr w:rsidR="00F651AB">
        <w:trPr>
          <w:trHeight w:val="183"/>
        </w:trPr>
        <w:tc>
          <w:tcPr>
            <w:tcW w:w="397" w:type="dxa"/>
          </w:tcPr>
          <w:p w:rsidR="00F651AB" w:rsidRDefault="00191B6E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 w:rsidR="00F651AB" w:rsidRDefault="00191B6E"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 w:rsidR="00F651AB" w:rsidRDefault="00191B6E"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 w:rsidR="00F651AB" w:rsidRDefault="00191B6E"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4" w:type="dxa"/>
          </w:tcPr>
          <w:p w:rsidR="00F651AB" w:rsidRDefault="00191B6E"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right="3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right="6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right="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right="11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50" w:type="dxa"/>
          </w:tcPr>
          <w:p w:rsidR="00F651AB" w:rsidRDefault="00191B6E">
            <w:pPr>
              <w:pStyle w:val="TableParagraph"/>
              <w:spacing w:before="18"/>
              <w:ind w:right="13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5" w:type="dxa"/>
          </w:tcPr>
          <w:p w:rsidR="00F651AB" w:rsidRDefault="00191B6E">
            <w:pPr>
              <w:pStyle w:val="TableParagraph"/>
              <w:spacing w:before="18"/>
              <w:ind w:left="1" w:right="17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right="19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7" w:type="dxa"/>
          </w:tcPr>
          <w:p w:rsidR="00F651AB" w:rsidRDefault="00191B6E">
            <w:pPr>
              <w:pStyle w:val="TableParagraph"/>
              <w:spacing w:before="18"/>
              <w:ind w:left="1" w:right="22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right="24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right="27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10" w:type="dxa"/>
          </w:tcPr>
          <w:p w:rsidR="00F651AB" w:rsidRDefault="00191B6E">
            <w:pPr>
              <w:pStyle w:val="TableParagraph"/>
              <w:spacing w:before="18"/>
              <w:ind w:right="29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spacing w:before="18"/>
              <w:ind w:right="31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 w:rsidR="00F651AB">
        <w:trPr>
          <w:trHeight w:val="154"/>
        </w:trPr>
        <w:tc>
          <w:tcPr>
            <w:tcW w:w="397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4270</w:t>
            </w:r>
          </w:p>
        </w:tc>
        <w:tc>
          <w:tcPr>
            <w:tcW w:w="1430" w:type="dxa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remontowych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6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50" w:type="dxa"/>
          </w:tcPr>
          <w:p w:rsidR="00F651AB" w:rsidRDefault="00191B6E">
            <w:pPr>
              <w:pStyle w:val="TableParagraph"/>
              <w:ind w:right="1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F651AB" w:rsidRDefault="00191B6E">
            <w:pPr>
              <w:pStyle w:val="TableParagraph"/>
              <w:ind w:left="1" w:right="1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F651AB" w:rsidRDefault="00191B6E">
            <w:pPr>
              <w:pStyle w:val="TableParagraph"/>
              <w:ind w:right="2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F651AB" w:rsidRDefault="00191B6E">
            <w:pPr>
              <w:pStyle w:val="TableParagraph"/>
              <w:ind w:right="2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6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50" w:type="dxa"/>
          </w:tcPr>
          <w:p w:rsidR="00F651AB" w:rsidRDefault="00191B6E">
            <w:pPr>
              <w:pStyle w:val="TableParagraph"/>
              <w:ind w:right="1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F651AB" w:rsidRDefault="00191B6E">
            <w:pPr>
              <w:pStyle w:val="TableParagraph"/>
              <w:ind w:left="1" w:right="1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F651AB" w:rsidRDefault="00191B6E">
            <w:pPr>
              <w:pStyle w:val="TableParagraph"/>
              <w:ind w:right="2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F651AB" w:rsidRDefault="00191B6E">
            <w:pPr>
              <w:pStyle w:val="TableParagraph"/>
              <w:ind w:right="2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6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50" w:type="dxa"/>
          </w:tcPr>
          <w:p w:rsidR="00F651AB" w:rsidRDefault="00191B6E">
            <w:pPr>
              <w:pStyle w:val="TableParagraph"/>
              <w:ind w:right="1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F651AB" w:rsidRDefault="00191B6E">
            <w:pPr>
              <w:pStyle w:val="TableParagraph"/>
              <w:ind w:left="1" w:right="1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F651AB" w:rsidRDefault="00191B6E">
            <w:pPr>
              <w:pStyle w:val="TableParagraph"/>
              <w:ind w:right="2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F651AB" w:rsidRDefault="00191B6E">
            <w:pPr>
              <w:pStyle w:val="TableParagraph"/>
              <w:ind w:right="2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397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4" w:type="dxa"/>
          </w:tcPr>
          <w:p w:rsidR="00F651AB" w:rsidRDefault="00191B6E"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6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8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50" w:type="dxa"/>
          </w:tcPr>
          <w:p w:rsidR="00F651AB" w:rsidRDefault="00191B6E">
            <w:pPr>
              <w:pStyle w:val="TableParagraph"/>
              <w:ind w:right="13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F651AB" w:rsidRDefault="00191B6E">
            <w:pPr>
              <w:pStyle w:val="TableParagraph"/>
              <w:ind w:left="1" w:right="1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F651AB" w:rsidRDefault="00191B6E">
            <w:pPr>
              <w:pStyle w:val="TableParagraph"/>
              <w:ind w:right="2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4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7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F651AB" w:rsidRDefault="00191B6E">
            <w:pPr>
              <w:pStyle w:val="TableParagraph"/>
              <w:ind w:right="2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2849" w:type="dxa"/>
            <w:gridSpan w:val="4"/>
            <w:vMerge w:val="restart"/>
          </w:tcPr>
          <w:p w:rsidR="00F651AB" w:rsidRDefault="00F651AB"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 w:rsidR="00F651AB" w:rsidRDefault="00F651AB"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 w:rsidR="00F651AB" w:rsidRDefault="00191B6E"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 xml:space="preserve"> razem: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4" w:type="dxa"/>
          </w:tcPr>
          <w:p w:rsidR="00F651AB" w:rsidRDefault="00191B6E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587</w:t>
            </w:r>
            <w:r>
              <w:rPr>
                <w:b/>
                <w:spacing w:val="-2"/>
                <w:sz w:val="10"/>
              </w:rPr>
              <w:t xml:space="preserve"> 326,12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54" w:right="55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003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758,69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051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213,34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431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612,27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18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55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619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601,07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16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134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780,05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13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815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932,19</w:t>
            </w:r>
          </w:p>
        </w:tc>
        <w:tc>
          <w:tcPr>
            <w:tcW w:w="750" w:type="dxa"/>
          </w:tcPr>
          <w:p w:rsidR="00F651AB" w:rsidRDefault="00191B6E">
            <w:pPr>
              <w:pStyle w:val="TableParagraph"/>
              <w:ind w:left="51"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5" w:type="dxa"/>
          </w:tcPr>
          <w:p w:rsidR="00F651AB" w:rsidRDefault="00191B6E">
            <w:pPr>
              <w:pStyle w:val="TableParagraph"/>
              <w:ind w:right="17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7" w:type="dxa"/>
          </w:tcPr>
          <w:p w:rsidR="00F651AB" w:rsidRDefault="00191B6E"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10" w:type="dxa"/>
          </w:tcPr>
          <w:p w:rsidR="00F651AB" w:rsidRDefault="00191B6E"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4" w:type="dxa"/>
          </w:tcPr>
          <w:p w:rsidR="00F651AB" w:rsidRDefault="00191B6E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-238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240,00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-238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240,00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-238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240,00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-123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840,00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-114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400,00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8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50" w:type="dxa"/>
          </w:tcPr>
          <w:p w:rsidR="00F651AB" w:rsidRDefault="00191B6E"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F651AB" w:rsidRDefault="00191B6E">
            <w:pPr>
              <w:pStyle w:val="TableParagraph"/>
              <w:ind w:left="1" w:right="1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F651AB" w:rsidRDefault="00191B6E"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F651AB" w:rsidRDefault="00191B6E"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4" w:type="dxa"/>
          </w:tcPr>
          <w:p w:rsidR="00F651AB" w:rsidRDefault="00191B6E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570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868,73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570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868,73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435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988,83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251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044,05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6"/>
              <w:rPr>
                <w:b/>
                <w:sz w:val="10"/>
              </w:rPr>
            </w:pPr>
            <w:r>
              <w:rPr>
                <w:b/>
                <w:sz w:val="10"/>
              </w:rPr>
              <w:t>184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944,78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9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839,90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1"/>
              <w:rPr>
                <w:b/>
                <w:sz w:val="10"/>
              </w:rPr>
            </w:pPr>
            <w:r>
              <w:rPr>
                <w:b/>
                <w:sz w:val="10"/>
              </w:rPr>
              <w:t>124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040,00</w:t>
            </w:r>
          </w:p>
        </w:tc>
        <w:tc>
          <w:tcPr>
            <w:tcW w:w="750" w:type="dxa"/>
          </w:tcPr>
          <w:p w:rsidR="00F651AB" w:rsidRDefault="00191B6E"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5" w:type="dxa"/>
          </w:tcPr>
          <w:p w:rsidR="00F651AB" w:rsidRDefault="00191B6E">
            <w:pPr>
              <w:pStyle w:val="TableParagraph"/>
              <w:ind w:left="1" w:right="1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7" w:type="dxa"/>
          </w:tcPr>
          <w:p w:rsidR="00F651AB" w:rsidRDefault="00191B6E"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10" w:type="dxa"/>
          </w:tcPr>
          <w:p w:rsidR="00F651AB" w:rsidRDefault="00191B6E"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 w:rsidR="00F651AB">
        <w:trPr>
          <w:trHeight w:val="154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 w:rsidR="00F651AB" w:rsidRDefault="00F651AB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4" w:type="dxa"/>
          </w:tcPr>
          <w:p w:rsidR="00F651AB" w:rsidRDefault="00191B6E"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247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919</w:t>
            </w:r>
            <w:r>
              <w:rPr>
                <w:b/>
                <w:spacing w:val="-2"/>
                <w:sz w:val="10"/>
              </w:rPr>
              <w:t xml:space="preserve"> 954,85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54" w:right="55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177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336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387,42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138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248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6"/>
                <w:sz w:val="10"/>
              </w:rPr>
              <w:t>962,17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4"/>
              <w:rPr>
                <w:b/>
                <w:sz w:val="10"/>
              </w:rPr>
            </w:pPr>
            <w:r>
              <w:rPr>
                <w:b/>
                <w:sz w:val="10"/>
              </w:rPr>
              <w:t>82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558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816,32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18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55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690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145,85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16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16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145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619,95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left="13"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20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939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972,19</w:t>
            </w:r>
          </w:p>
        </w:tc>
        <w:tc>
          <w:tcPr>
            <w:tcW w:w="750" w:type="dxa"/>
          </w:tcPr>
          <w:p w:rsidR="00F651AB" w:rsidRDefault="00191B6E">
            <w:pPr>
              <w:pStyle w:val="TableParagraph"/>
              <w:ind w:left="51" w:right="65"/>
              <w:rPr>
                <w:b/>
                <w:sz w:val="10"/>
              </w:rPr>
            </w:pPr>
            <w:r>
              <w:rPr>
                <w:b/>
                <w:sz w:val="10"/>
              </w:rPr>
              <w:t>672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887,00</w:t>
            </w:r>
          </w:p>
        </w:tc>
        <w:tc>
          <w:tcPr>
            <w:tcW w:w="695" w:type="dxa"/>
          </w:tcPr>
          <w:p w:rsidR="00F651AB" w:rsidRDefault="00191B6E">
            <w:pPr>
              <w:pStyle w:val="TableParagraph"/>
              <w:ind w:right="17"/>
              <w:rPr>
                <w:b/>
                <w:sz w:val="10"/>
              </w:rPr>
            </w:pPr>
            <w:r>
              <w:rPr>
                <w:b/>
                <w:sz w:val="10"/>
              </w:rPr>
              <w:t>98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946,11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19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230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7" w:type="dxa"/>
          </w:tcPr>
          <w:p w:rsidR="00F651AB" w:rsidRDefault="00191B6E">
            <w:pPr>
              <w:pStyle w:val="TableParagraph"/>
              <w:ind w:right="22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4"/>
              <w:rPr>
                <w:b/>
                <w:sz w:val="10"/>
              </w:rPr>
            </w:pPr>
            <w:r>
              <w:rPr>
                <w:b/>
                <w:sz w:val="10"/>
              </w:rPr>
              <w:t>70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583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567,43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27"/>
              <w:rPr>
                <w:b/>
                <w:sz w:val="10"/>
              </w:rPr>
            </w:pPr>
            <w:r>
              <w:rPr>
                <w:b/>
                <w:sz w:val="10"/>
              </w:rPr>
              <w:t>2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849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986,03</w:t>
            </w:r>
          </w:p>
        </w:tc>
        <w:tc>
          <w:tcPr>
            <w:tcW w:w="710" w:type="dxa"/>
          </w:tcPr>
          <w:p w:rsidR="00F651AB" w:rsidRDefault="00191B6E">
            <w:pPr>
              <w:pStyle w:val="TableParagraph"/>
              <w:ind w:right="29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5" w:type="dxa"/>
          </w:tcPr>
          <w:p w:rsidR="00F651AB" w:rsidRDefault="00191B6E">
            <w:pPr>
              <w:pStyle w:val="TableParagraph"/>
              <w:ind w:right="3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 w:rsidR="00000000" w:rsidRDefault="00191B6E"/>
    <w:sectPr w:rsidR="00000000" w:rsidSect="00F651AB">
      <w:pgSz w:w="19730" w:h="14790" w:orient="landscape"/>
      <w:pgMar w:top="1680" w:right="1940" w:bottom="2200" w:left="1900" w:header="0" w:footer="20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AB" w:rsidRDefault="00F651AB" w:rsidP="00F651AB">
      <w:r>
        <w:separator/>
      </w:r>
    </w:p>
  </w:endnote>
  <w:endnote w:type="continuationSeparator" w:id="0">
    <w:p w:rsidR="00F651AB" w:rsidRDefault="00F651AB" w:rsidP="00F65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6E" w:rsidRDefault="00191B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1AB" w:rsidRDefault="00F651AB">
    <w:pPr>
      <w:pStyle w:val="Tekstpodstawowy"/>
      <w:spacing w:line="14" w:lineRule="auto"/>
      <w:rPr>
        <w:b w:val="0"/>
        <w:sz w:val="20"/>
      </w:rPr>
    </w:pPr>
    <w:r w:rsidRPr="00F651A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44.15pt;margin-top:627.45pt;width:34.35pt;height:8.75pt;z-index:-251658752;mso-position-horizontal-relative:page;mso-position-vertical-relative:page" filled="f" stroked="f">
          <v:textbox inset="0,0,0,0">
            <w:txbxContent>
              <w:p w:rsidR="00F651AB" w:rsidRDefault="00F651AB">
                <w:pPr>
                  <w:spacing w:before="16"/>
                  <w:ind w:left="20"/>
                  <w:rPr>
                    <w:sz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6E" w:rsidRDefault="00191B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AB" w:rsidRDefault="00F651AB" w:rsidP="00F651AB">
      <w:r>
        <w:separator/>
      </w:r>
    </w:p>
  </w:footnote>
  <w:footnote w:type="continuationSeparator" w:id="0">
    <w:p w:rsidR="00F651AB" w:rsidRDefault="00F651AB" w:rsidP="00F65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6E" w:rsidRDefault="00191B6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6E" w:rsidRDefault="00191B6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6E" w:rsidRDefault="00191B6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F651AB"/>
    <w:rsid w:val="00191B6E"/>
    <w:rsid w:val="00F6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51A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5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651AB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F651AB"/>
  </w:style>
  <w:style w:type="paragraph" w:customStyle="1" w:styleId="TableParagraph">
    <w:name w:val="Table Paragraph"/>
    <w:basedOn w:val="Normalny"/>
    <w:uiPriority w:val="1"/>
    <w:qFormat/>
    <w:rsid w:val="00F651AB"/>
    <w:pPr>
      <w:spacing w:before="16"/>
      <w:jc w:val="center"/>
    </w:pPr>
  </w:style>
  <w:style w:type="paragraph" w:styleId="Nagwek">
    <w:name w:val="header"/>
    <w:basedOn w:val="Normalny"/>
    <w:link w:val="NagwekZnak"/>
    <w:uiPriority w:val="99"/>
    <w:semiHidden/>
    <w:unhideWhenUsed/>
    <w:rsid w:val="00191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1B6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91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B6E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4110</Words>
  <Characters>24661</Characters>
  <Application>Microsoft Office Word</Application>
  <DocSecurity>0</DocSecurity>
  <Lines>205</Lines>
  <Paragraphs>57</Paragraphs>
  <ScaleCrop>false</ScaleCrop>
  <Company/>
  <LinksUpToDate>false</LinksUpToDate>
  <CharactersWithSpaces>28714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2024-07-02T07:54:00Z</dcterms:created>
  <dcterms:modified xsi:type="dcterms:W3CDTF">2024-07-02T07:55:00Z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</Properties>
</file>