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87" w:rsidRDefault="00CF5E87" w:rsidP="00CF5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wyroku Wojewódzkiego Sądu Administracyjnego w Warszawie </w:t>
      </w:r>
      <w:r>
        <w:rPr>
          <w:rFonts w:ascii="Times New Roman" w:hAnsi="Times New Roman" w:cs="Times New Roman"/>
          <w:sz w:val="24"/>
          <w:szCs w:val="24"/>
        </w:rPr>
        <w:br/>
        <w:t>Sygn. akt IV SA/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159/20 </w:t>
      </w:r>
      <w:r w:rsidR="007C65AD" w:rsidRPr="007C65AD">
        <w:rPr>
          <w:rFonts w:ascii="Times New Roman" w:hAnsi="Times New Roman" w:cs="Times New Roman"/>
          <w:sz w:val="24"/>
          <w:szCs w:val="24"/>
        </w:rPr>
        <w:t>uchwał</w:t>
      </w:r>
      <w:r w:rsidR="007C65AD">
        <w:rPr>
          <w:rFonts w:ascii="Times New Roman" w:hAnsi="Times New Roman" w:cs="Times New Roman"/>
          <w:sz w:val="24"/>
          <w:szCs w:val="24"/>
        </w:rPr>
        <w:t>ę</w:t>
      </w:r>
      <w:r w:rsidR="007C65AD" w:rsidRPr="007C65AD">
        <w:rPr>
          <w:rFonts w:ascii="Times New Roman" w:hAnsi="Times New Roman" w:cs="Times New Roman"/>
          <w:sz w:val="24"/>
          <w:szCs w:val="24"/>
        </w:rPr>
        <w:t xml:space="preserve"> Nr XVIII/180/2012</w:t>
      </w:r>
      <w:r w:rsidR="007C65AD">
        <w:rPr>
          <w:rFonts w:ascii="Times New Roman" w:hAnsi="Times New Roman" w:cs="Times New Roman"/>
          <w:sz w:val="24"/>
          <w:szCs w:val="24"/>
        </w:rPr>
        <w:t xml:space="preserve"> </w:t>
      </w:r>
      <w:r w:rsidR="007C65AD" w:rsidRPr="007C65AD">
        <w:rPr>
          <w:rFonts w:ascii="Times New Roman" w:hAnsi="Times New Roman" w:cs="Times New Roman"/>
          <w:sz w:val="24"/>
          <w:szCs w:val="24"/>
        </w:rPr>
        <w:t>w</w:t>
      </w:r>
      <w:r w:rsidR="007C65AD">
        <w:rPr>
          <w:rFonts w:ascii="Times New Roman" w:hAnsi="Times New Roman" w:cs="Times New Roman"/>
          <w:sz w:val="24"/>
          <w:szCs w:val="24"/>
        </w:rPr>
        <w:t xml:space="preserve"> sprawie określenia wymagań jakie powinien spełniać przedsiębiorca </w:t>
      </w:r>
      <w:r w:rsidR="007C65AD" w:rsidRPr="00CF5E87">
        <w:rPr>
          <w:rFonts w:ascii="Times New Roman" w:hAnsi="Times New Roman" w:cs="Times New Roman"/>
          <w:sz w:val="24"/>
          <w:szCs w:val="24"/>
        </w:rPr>
        <w:t>ubiegający się o uzyskanie zezwolenia na opróżniania zbiorników bezodpływowych i transport nieczystości ciekłych na terenie miasta Mława</w:t>
      </w:r>
      <w:r w:rsidR="007C65AD">
        <w:rPr>
          <w:rFonts w:ascii="Times New Roman" w:hAnsi="Times New Roman" w:cs="Times New Roman"/>
          <w:sz w:val="24"/>
          <w:szCs w:val="24"/>
        </w:rPr>
        <w:t xml:space="preserve"> </w:t>
      </w:r>
      <w:r w:rsidR="007C65AD">
        <w:rPr>
          <w:rFonts w:ascii="Times New Roman" w:hAnsi="Times New Roman" w:cs="Times New Roman"/>
          <w:sz w:val="24"/>
          <w:szCs w:val="24"/>
        </w:rPr>
        <w:br/>
      </w:r>
      <w:r w:rsidRPr="007C65AD">
        <w:rPr>
          <w:rFonts w:ascii="Times New Roman" w:hAnsi="Times New Roman" w:cs="Times New Roman"/>
          <w:b/>
          <w:sz w:val="24"/>
          <w:szCs w:val="24"/>
        </w:rPr>
        <w:t>w części obejmującej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5AD">
        <w:rPr>
          <w:rFonts w:ascii="Times New Roman" w:hAnsi="Times New Roman" w:cs="Times New Roman"/>
          <w:b/>
          <w:sz w:val="24"/>
          <w:szCs w:val="24"/>
        </w:rPr>
        <w:t>§1</w:t>
      </w:r>
      <w:r w:rsidR="00C75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5AD">
        <w:rPr>
          <w:rFonts w:ascii="Times New Roman" w:hAnsi="Times New Roman" w:cs="Times New Roman"/>
          <w:b/>
          <w:sz w:val="24"/>
          <w:szCs w:val="24"/>
        </w:rPr>
        <w:t xml:space="preserve">ust.1 </w:t>
      </w:r>
      <w:proofErr w:type="spellStart"/>
      <w:r w:rsidRPr="007C65AD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7C65AD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5AD" w:rsidRPr="007C65AD">
        <w:rPr>
          <w:rFonts w:ascii="Times New Roman" w:hAnsi="Times New Roman" w:cs="Times New Roman"/>
          <w:b/>
          <w:sz w:val="24"/>
          <w:szCs w:val="24"/>
        </w:rPr>
        <w:t>„</w:t>
      </w:r>
      <w:r w:rsidR="007C65AD" w:rsidRPr="007C65AD">
        <w:rPr>
          <w:rFonts w:ascii="Times New Roman" w:hAnsi="Times New Roman" w:cs="Times New Roman"/>
          <w:b/>
          <w:i/>
          <w:sz w:val="24"/>
          <w:szCs w:val="24"/>
        </w:rPr>
        <w:t xml:space="preserve">zawierać umowy opróżnianie zbiorników bezodpływowych z użytkownikami nieruchomości oraz wystawiać pokwitowania </w:t>
      </w:r>
      <w:r w:rsidR="00C75A57">
        <w:rPr>
          <w:rFonts w:ascii="Times New Roman" w:hAnsi="Times New Roman" w:cs="Times New Roman"/>
          <w:b/>
          <w:i/>
          <w:sz w:val="24"/>
          <w:szCs w:val="24"/>
        </w:rPr>
        <w:br/>
      </w:r>
      <w:r w:rsidR="007C65AD" w:rsidRPr="007C65AD">
        <w:rPr>
          <w:rFonts w:ascii="Times New Roman" w:hAnsi="Times New Roman" w:cs="Times New Roman"/>
          <w:b/>
          <w:i/>
          <w:sz w:val="24"/>
          <w:szCs w:val="24"/>
        </w:rPr>
        <w:t>za wykonane usługi”</w:t>
      </w:r>
      <w:r w:rsidR="007C65AD">
        <w:rPr>
          <w:rFonts w:ascii="Times New Roman" w:hAnsi="Times New Roman" w:cs="Times New Roman"/>
          <w:i/>
          <w:sz w:val="24"/>
          <w:szCs w:val="24"/>
        </w:rPr>
        <w:t>,</w:t>
      </w:r>
      <w:r w:rsidR="007C65AD" w:rsidRPr="007C65AD">
        <w:rPr>
          <w:rFonts w:ascii="Times New Roman" w:hAnsi="Times New Roman" w:cs="Times New Roman"/>
          <w:sz w:val="24"/>
          <w:szCs w:val="24"/>
        </w:rPr>
        <w:t xml:space="preserve"> stwierdza się </w:t>
      </w:r>
      <w:r w:rsidR="007C65AD">
        <w:rPr>
          <w:rFonts w:ascii="Times New Roman" w:hAnsi="Times New Roman" w:cs="Times New Roman"/>
          <w:sz w:val="24"/>
          <w:szCs w:val="24"/>
        </w:rPr>
        <w:t>za nieważną.</w:t>
      </w:r>
    </w:p>
    <w:p w:rsidR="007C65AD" w:rsidRDefault="007C65AD" w:rsidP="00CF5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5AD" w:rsidRDefault="007C65AD" w:rsidP="00CF5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5AD" w:rsidRDefault="007C65AD" w:rsidP="00CF5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5AD" w:rsidRDefault="007C65AD" w:rsidP="00CF5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5AD" w:rsidRDefault="007C65AD" w:rsidP="00CF5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5AD" w:rsidRDefault="007C65AD" w:rsidP="00CF5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5AD" w:rsidRDefault="007C65AD" w:rsidP="00CF5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65AD" w:rsidSect="009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5683A"/>
    <w:rsid w:val="0023592C"/>
    <w:rsid w:val="0055683A"/>
    <w:rsid w:val="007C65AD"/>
    <w:rsid w:val="00844987"/>
    <w:rsid w:val="008D5C52"/>
    <w:rsid w:val="009072CD"/>
    <w:rsid w:val="00BB1158"/>
    <w:rsid w:val="00C75A57"/>
    <w:rsid w:val="00C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asokolowska</dc:creator>
  <cp:lastModifiedBy>asokolowska</cp:lastModifiedBy>
  <cp:revision>1</cp:revision>
  <dcterms:created xsi:type="dcterms:W3CDTF">2020-12-16T09:55:00Z</dcterms:created>
  <dcterms:modified xsi:type="dcterms:W3CDTF">2020-12-16T10:47:00Z</dcterms:modified>
</cp:coreProperties>
</file>