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82B2" w14:textId="6BEC8976" w:rsidR="00C50264" w:rsidRPr="007C0EF0" w:rsidRDefault="00C50264" w:rsidP="007C0EF0">
      <w:pPr>
        <w:keepNext/>
        <w:keepLines/>
        <w:widowControl w:val="0"/>
        <w:spacing w:after="220" w:line="276" w:lineRule="auto"/>
        <w:ind w:right="-33"/>
        <w:outlineLvl w:val="0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 xml:space="preserve">UCHWAŁA NR VI/49/2024 </w:t>
      </w: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br/>
        <w:t>RADY MIASTA MŁAWA</w:t>
      </w: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br/>
        <w:t>z dnia 27 sierpnia 2024 r.</w:t>
      </w:r>
    </w:p>
    <w:p w14:paraId="0080F110" w14:textId="77777777" w:rsidR="00C50264" w:rsidRPr="007C0EF0" w:rsidRDefault="00C50264" w:rsidP="007C0EF0">
      <w:pPr>
        <w:widowControl w:val="0"/>
        <w:spacing w:after="454" w:line="276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w sprawie zasad wynajmowania lokali mieszkalnych wchodzących w skład mieszkaniowego zasobu Miasta Mława</w:t>
      </w:r>
    </w:p>
    <w:p w14:paraId="6DAC92CE" w14:textId="77777777" w:rsidR="00C50264" w:rsidRPr="007C0EF0" w:rsidRDefault="00C50264" w:rsidP="007C0EF0">
      <w:pPr>
        <w:widowControl w:val="0"/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088D82F" w14:textId="77777777" w:rsidR="00C50264" w:rsidRPr="007C0EF0" w:rsidRDefault="00C50264" w:rsidP="007C0EF0">
      <w:pPr>
        <w:widowControl w:val="0"/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6CDA3EF1" w14:textId="4779ED2A" w:rsidR="00C50264" w:rsidRPr="007C0EF0" w:rsidRDefault="00C50264" w:rsidP="007C0EF0">
      <w:pPr>
        <w:widowControl w:val="0"/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Na podstawie art. 21 ust. 1 pkt 2 ustawy z dnia 21  czerwca 2001 r o ochronie praw lokatorów, mieszkaniowym zasobie gminy i o zmianie Kodeksu cywilnego (Dz. U. z 2023 r., poz. 725) Rada Miasta Mława uchwala, co następuje:</w:t>
      </w:r>
    </w:p>
    <w:p w14:paraId="0BAD826A" w14:textId="77777777" w:rsidR="00C50264" w:rsidRPr="007C0EF0" w:rsidRDefault="00C50264" w:rsidP="007C0EF0">
      <w:pPr>
        <w:widowControl w:val="0"/>
        <w:spacing w:after="0" w:line="276" w:lineRule="auto"/>
        <w:ind w:left="-15" w:firstLine="228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A70CE7D" w14:textId="2B8C5181" w:rsidR="00C50264" w:rsidRPr="007C0EF0" w:rsidRDefault="00C50264" w:rsidP="007C0EF0">
      <w:pPr>
        <w:widowControl w:val="0"/>
        <w:tabs>
          <w:tab w:val="left" w:pos="567"/>
        </w:tabs>
        <w:spacing w:after="0" w:line="276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§ 1. Uchwala się zasady wynajmowania lokali wchodzących w skład mieszkaniowego zasobu Miasta Mława w brzmieniu określonym w załączniku do niniejszej uchwały.</w:t>
      </w:r>
    </w:p>
    <w:p w14:paraId="74AE4ACD" w14:textId="77777777" w:rsidR="00C50264" w:rsidRPr="007C0EF0" w:rsidRDefault="00C50264" w:rsidP="007C0EF0">
      <w:pPr>
        <w:widowControl w:val="0"/>
        <w:tabs>
          <w:tab w:val="left" w:pos="567"/>
        </w:tabs>
        <w:spacing w:before="240" w:after="0" w:line="276" w:lineRule="auto"/>
        <w:outlineLvl w:val="0"/>
        <w:rPr>
          <w:rFonts w:ascii="TimesNewRomanPSMT" w:hAnsi="TimesNewRomanPSMT" w:cs="TimesNewRomanPSMT"/>
          <w:kern w:val="0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§ 2. Wykonanie uchwały powierza się Burmistrzowi Miasta Mława.</w:t>
      </w:r>
    </w:p>
    <w:p w14:paraId="5D789FEB" w14:textId="77777777" w:rsidR="00C50264" w:rsidRPr="007C0EF0" w:rsidRDefault="00C50264" w:rsidP="007C0EF0">
      <w:pPr>
        <w:keepNext/>
        <w:tabs>
          <w:tab w:val="left" w:pos="426"/>
        </w:tabs>
        <w:spacing w:before="240" w:after="0" w:line="276" w:lineRule="auto"/>
        <w:outlineLvl w:val="0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§ 3.</w:t>
      </w:r>
      <w:r w:rsidRPr="007C0EF0">
        <w:rPr>
          <w:rFonts w:ascii="Times New Roman" w:hAnsi="Times New Roman"/>
          <w:color w:val="000000"/>
          <w:kern w:val="0"/>
          <w:sz w:val="42"/>
        </w:rPr>
        <w:t xml:space="preserve"> </w:t>
      </w: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Uchwała wchodzi w życie po upływie 14 dni od dnia jej ogłoszenia w Dzienniku Urzędowym Województwa Mazowieckiego.</w:t>
      </w:r>
    </w:p>
    <w:p w14:paraId="779BE78A" w14:textId="77777777" w:rsidR="00C50264" w:rsidRPr="007C0EF0" w:rsidRDefault="00C50264" w:rsidP="007C0EF0">
      <w:pPr>
        <w:widowControl w:val="0"/>
        <w:spacing w:after="0" w:line="240" w:lineRule="auto"/>
        <w:ind w:left="351" w:right="110" w:firstLine="357"/>
        <w:rPr>
          <w:rFonts w:ascii="Times New Roman" w:hAnsi="Times New Roman"/>
          <w:color w:val="000000"/>
          <w:kern w:val="0"/>
        </w:rPr>
      </w:pPr>
    </w:p>
    <w:p w14:paraId="330E8BED" w14:textId="77777777" w:rsidR="00C50264" w:rsidRPr="007C0EF0" w:rsidRDefault="00C50264" w:rsidP="007C0EF0">
      <w:pPr>
        <w:widowControl w:val="0"/>
        <w:autoSpaceDE w:val="0"/>
        <w:autoSpaceDN w:val="0"/>
        <w:adjustRightInd w:val="0"/>
        <w:spacing w:after="0" w:line="240" w:lineRule="auto"/>
        <w:ind w:firstLine="666"/>
        <w:rPr>
          <w:rFonts w:ascii="Times New Roman" w:hAnsi="Times New Roman"/>
          <w:color w:val="000000"/>
          <w:kern w:val="0"/>
        </w:rPr>
      </w:pPr>
    </w:p>
    <w:p w14:paraId="501AC110" w14:textId="77777777" w:rsidR="00C50264" w:rsidRPr="007C0EF0" w:rsidRDefault="00C50264" w:rsidP="007C0EF0">
      <w:pPr>
        <w:spacing w:after="140"/>
        <w:ind w:left="5954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Przewodniczący Rady Miasta</w:t>
      </w:r>
    </w:p>
    <w:p w14:paraId="2D6D64F8" w14:textId="77777777" w:rsidR="00C50264" w:rsidRPr="007C0EF0" w:rsidRDefault="00C50264" w:rsidP="007C0EF0">
      <w:pPr>
        <w:spacing w:after="140"/>
        <w:ind w:left="5954"/>
        <w:rPr>
          <w:rFonts w:ascii="Times New Roman" w:hAnsi="Times New Roman"/>
          <w:color w:val="000000"/>
          <w:kern w:val="0"/>
          <w:sz w:val="24"/>
          <w:szCs w:val="24"/>
        </w:rPr>
      </w:pPr>
      <w:r w:rsidRPr="007C0EF0">
        <w:rPr>
          <w:rFonts w:ascii="Times New Roman" w:hAnsi="Times New Roman"/>
          <w:color w:val="000000"/>
          <w:kern w:val="0"/>
          <w:sz w:val="24"/>
          <w:szCs w:val="24"/>
        </w:rPr>
        <w:t>Filip Kowalczyk</w:t>
      </w:r>
    </w:p>
    <w:p w14:paraId="015FCA4F" w14:textId="77777777" w:rsidR="00C032EE" w:rsidRDefault="00C032EE"/>
    <w:sectPr w:rsidR="00C0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86"/>
    <w:rsid w:val="000C16C1"/>
    <w:rsid w:val="007C0EF0"/>
    <w:rsid w:val="00884A62"/>
    <w:rsid w:val="00B33B0B"/>
    <w:rsid w:val="00B561EC"/>
    <w:rsid w:val="00C032EE"/>
    <w:rsid w:val="00C50264"/>
    <w:rsid w:val="00C7113E"/>
    <w:rsid w:val="00E01A86"/>
    <w:rsid w:val="00EF0633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83B3"/>
  <w15:chartTrackingRefBased/>
  <w15:docId w15:val="{12DF8B67-FD35-432F-A193-19644956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264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Osiecka</dc:creator>
  <cp:keywords/>
  <dc:description/>
  <cp:lastModifiedBy>Paulina Osiecka</cp:lastModifiedBy>
  <cp:revision>5</cp:revision>
  <dcterms:created xsi:type="dcterms:W3CDTF">2024-09-02T08:01:00Z</dcterms:created>
  <dcterms:modified xsi:type="dcterms:W3CDTF">2024-09-02T12:43:00Z</dcterms:modified>
</cp:coreProperties>
</file>