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ED" w:rsidRDefault="00154537" w:rsidP="00704574">
      <w:pPr>
        <w:pStyle w:val="Style1"/>
        <w:widowControl/>
        <w:spacing w:before="72"/>
        <w:jc w:val="center"/>
        <w:rPr>
          <w:rStyle w:val="FontStyle11"/>
        </w:rPr>
      </w:pPr>
      <w:r>
        <w:rPr>
          <w:rStyle w:val="FontStyle11"/>
        </w:rPr>
        <w:t>Uchwała Nr XXIX/314/2008</w:t>
      </w:r>
    </w:p>
    <w:p w:rsidR="00704574" w:rsidRDefault="00154537" w:rsidP="00704574">
      <w:pPr>
        <w:pStyle w:val="Style2"/>
        <w:widowControl/>
        <w:spacing w:before="10"/>
        <w:ind w:left="2160" w:right="2784" w:firstLine="720"/>
        <w:jc w:val="center"/>
        <w:rPr>
          <w:rStyle w:val="FontStyle11"/>
        </w:rPr>
      </w:pPr>
      <w:r>
        <w:rPr>
          <w:rStyle w:val="FontStyle11"/>
        </w:rPr>
        <w:t>Rady Miejskiej w Mławie</w:t>
      </w:r>
    </w:p>
    <w:p w:rsidR="00EC3BED" w:rsidRDefault="00154537" w:rsidP="00704574">
      <w:pPr>
        <w:pStyle w:val="Style2"/>
        <w:widowControl/>
        <w:spacing w:before="10"/>
        <w:ind w:left="2160" w:right="2784" w:firstLine="720"/>
        <w:jc w:val="center"/>
        <w:rPr>
          <w:rStyle w:val="FontStyle11"/>
        </w:rPr>
      </w:pPr>
      <w:r>
        <w:rPr>
          <w:rStyle w:val="FontStyle11"/>
        </w:rPr>
        <w:t>z dnia 29 grudnia 2008 roku</w:t>
      </w:r>
    </w:p>
    <w:p w:rsidR="00EC3BED" w:rsidRDefault="00EC3BED" w:rsidP="00704574">
      <w:pPr>
        <w:pStyle w:val="Style3"/>
        <w:widowControl/>
        <w:spacing w:line="240" w:lineRule="exact"/>
        <w:rPr>
          <w:sz w:val="20"/>
          <w:szCs w:val="20"/>
        </w:rPr>
      </w:pPr>
    </w:p>
    <w:p w:rsidR="00EC3BED" w:rsidRDefault="00EC3BED">
      <w:pPr>
        <w:pStyle w:val="Style3"/>
        <w:widowControl/>
        <w:spacing w:line="240" w:lineRule="exact"/>
        <w:rPr>
          <w:sz w:val="20"/>
          <w:szCs w:val="20"/>
        </w:rPr>
      </w:pPr>
    </w:p>
    <w:p w:rsidR="00EC3BED" w:rsidRDefault="00154537">
      <w:pPr>
        <w:pStyle w:val="Style3"/>
        <w:widowControl/>
        <w:spacing w:before="163" w:line="317" w:lineRule="exact"/>
        <w:rPr>
          <w:rStyle w:val="FontStyle11"/>
        </w:rPr>
      </w:pPr>
      <w:r>
        <w:rPr>
          <w:rStyle w:val="FontStyle11"/>
        </w:rPr>
        <w:t>w sprawie: uchwalenia Miejskiego Programu Profilaktyki i Rozwiązywania Problemów Alkoholowych oraz Przeciwdziałania Narkomanii na 2009 rok dla Miasta Mławy</w:t>
      </w:r>
    </w:p>
    <w:p w:rsidR="00EC3BED" w:rsidRDefault="00EC3BED">
      <w:pPr>
        <w:pStyle w:val="Style4"/>
        <w:widowControl/>
        <w:spacing w:line="240" w:lineRule="exact"/>
        <w:rPr>
          <w:sz w:val="20"/>
          <w:szCs w:val="20"/>
        </w:rPr>
      </w:pPr>
    </w:p>
    <w:p w:rsidR="00EC3BED" w:rsidRDefault="00EC3BED">
      <w:pPr>
        <w:pStyle w:val="Style4"/>
        <w:widowControl/>
        <w:spacing w:line="240" w:lineRule="exact"/>
        <w:rPr>
          <w:sz w:val="20"/>
          <w:szCs w:val="20"/>
        </w:rPr>
      </w:pPr>
    </w:p>
    <w:p w:rsidR="00EC3BED" w:rsidRDefault="00154537">
      <w:pPr>
        <w:pStyle w:val="Style4"/>
        <w:widowControl/>
        <w:spacing w:before="154" w:line="317" w:lineRule="exact"/>
        <w:rPr>
          <w:rStyle w:val="FontStyle12"/>
        </w:rPr>
      </w:pPr>
      <w:r>
        <w:rPr>
          <w:rStyle w:val="FontStyle12"/>
        </w:rPr>
        <w:t>Na podstawie art. 4</w:t>
      </w:r>
      <w:r>
        <w:rPr>
          <w:rStyle w:val="FontStyle12"/>
          <w:vertAlign w:val="superscript"/>
        </w:rPr>
        <w:t>1</w:t>
      </w:r>
      <w:r>
        <w:rPr>
          <w:rStyle w:val="FontStyle12"/>
        </w:rPr>
        <w:t xml:space="preserve"> ust. 1 i 2 ustawy z dnia 26 października 1982 r. o wychowaniu w trzeźwości i przeciwdziałaniu alkoholizmowi (tj. </w:t>
      </w:r>
      <w:proofErr w:type="spellStart"/>
      <w:r>
        <w:rPr>
          <w:rStyle w:val="FontStyle12"/>
        </w:rPr>
        <w:t>Dz.U</w:t>
      </w:r>
      <w:proofErr w:type="spellEnd"/>
      <w:r>
        <w:rPr>
          <w:rStyle w:val="FontStyle12"/>
        </w:rPr>
        <w:t>. z 2007 r., Nr 70, poz. 473 ze zm.) oraz art. 10 ust. 1,2 i 3,4 ustawy z dnia 29 lipca 2005 r. o przeciwdziałaniu narkomanii (Dz. U. z 2005 r., Nr 179, poz. 1485 ze zm.) Rada Miejska uchwala, co następuje:</w:t>
      </w:r>
    </w:p>
    <w:p w:rsidR="00EC3BED" w:rsidRDefault="00EC3BED">
      <w:pPr>
        <w:pStyle w:val="Style6"/>
        <w:widowControl/>
        <w:spacing w:line="240" w:lineRule="exact"/>
        <w:ind w:left="4387"/>
        <w:jc w:val="both"/>
        <w:rPr>
          <w:sz w:val="20"/>
          <w:szCs w:val="20"/>
        </w:rPr>
      </w:pPr>
    </w:p>
    <w:p w:rsidR="00EC3BED" w:rsidRDefault="00154537">
      <w:pPr>
        <w:pStyle w:val="Style6"/>
        <w:widowControl/>
        <w:spacing w:before="125"/>
        <w:ind w:left="4387"/>
        <w:jc w:val="both"/>
        <w:rPr>
          <w:rStyle w:val="FontStyle12"/>
          <w:spacing w:val="70"/>
        </w:rPr>
      </w:pPr>
      <w:r>
        <w:rPr>
          <w:rStyle w:val="FontStyle12"/>
          <w:spacing w:val="70"/>
        </w:rPr>
        <w:t>§1</w:t>
      </w:r>
    </w:p>
    <w:p w:rsidR="00EC3BED" w:rsidRDefault="00EC3BED">
      <w:pPr>
        <w:pStyle w:val="Style5"/>
        <w:widowControl/>
        <w:spacing w:line="240" w:lineRule="exact"/>
        <w:rPr>
          <w:sz w:val="20"/>
          <w:szCs w:val="20"/>
        </w:rPr>
      </w:pPr>
    </w:p>
    <w:p w:rsidR="00EC3BED" w:rsidRDefault="00154537">
      <w:pPr>
        <w:pStyle w:val="Style5"/>
        <w:widowControl/>
        <w:spacing w:before="29" w:line="317" w:lineRule="exact"/>
        <w:rPr>
          <w:rStyle w:val="FontStyle12"/>
        </w:rPr>
      </w:pPr>
      <w:r>
        <w:rPr>
          <w:rStyle w:val="FontStyle12"/>
        </w:rPr>
        <w:t>Uchwala się Miejski Program Profilaktyki i Rozwiązywania Problemów Alkoholowych oraz Przeciwdziałania Narkomanii w brzmieniu załącznika do uchwały.</w:t>
      </w:r>
    </w:p>
    <w:p w:rsidR="00EC3BED" w:rsidRDefault="00EC3BED">
      <w:pPr>
        <w:pStyle w:val="Style6"/>
        <w:widowControl/>
        <w:spacing w:line="240" w:lineRule="exact"/>
        <w:ind w:left="4426"/>
        <w:jc w:val="both"/>
        <w:rPr>
          <w:sz w:val="20"/>
          <w:szCs w:val="20"/>
        </w:rPr>
      </w:pPr>
    </w:p>
    <w:p w:rsidR="00EC3BED" w:rsidRDefault="00EC3BED">
      <w:pPr>
        <w:pStyle w:val="Style6"/>
        <w:widowControl/>
        <w:spacing w:line="240" w:lineRule="exact"/>
        <w:ind w:left="4426"/>
        <w:jc w:val="both"/>
        <w:rPr>
          <w:sz w:val="20"/>
          <w:szCs w:val="20"/>
        </w:rPr>
      </w:pPr>
    </w:p>
    <w:p w:rsidR="00EC3BED" w:rsidRDefault="00154537">
      <w:pPr>
        <w:pStyle w:val="Style6"/>
        <w:widowControl/>
        <w:spacing w:before="182"/>
        <w:ind w:left="4426"/>
        <w:jc w:val="both"/>
        <w:rPr>
          <w:rStyle w:val="FontStyle12"/>
        </w:rPr>
      </w:pPr>
      <w:r>
        <w:rPr>
          <w:rStyle w:val="FontStyle12"/>
        </w:rPr>
        <w:t>§2</w:t>
      </w:r>
    </w:p>
    <w:p w:rsidR="00EC3BED" w:rsidRDefault="00EC3BE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C3BED" w:rsidRDefault="00154537">
      <w:pPr>
        <w:pStyle w:val="Style5"/>
        <w:widowControl/>
        <w:spacing w:before="48" w:line="240" w:lineRule="auto"/>
        <w:jc w:val="both"/>
        <w:rPr>
          <w:rStyle w:val="FontStyle12"/>
        </w:rPr>
      </w:pPr>
      <w:r>
        <w:rPr>
          <w:rStyle w:val="FontStyle12"/>
        </w:rPr>
        <w:t>Odpowiedzialnym za wykonanie uchwały czyni się Burmistrza Miasta Mławy.</w:t>
      </w:r>
    </w:p>
    <w:p w:rsidR="00EC3BED" w:rsidRDefault="00EC3BED">
      <w:pPr>
        <w:pStyle w:val="Style6"/>
        <w:widowControl/>
        <w:spacing w:line="240" w:lineRule="exact"/>
        <w:ind w:left="4382"/>
        <w:jc w:val="both"/>
        <w:rPr>
          <w:sz w:val="20"/>
          <w:szCs w:val="20"/>
        </w:rPr>
      </w:pPr>
    </w:p>
    <w:p w:rsidR="00EC3BED" w:rsidRDefault="00154537">
      <w:pPr>
        <w:pStyle w:val="Style6"/>
        <w:widowControl/>
        <w:spacing w:before="86"/>
        <w:ind w:left="4382"/>
        <w:jc w:val="both"/>
        <w:rPr>
          <w:rStyle w:val="FontStyle12"/>
          <w:spacing w:val="70"/>
        </w:rPr>
      </w:pPr>
      <w:r>
        <w:rPr>
          <w:rStyle w:val="FontStyle12"/>
          <w:spacing w:val="70"/>
        </w:rPr>
        <w:t>§3</w:t>
      </w:r>
    </w:p>
    <w:p w:rsidR="00EC3BED" w:rsidRDefault="00EC3BE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C3BED" w:rsidRDefault="00154537">
      <w:pPr>
        <w:pStyle w:val="Style5"/>
        <w:widowControl/>
        <w:spacing w:before="48" w:line="240" w:lineRule="auto"/>
        <w:jc w:val="both"/>
        <w:rPr>
          <w:rStyle w:val="FontStyle12"/>
        </w:rPr>
      </w:pPr>
      <w:r>
        <w:rPr>
          <w:rStyle w:val="FontStyle12"/>
        </w:rPr>
        <w:t>Uchwała wchodzi w życie z dniem podjęcia.</w:t>
      </w:r>
    </w:p>
    <w:p w:rsidR="00704574" w:rsidRDefault="00704574">
      <w:pPr>
        <w:pStyle w:val="Style5"/>
        <w:widowControl/>
        <w:spacing w:before="48" w:line="240" w:lineRule="auto"/>
        <w:jc w:val="both"/>
        <w:rPr>
          <w:rStyle w:val="FontStyle12"/>
        </w:rPr>
      </w:pPr>
    </w:p>
    <w:p w:rsidR="00704574" w:rsidRDefault="00704574">
      <w:pPr>
        <w:pStyle w:val="Style5"/>
        <w:widowControl/>
        <w:spacing w:before="48" w:line="240" w:lineRule="auto"/>
        <w:jc w:val="both"/>
        <w:rPr>
          <w:rStyle w:val="FontStyle12"/>
        </w:rPr>
      </w:pPr>
    </w:p>
    <w:p w:rsidR="00704574" w:rsidRDefault="00704574">
      <w:pPr>
        <w:pStyle w:val="Style5"/>
        <w:widowControl/>
        <w:spacing w:before="48" w:line="240" w:lineRule="auto"/>
        <w:jc w:val="both"/>
        <w:rPr>
          <w:rStyle w:val="FontStyle12"/>
        </w:rPr>
      </w:pPr>
    </w:p>
    <w:p w:rsidR="00704574" w:rsidRDefault="00704574">
      <w:pPr>
        <w:pStyle w:val="Style5"/>
        <w:widowControl/>
        <w:spacing w:before="48" w:line="240" w:lineRule="auto"/>
        <w:jc w:val="both"/>
        <w:rPr>
          <w:rStyle w:val="FontStyle12"/>
        </w:rPr>
      </w:pPr>
    </w:p>
    <w:p w:rsidR="00704574" w:rsidRPr="00704574" w:rsidRDefault="00704574">
      <w:pPr>
        <w:pStyle w:val="Style5"/>
        <w:widowControl/>
        <w:spacing w:before="48" w:line="240" w:lineRule="auto"/>
        <w:jc w:val="both"/>
        <w:rPr>
          <w:rStyle w:val="FontStyle12"/>
          <w:b/>
        </w:rPr>
      </w:pPr>
    </w:p>
    <w:p w:rsidR="00704574" w:rsidRDefault="00704574" w:rsidP="00704574">
      <w:pPr>
        <w:widowControl/>
        <w:ind w:left="5177"/>
        <w:rPr>
          <w:b/>
          <w:noProof/>
          <w:sz w:val="28"/>
          <w:szCs w:val="28"/>
        </w:rPr>
      </w:pPr>
      <w:r w:rsidRPr="00704574">
        <w:rPr>
          <w:b/>
          <w:noProof/>
          <w:sz w:val="28"/>
          <w:szCs w:val="28"/>
        </w:rPr>
        <w:t>Przewodniczący Rady Miejskiej</w:t>
      </w:r>
    </w:p>
    <w:p w:rsidR="00704574" w:rsidRPr="00704574" w:rsidRDefault="00704574" w:rsidP="00704574">
      <w:pPr>
        <w:widowControl/>
        <w:ind w:left="5177"/>
        <w:rPr>
          <w:b/>
          <w:noProof/>
          <w:sz w:val="28"/>
          <w:szCs w:val="28"/>
        </w:rPr>
      </w:pPr>
    </w:p>
    <w:p w:rsidR="00704574" w:rsidRPr="00704574" w:rsidRDefault="00704574" w:rsidP="00704574">
      <w:pPr>
        <w:widowControl/>
        <w:ind w:left="5177"/>
        <w:rPr>
          <w:b/>
          <w:noProof/>
          <w:sz w:val="28"/>
          <w:szCs w:val="28"/>
        </w:rPr>
      </w:pPr>
      <w:r w:rsidRPr="00704574">
        <w:rPr>
          <w:b/>
          <w:noProof/>
          <w:sz w:val="28"/>
          <w:szCs w:val="28"/>
        </w:rPr>
        <w:t xml:space="preserve"> inż. Krzysztof Wasiłowski</w:t>
      </w:r>
    </w:p>
    <w:p w:rsidR="00704574" w:rsidRDefault="00704574" w:rsidP="00704574">
      <w:pPr>
        <w:widowControl/>
        <w:spacing w:before="1469"/>
        <w:ind w:left="5177"/>
        <w:rPr>
          <w:noProof/>
        </w:rPr>
      </w:pPr>
    </w:p>
    <w:sectPr w:rsidR="00704574" w:rsidSect="00EC3BED">
      <w:type w:val="continuous"/>
      <w:pgSz w:w="11905" w:h="16837"/>
      <w:pgMar w:top="1860" w:right="1382" w:bottom="1440" w:left="145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438" w:rsidRDefault="00205438">
      <w:r>
        <w:separator/>
      </w:r>
    </w:p>
  </w:endnote>
  <w:endnote w:type="continuationSeparator" w:id="0">
    <w:p w:rsidR="00205438" w:rsidRDefault="00205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438" w:rsidRDefault="00205438">
      <w:r>
        <w:separator/>
      </w:r>
    </w:p>
  </w:footnote>
  <w:footnote w:type="continuationSeparator" w:id="0">
    <w:p w:rsidR="00205438" w:rsidRDefault="002054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E031D"/>
    <w:rsid w:val="00154537"/>
    <w:rsid w:val="00205438"/>
    <w:rsid w:val="004D79DF"/>
    <w:rsid w:val="00564D5D"/>
    <w:rsid w:val="006F1C80"/>
    <w:rsid w:val="00704574"/>
    <w:rsid w:val="00814507"/>
    <w:rsid w:val="00EC3BED"/>
    <w:rsid w:val="00FE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BE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C3BED"/>
  </w:style>
  <w:style w:type="paragraph" w:customStyle="1" w:styleId="Style2">
    <w:name w:val="Style2"/>
    <w:basedOn w:val="Normalny"/>
    <w:uiPriority w:val="99"/>
    <w:rsid w:val="00EC3BED"/>
    <w:pPr>
      <w:spacing w:line="312" w:lineRule="exact"/>
      <w:ind w:firstLine="173"/>
    </w:pPr>
  </w:style>
  <w:style w:type="paragraph" w:customStyle="1" w:styleId="Style3">
    <w:name w:val="Style3"/>
    <w:basedOn w:val="Normalny"/>
    <w:uiPriority w:val="99"/>
    <w:rsid w:val="00EC3BED"/>
    <w:pPr>
      <w:spacing w:line="319" w:lineRule="exact"/>
      <w:jc w:val="center"/>
    </w:pPr>
  </w:style>
  <w:style w:type="paragraph" w:customStyle="1" w:styleId="Style4">
    <w:name w:val="Style4"/>
    <w:basedOn w:val="Normalny"/>
    <w:uiPriority w:val="99"/>
    <w:rsid w:val="00EC3BED"/>
    <w:pPr>
      <w:spacing w:line="319" w:lineRule="exact"/>
      <w:ind w:firstLine="624"/>
    </w:pPr>
  </w:style>
  <w:style w:type="paragraph" w:customStyle="1" w:styleId="Style5">
    <w:name w:val="Style5"/>
    <w:basedOn w:val="Normalny"/>
    <w:uiPriority w:val="99"/>
    <w:rsid w:val="00EC3BED"/>
    <w:pPr>
      <w:spacing w:line="319" w:lineRule="exact"/>
    </w:pPr>
  </w:style>
  <w:style w:type="paragraph" w:customStyle="1" w:styleId="Style6">
    <w:name w:val="Style6"/>
    <w:basedOn w:val="Normalny"/>
    <w:uiPriority w:val="99"/>
    <w:rsid w:val="00EC3BED"/>
  </w:style>
  <w:style w:type="character" w:customStyle="1" w:styleId="FontStyle11">
    <w:name w:val="Font Style11"/>
    <w:basedOn w:val="Domylnaczcionkaakapitu"/>
    <w:uiPriority w:val="99"/>
    <w:rsid w:val="00EC3BE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EC3BED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5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2011-04-05T11:27:00Z</dcterms:created>
  <dcterms:modified xsi:type="dcterms:W3CDTF">2011-04-05T11:27:00Z</dcterms:modified>
</cp:coreProperties>
</file>