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339E" w14:textId="77777777" w:rsidR="00404F55" w:rsidRDefault="00404F55" w:rsidP="0060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XXVI/277/2026</w:t>
      </w:r>
    </w:p>
    <w:p w14:paraId="75C209BD" w14:textId="77777777" w:rsidR="00404F55" w:rsidRDefault="00404F55" w:rsidP="0060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MIASTA MŁAWA</w:t>
      </w:r>
    </w:p>
    <w:p w14:paraId="2FFC9398" w14:textId="77777777" w:rsidR="00404F55" w:rsidRDefault="00404F55" w:rsidP="00600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29 kwietnia 2026 r.</w:t>
      </w:r>
    </w:p>
    <w:p w14:paraId="07B6F27B" w14:textId="77777777" w:rsidR="00404F55" w:rsidRDefault="00404F55" w:rsidP="00600C99">
      <w:pPr>
        <w:rPr>
          <w:rFonts w:ascii="Times New Roman" w:hAnsi="Times New Roman" w:cs="Times New Roman"/>
          <w:b/>
          <w:sz w:val="24"/>
          <w:szCs w:val="24"/>
        </w:rPr>
      </w:pPr>
    </w:p>
    <w:p w14:paraId="10811E5F" w14:textId="77777777" w:rsidR="00404F55" w:rsidRDefault="00404F55" w:rsidP="00600C9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</w:t>
      </w:r>
    </w:p>
    <w:p w14:paraId="4476D324" w14:textId="77777777" w:rsidR="00404F55" w:rsidRDefault="00404F55" w:rsidP="00600C9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 utworzenia samorządowej jednostki organizacyjnej Centrum Usług Wspólnych w Mławie oraz nadania jej statutu</w:t>
      </w:r>
    </w:p>
    <w:p w14:paraId="1D8EE180" w14:textId="07390EE9" w:rsidR="00404F55" w:rsidRDefault="00404F55" w:rsidP="008129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9 ust. 1, art. 10a, art. 10b ust. 1 oraz ust. 2, art. 10c, art. 18 ust. 2 pkt 9 lit. h) w związku z art. 40 ust. 2 pkt 2 ustawy z dnia 8 marca 1990 r. o samorządzie gminnym (Dz.U. z 2025 r. poz. 1153, 1436, z 2026 r. poz. 252) oraz art. 12 ust. 1 pkt 2 i ust. 2 ustawy z dnia 27 sierpnia 2009 r. o finansach publicznych (Dz.U. z 2025 r. poz. 1483, 39, 1844, 1846), Rada Miasta Mława uchwala, co następuje: </w:t>
      </w:r>
    </w:p>
    <w:p w14:paraId="41E029D6" w14:textId="0C8EE446" w:rsidR="00404F55" w:rsidRPr="008269AA" w:rsidRDefault="00404F55" w:rsidP="00826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 1.  </w:t>
      </w:r>
      <w:r>
        <w:rPr>
          <w:rFonts w:ascii="Times New Roman" w:hAnsi="Times New Roman" w:cs="Times New Roman"/>
          <w:sz w:val="24"/>
          <w:szCs w:val="24"/>
        </w:rPr>
        <w:t xml:space="preserve">W Uchwale Nr XXIII/282/2016 Rady Miasta Mława z dnia 25 października 2016 r.                    w sprawie utworzenia samorządowej jednostki organizacyjnej Centrum Usług Wspólnych </w:t>
      </w:r>
      <w:r w:rsidR="008129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Mławie oraz nadania jej statutu (Dz. Urz. Woj. Maz. z 2016 r. poz. 9605 ze zm.), wprowadza się następujące zmiany: </w:t>
      </w:r>
      <w:r w:rsidR="008269AA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Pr="008269AA">
        <w:rPr>
          <w:rFonts w:ascii="Times New Roman" w:hAnsi="Times New Roman" w:cs="Times New Roman"/>
          <w:sz w:val="24"/>
          <w:szCs w:val="24"/>
        </w:rPr>
        <w:t xml:space="preserve">Z dniem 1 września 2026 r. </w:t>
      </w:r>
      <w:r w:rsidRPr="008269AA">
        <w:rPr>
          <w:rFonts w:ascii="Times New Roman" w:hAnsi="Times New Roman" w:cs="Times New Roman"/>
          <w:color w:val="000000" w:themeColor="text1"/>
          <w:sz w:val="24"/>
          <w:szCs w:val="24"/>
        </w:rPr>
        <w:t>§ 3 ust. 1 pkt 6 otrzymuje nowe następujące brzmienie:</w:t>
      </w:r>
    </w:p>
    <w:p w14:paraId="744DEDC8" w14:textId="2655ECD9" w:rsidR="00404F55" w:rsidRPr="0003764A" w:rsidRDefault="00404F55" w:rsidP="0003764A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„6) Zespół Placówek Oświatowych Nr 4 w Mławie, adres: 06-500 Mława, </w:t>
      </w:r>
      <w:r>
        <w:rPr>
          <w:rFonts w:ascii="Times New Roman" w:hAnsi="Times New Roman" w:cs="Times New Roman"/>
          <w:sz w:val="24"/>
          <w:szCs w:val="24"/>
        </w:rPr>
        <w:br/>
        <w:t>ul. Sportowa 1,”.</w:t>
      </w:r>
      <w:r w:rsidR="0003764A"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Pr="000376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3 ust. 5 otrzymuje nowe następujące brzmienie: </w:t>
      </w:r>
      <w:bookmarkStart w:id="0" w:name="_Hlk195610798"/>
    </w:p>
    <w:p w14:paraId="6CA7F815" w14:textId="77777777" w:rsidR="00404F55" w:rsidRDefault="00404F55" w:rsidP="0003764A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„5. Zakres świadczonej obsługi dla jednostek wymienionych w § 3 ust. 1 pkt 9, obejmuje obsługę, o której mowa w § 6 ust. 4 pkt 1, 3 i 4 Statutu, a dla jednostki wymienionej w § 3 ust. 1 pkt 10, obejmuje obsługę, o której mowa w § 6 ust. 4 pkt 3 i 4 Statutu. Zakres świadczonej obsługi dla jednostek wymienionych w § 3 ust. 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pkt 2 i pkt 3 nie obejmuje obsługi, o której mowa w § 6 ust. 4 pkt 3 Statutu.”.</w:t>
      </w:r>
    </w:p>
    <w:bookmarkEnd w:id="0"/>
    <w:p w14:paraId="02E52329" w14:textId="77777777" w:rsidR="00404F55" w:rsidRDefault="00404F55" w:rsidP="00600C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 2.   </w:t>
      </w:r>
      <w:r>
        <w:rPr>
          <w:rFonts w:ascii="Times New Roman" w:hAnsi="Times New Roman" w:cs="Times New Roman"/>
          <w:sz w:val="24"/>
          <w:szCs w:val="24"/>
        </w:rPr>
        <w:t>Wykonanie Uchwały powierza się Burmistrzowi Miasta Mława.</w:t>
      </w:r>
    </w:p>
    <w:p w14:paraId="2B82942B" w14:textId="324B1BEB" w:rsidR="00404F55" w:rsidRDefault="00404F55" w:rsidP="006874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3.</w:t>
      </w:r>
      <w:r>
        <w:rPr>
          <w:rFonts w:ascii="Times New Roman" w:hAnsi="Times New Roman" w:cs="Times New Roman"/>
          <w:sz w:val="24"/>
          <w:szCs w:val="24"/>
        </w:rPr>
        <w:t>  Uchwała wchodzi w życie po upływie 14 dni od dnia jej ogłoszenia w Dzienniku</w:t>
      </w:r>
      <w:r w:rsidR="006874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Urzędowym Województwa Mazowieckiego. </w:t>
      </w:r>
    </w:p>
    <w:p w14:paraId="4B7AF8E9" w14:textId="77777777" w:rsidR="00404F55" w:rsidRDefault="00404F55" w:rsidP="00600C99">
      <w:pPr>
        <w:autoSpaceDE w:val="0"/>
        <w:autoSpaceDN w:val="0"/>
        <w:spacing w:after="0"/>
        <w:ind w:left="4248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Przewodniczący Rady Miasta</w:t>
      </w:r>
    </w:p>
    <w:p w14:paraId="47ABD178" w14:textId="77777777" w:rsidR="00404F55" w:rsidRDefault="00404F55" w:rsidP="00600C99">
      <w:pPr>
        <w:autoSpaceDE w:val="0"/>
        <w:autoSpaceDN w:val="0"/>
        <w:spacing w:after="0"/>
        <w:ind w:left="4248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</w:t>
      </w:r>
    </w:p>
    <w:p w14:paraId="1317EDC0" w14:textId="6C5ECD4D" w:rsidR="00FC0547" w:rsidRPr="00404F55" w:rsidRDefault="00404F55" w:rsidP="00600C99">
      <w:pPr>
        <w:autoSpaceDE w:val="0"/>
        <w:autoSpaceDN w:val="0"/>
        <w:spacing w:after="0"/>
        <w:ind w:left="4956" w:firstLine="70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Filip Kowalczyk</w:t>
      </w:r>
    </w:p>
    <w:sectPr w:rsidR="00FC0547" w:rsidRPr="00404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1E38"/>
    <w:multiLevelType w:val="hybridMultilevel"/>
    <w:tmpl w:val="2A7ADADC"/>
    <w:lvl w:ilvl="0" w:tplc="0A0A5CDE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C23067"/>
    <w:multiLevelType w:val="hybridMultilevel"/>
    <w:tmpl w:val="EA4E5FD8"/>
    <w:lvl w:ilvl="0" w:tplc="FCAE2BB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650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397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8A"/>
    <w:rsid w:val="000007BC"/>
    <w:rsid w:val="0003764A"/>
    <w:rsid w:val="00081E8A"/>
    <w:rsid w:val="003350F4"/>
    <w:rsid w:val="003F3522"/>
    <w:rsid w:val="00404F55"/>
    <w:rsid w:val="00600C99"/>
    <w:rsid w:val="00687451"/>
    <w:rsid w:val="00812950"/>
    <w:rsid w:val="008269AA"/>
    <w:rsid w:val="00855F8E"/>
    <w:rsid w:val="00902E45"/>
    <w:rsid w:val="00F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901F"/>
  <w15:chartTrackingRefBased/>
  <w15:docId w15:val="{48006413-E6FE-4F31-8648-D34BD38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55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1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1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1E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1E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E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1E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1E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1E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1E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1E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1E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1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1E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1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Piasecka</dc:creator>
  <cp:keywords/>
  <dc:description/>
  <cp:lastModifiedBy>Piasecka</cp:lastModifiedBy>
  <cp:revision>8</cp:revision>
  <dcterms:created xsi:type="dcterms:W3CDTF">2026-05-05T11:04:00Z</dcterms:created>
  <dcterms:modified xsi:type="dcterms:W3CDTF">2026-05-05T11:14:00Z</dcterms:modified>
</cp:coreProperties>
</file>