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CD" w:rsidRPr="00C20AEE" w:rsidRDefault="00166DCD" w:rsidP="0016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0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232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7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  <w:r w:rsidR="0089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C7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89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166DCD" w:rsidRPr="00C20AEE" w:rsidRDefault="00166DCD" w:rsidP="0016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Miasta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Mława</w:t>
      </w:r>
    </w:p>
    <w:p w:rsidR="00166DCD" w:rsidRPr="00C20AEE" w:rsidRDefault="00166DCD" w:rsidP="0016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C76D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marca</w:t>
      </w:r>
      <w:r w:rsidR="00F43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32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89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166DCD" w:rsidRDefault="00E36E5E" w:rsidP="0016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uchwałę </w:t>
      </w:r>
      <w:r w:rsidR="0016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podziału Miasta Mława na stałe obwody głosowania</w:t>
      </w:r>
      <w:r w:rsidR="00166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6DCD" w:rsidRPr="00C20AEE" w:rsidRDefault="00166DCD" w:rsidP="0016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B83" w:rsidRDefault="00166DCD" w:rsidP="00166D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</w:t>
      </w:r>
      <w:proofErr w:type="spellStart"/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ustawy z dnia 8 marca 1990 r. o samorządzie gminnym (tekst jedn.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r.</w:t>
      </w:r>
      <w:r w:rsidR="00F43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594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F43C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</w:t>
      </w:r>
      <w:r w:rsidR="00E36E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9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stycznia 2011 r.  Kodeks wyborczy (Dz. U. Nr 21, poz. 112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893F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3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Nr XXXIX/379/2014 Rady Miasta Mława z dnia 25 marca 2014 r. zmieniająca uchwałę w sprawie podziału Miasta Mława na stałe obwody głosowania</w:t>
      </w:r>
      <w:r w:rsidR="00C93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Maz. z 2014 r. poz. 3238)</w:t>
      </w:r>
      <w:r w:rsidR="0089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Uchwały       Nr XLIII/437/2014 rady Miasta Mława z dnia 29 września 2014 r. zmieniająca uchwałę </w:t>
      </w:r>
      <w:r w:rsidR="00A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9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podziału Miasta Mława na stałe obwody głosowania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Woj. Maz.               z 2014 r. poz. 9238) </w:t>
      </w:r>
      <w:r w:rsidR="00466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Miasta na wniosek Burmistrza Miasta Mława uchwala, co następuje:</w:t>
      </w:r>
    </w:p>
    <w:p w:rsidR="009E5B83" w:rsidRDefault="009E5B83" w:rsidP="00166D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DCD" w:rsidRDefault="009E5B83" w:rsidP="009E5B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04EEA" w:rsidRDefault="009E5B83" w:rsidP="00CF3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F3E7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do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chwa</w:t>
      </w:r>
      <w:r w:rsidR="00CF3E73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F6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XXIV/254/2012 Rady Miasta Mława z dnia 21 grudnia 2012 r. w sprawie podziału Miasta Mława na stałe obwody głosowania (Dz. Urz. Woj. Maz</w:t>
      </w:r>
      <w:r w:rsidR="00466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="00466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poz.1136</w:t>
      </w:r>
      <w:r w:rsidR="004665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6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nr obwodu głosowania </w:t>
      </w:r>
      <w:r w:rsidR="0014146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A26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kolumnie „Granice obwodu głosowania”  dodaje się </w:t>
      </w:r>
      <w:r w:rsidR="00F6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ulicę </w:t>
      </w:r>
      <w:r w:rsidR="00141460">
        <w:rPr>
          <w:rFonts w:ascii="Times New Roman" w:eastAsia="Times New Roman" w:hAnsi="Times New Roman" w:cs="Times New Roman"/>
          <w:sz w:val="24"/>
          <w:szCs w:val="24"/>
          <w:lang w:eastAsia="pl-PL"/>
        </w:rPr>
        <w:t>Lazurową</w:t>
      </w:r>
      <w:r w:rsidR="00F6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nr obwodu głosowania </w:t>
      </w:r>
      <w:r w:rsidR="002815F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A26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6A7">
        <w:rPr>
          <w:rFonts w:ascii="Times New Roman" w:eastAsia="Times New Roman" w:hAnsi="Times New Roman" w:cs="Times New Roman"/>
          <w:sz w:val="24"/>
          <w:szCs w:val="24"/>
          <w:lang w:eastAsia="pl-PL"/>
        </w:rPr>
        <w:t>w kolumnie</w:t>
      </w:r>
      <w:r w:rsidR="00547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„Granice obwodu głosowania</w:t>
      </w:r>
      <w:r w:rsidR="00EA2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dodaje się </w:t>
      </w:r>
      <w:r w:rsidR="00601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ulicę </w:t>
      </w:r>
      <w:r w:rsidR="002815FF">
        <w:rPr>
          <w:rFonts w:ascii="Times New Roman" w:eastAsia="Times New Roman" w:hAnsi="Times New Roman" w:cs="Times New Roman"/>
          <w:sz w:val="24"/>
          <w:szCs w:val="24"/>
          <w:lang w:eastAsia="pl-PL"/>
        </w:rPr>
        <w:t>Tęczową</w:t>
      </w:r>
      <w:r w:rsidR="004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478AB">
        <w:rPr>
          <w:rFonts w:ascii="Times New Roman" w:eastAsia="Times New Roman" w:hAnsi="Times New Roman" w:cs="Times New Roman"/>
          <w:sz w:val="24"/>
          <w:szCs w:val="24"/>
          <w:lang w:eastAsia="pl-PL"/>
        </w:rPr>
        <w:t>w nr obwodu głosowania 2</w:t>
      </w:r>
      <w:r w:rsidR="002815F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A26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E0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5FF">
        <w:rPr>
          <w:rFonts w:ascii="Times New Roman" w:eastAsia="Times New Roman" w:hAnsi="Times New Roman" w:cs="Times New Roman"/>
          <w:sz w:val="24"/>
          <w:szCs w:val="24"/>
          <w:lang w:eastAsia="pl-PL"/>
        </w:rPr>
        <w:t>w kolumnie „Granice obwodu głosowania” dodaje się ulicę Jana i Włodzimierza Lech.</w:t>
      </w:r>
    </w:p>
    <w:p w:rsidR="00F04EEA" w:rsidRDefault="00F04EEA" w:rsidP="00F04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6A7" w:rsidRPr="00990C56" w:rsidRDefault="00EA26A7" w:rsidP="00EA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</w:p>
    <w:p w:rsidR="00EA26A7" w:rsidRPr="00C20AEE" w:rsidRDefault="00EA26A7" w:rsidP="00EA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Mława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6A7" w:rsidRDefault="00EA26A7" w:rsidP="00EA2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6A7" w:rsidRDefault="00EA26A7" w:rsidP="00EA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32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:rsidR="00F91295" w:rsidRDefault="00EA26A7" w:rsidP="00F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</w:t>
      </w:r>
      <w:r w:rsidR="00F9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się niezwłocznie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Wojewodzie Mazowieckiemu i Komisarzowi Wyborczemu   w Ciechanowie. </w:t>
      </w:r>
    </w:p>
    <w:p w:rsidR="00F91295" w:rsidRDefault="00F91295" w:rsidP="00F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295" w:rsidRDefault="00F91295" w:rsidP="00F91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32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:rsidR="00F91295" w:rsidRDefault="00F91295" w:rsidP="00F9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uchwałę, wyborcom w liczbie co najmniej 15 przysługuje prawo wniesienia skargi do Komisarza Wyborczego w Ciechanowie, w terminie 5 dni od daty podania jej do publicznej wiadomości. </w:t>
      </w:r>
    </w:p>
    <w:p w:rsidR="00EA26A7" w:rsidRPr="00C20AEE" w:rsidRDefault="00EA26A7" w:rsidP="00E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6A7" w:rsidRPr="0095282E" w:rsidRDefault="00EA26A7" w:rsidP="00EA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325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:rsidR="00EA26A7" w:rsidRDefault="00EA26A7" w:rsidP="00E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podlega ogłoszeniu w Dzienniku Urzędowym Województwa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Mazowieckiego</w:t>
      </w:r>
      <w:r w:rsidRPr="00C20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podaniu do publicznej wiadomości poprzez rozplakatowanie na tablicy ogłoszeń.</w:t>
      </w:r>
    </w:p>
    <w:p w:rsidR="00EA26A7" w:rsidRDefault="00EA26A7" w:rsidP="00E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6A7" w:rsidRDefault="00EA26A7" w:rsidP="00E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6A7" w:rsidRDefault="00EA26A7" w:rsidP="00E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6A7" w:rsidRDefault="00EA26A7" w:rsidP="00E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Rady Miasta</w:t>
      </w:r>
    </w:p>
    <w:p w:rsidR="00EA26A7" w:rsidRDefault="00EA26A7" w:rsidP="00E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6A7" w:rsidRDefault="00EA26A7" w:rsidP="00E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AD3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mgr Leszek Ośliźlok</w:t>
      </w:r>
    </w:p>
    <w:sectPr w:rsidR="00EA26A7" w:rsidSect="002C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4E1"/>
    <w:multiLevelType w:val="hybridMultilevel"/>
    <w:tmpl w:val="84A654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72A28"/>
    <w:multiLevelType w:val="hybridMultilevel"/>
    <w:tmpl w:val="B04AA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1F5"/>
    <w:rsid w:val="00012917"/>
    <w:rsid w:val="0008132C"/>
    <w:rsid w:val="00082244"/>
    <w:rsid w:val="00141460"/>
    <w:rsid w:val="00152285"/>
    <w:rsid w:val="0016209F"/>
    <w:rsid w:val="00166DCD"/>
    <w:rsid w:val="00175689"/>
    <w:rsid w:val="001975AD"/>
    <w:rsid w:val="00216E47"/>
    <w:rsid w:val="00232504"/>
    <w:rsid w:val="002815FF"/>
    <w:rsid w:val="002C481D"/>
    <w:rsid w:val="00313D30"/>
    <w:rsid w:val="00351969"/>
    <w:rsid w:val="00377E11"/>
    <w:rsid w:val="003B5455"/>
    <w:rsid w:val="003E0A68"/>
    <w:rsid w:val="00461C83"/>
    <w:rsid w:val="00466527"/>
    <w:rsid w:val="004E0A99"/>
    <w:rsid w:val="004E1F06"/>
    <w:rsid w:val="0050587D"/>
    <w:rsid w:val="005478AB"/>
    <w:rsid w:val="0056423A"/>
    <w:rsid w:val="005753BC"/>
    <w:rsid w:val="005A42CD"/>
    <w:rsid w:val="005C1A4B"/>
    <w:rsid w:val="005F7AB0"/>
    <w:rsid w:val="006015F5"/>
    <w:rsid w:val="00612106"/>
    <w:rsid w:val="00632322"/>
    <w:rsid w:val="00656C02"/>
    <w:rsid w:val="006B0029"/>
    <w:rsid w:val="006B2F67"/>
    <w:rsid w:val="00783ED5"/>
    <w:rsid w:val="00797DFE"/>
    <w:rsid w:val="007F0426"/>
    <w:rsid w:val="008642DC"/>
    <w:rsid w:val="00893F36"/>
    <w:rsid w:val="008E7F8D"/>
    <w:rsid w:val="008F186A"/>
    <w:rsid w:val="00902A52"/>
    <w:rsid w:val="009256EA"/>
    <w:rsid w:val="00940BBC"/>
    <w:rsid w:val="0095282E"/>
    <w:rsid w:val="00986C7E"/>
    <w:rsid w:val="00990C56"/>
    <w:rsid w:val="009A23B5"/>
    <w:rsid w:val="009E5B83"/>
    <w:rsid w:val="00A06DF9"/>
    <w:rsid w:val="00A355BB"/>
    <w:rsid w:val="00A81F2E"/>
    <w:rsid w:val="00AC45AA"/>
    <w:rsid w:val="00AD3FB7"/>
    <w:rsid w:val="00AF7145"/>
    <w:rsid w:val="00B20332"/>
    <w:rsid w:val="00B335A0"/>
    <w:rsid w:val="00B43AFD"/>
    <w:rsid w:val="00B83B05"/>
    <w:rsid w:val="00BA7E7E"/>
    <w:rsid w:val="00BB0DC4"/>
    <w:rsid w:val="00C20AEE"/>
    <w:rsid w:val="00C2453E"/>
    <w:rsid w:val="00C76D13"/>
    <w:rsid w:val="00C93CA6"/>
    <w:rsid w:val="00CC50C5"/>
    <w:rsid w:val="00CD462C"/>
    <w:rsid w:val="00CE4FD8"/>
    <w:rsid w:val="00CF3E73"/>
    <w:rsid w:val="00D26F66"/>
    <w:rsid w:val="00DA3B69"/>
    <w:rsid w:val="00DC16DB"/>
    <w:rsid w:val="00DE6192"/>
    <w:rsid w:val="00E040DB"/>
    <w:rsid w:val="00E36E5E"/>
    <w:rsid w:val="00E513CE"/>
    <w:rsid w:val="00E660A5"/>
    <w:rsid w:val="00E83483"/>
    <w:rsid w:val="00E94A44"/>
    <w:rsid w:val="00EA2044"/>
    <w:rsid w:val="00EA26A7"/>
    <w:rsid w:val="00EA47A6"/>
    <w:rsid w:val="00EB01F5"/>
    <w:rsid w:val="00F04EEA"/>
    <w:rsid w:val="00F229D0"/>
    <w:rsid w:val="00F43C4D"/>
    <w:rsid w:val="00F635E7"/>
    <w:rsid w:val="00F91295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1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0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B01F5"/>
  </w:style>
  <w:style w:type="character" w:styleId="Hipercze">
    <w:name w:val="Hyperlink"/>
    <w:basedOn w:val="Domylnaczcionkaakapitu"/>
    <w:uiPriority w:val="99"/>
    <w:semiHidden/>
    <w:unhideWhenUsed/>
    <w:rsid w:val="00C20A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40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E0A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58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8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6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1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3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7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60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290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91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5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08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5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27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13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04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07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FiukW</dc:creator>
  <cp:keywords/>
  <dc:description/>
  <cp:lastModifiedBy>FiukW</cp:lastModifiedBy>
  <cp:revision>65</cp:revision>
  <cp:lastPrinted>2015-03-25T07:59:00Z</cp:lastPrinted>
  <dcterms:created xsi:type="dcterms:W3CDTF">2014-02-17T12:46:00Z</dcterms:created>
  <dcterms:modified xsi:type="dcterms:W3CDTF">2015-03-25T08:00:00Z</dcterms:modified>
</cp:coreProperties>
</file>