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0F1C" w14:textId="6F6C9A1B" w:rsidR="00107473" w:rsidRDefault="00107473" w:rsidP="00107473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XXX/423/2021</w:t>
      </w:r>
    </w:p>
    <w:p w14:paraId="0EAD7307" w14:textId="77777777" w:rsidR="00107473" w:rsidRDefault="00107473" w:rsidP="00107473">
      <w:pPr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RADY MIASTA MŁAWA</w:t>
      </w:r>
    </w:p>
    <w:p w14:paraId="590D4EB9" w14:textId="1E1B94A6" w:rsidR="00107473" w:rsidRDefault="00107473" w:rsidP="002036A2">
      <w:pPr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 dnia 31 sierpnia 2021 r.</w:t>
      </w:r>
    </w:p>
    <w:p w14:paraId="13193807" w14:textId="49871492" w:rsidR="00E67265" w:rsidRPr="00107473" w:rsidRDefault="00E67265" w:rsidP="00E6726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AC2EC" w14:textId="29DDEC62" w:rsidR="00E67265" w:rsidRDefault="00E67265" w:rsidP="002036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473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107473" w:rsidRPr="00107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473">
        <w:rPr>
          <w:rFonts w:ascii="Times New Roman" w:hAnsi="Times New Roman" w:cs="Times New Roman"/>
          <w:b/>
          <w:bCs/>
          <w:sz w:val="24"/>
          <w:szCs w:val="24"/>
        </w:rPr>
        <w:t xml:space="preserve">podtrzymania stanowiska Rady Miasta Mława zawartego </w:t>
      </w:r>
      <w:r w:rsidR="00FB3855" w:rsidRPr="001074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07473">
        <w:rPr>
          <w:rFonts w:ascii="Times New Roman" w:hAnsi="Times New Roman" w:cs="Times New Roman"/>
          <w:b/>
          <w:bCs/>
          <w:sz w:val="24"/>
          <w:szCs w:val="24"/>
        </w:rPr>
        <w:t xml:space="preserve">w Uchwale NR XXIX/410/2021 z dnia 29 lipca 2021 r. Rady Miasta Mława </w:t>
      </w:r>
      <w:r w:rsidR="001565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107473">
        <w:rPr>
          <w:rFonts w:ascii="Times New Roman" w:hAnsi="Times New Roman" w:cs="Times New Roman"/>
          <w:b/>
          <w:bCs/>
          <w:sz w:val="24"/>
          <w:szCs w:val="24"/>
        </w:rPr>
        <w:t>w sprawie rozpatrzenia skargi na Burmistrza Miasta Mława</w:t>
      </w:r>
    </w:p>
    <w:p w14:paraId="5E11FDFF" w14:textId="77777777" w:rsidR="002036A2" w:rsidRPr="002036A2" w:rsidRDefault="002036A2" w:rsidP="002036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02D34" w14:textId="54EED584" w:rsidR="00E67265" w:rsidRDefault="00E67265" w:rsidP="00D57BE5">
      <w:pPr>
        <w:pStyle w:val="Nagwek1"/>
        <w:spacing w:line="36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 podstawie art. 229 pkt. 3, art. 239 ustawy z dnia 14 czerwca 1960 r. Kodeks postępowania administracyjnego (Dz.U z 2021 r. poz. 735 z </w:t>
      </w:r>
      <w:proofErr w:type="spellStart"/>
      <w:r>
        <w:rPr>
          <w:b w:val="0"/>
          <w:bCs w:val="0"/>
          <w:sz w:val="24"/>
          <w:szCs w:val="24"/>
        </w:rPr>
        <w:t>późn</w:t>
      </w:r>
      <w:proofErr w:type="spellEnd"/>
      <w:r>
        <w:rPr>
          <w:b w:val="0"/>
          <w:bCs w:val="0"/>
          <w:sz w:val="24"/>
          <w:szCs w:val="24"/>
        </w:rPr>
        <w:t>. zm.) Rada Miasta Mława, uchwala co następuje:</w:t>
      </w:r>
    </w:p>
    <w:p w14:paraId="56359BFE" w14:textId="42AB23F1" w:rsidR="00FB3855" w:rsidRPr="00FB3855" w:rsidRDefault="00FB3855" w:rsidP="002545DF">
      <w:pPr>
        <w:pStyle w:val="Nagwek1"/>
        <w:spacing w:line="360" w:lineRule="auto"/>
        <w:jc w:val="both"/>
        <w:rPr>
          <w:sz w:val="24"/>
          <w:szCs w:val="24"/>
        </w:rPr>
      </w:pPr>
      <w:r w:rsidRPr="00FB3855">
        <w:rPr>
          <w:sz w:val="24"/>
          <w:szCs w:val="24"/>
        </w:rPr>
        <w:t>§</w:t>
      </w:r>
      <w:r w:rsidR="0012285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22852">
        <w:rPr>
          <w:sz w:val="24"/>
          <w:szCs w:val="24"/>
        </w:rPr>
        <w:t xml:space="preserve">. 1. </w:t>
      </w:r>
      <w:r w:rsidRPr="00FB3855">
        <w:rPr>
          <w:b w:val="0"/>
          <w:bCs w:val="0"/>
          <w:sz w:val="24"/>
          <w:szCs w:val="24"/>
        </w:rPr>
        <w:t xml:space="preserve">W związku z ponownym złożeniem skargi </w:t>
      </w:r>
      <w:r>
        <w:rPr>
          <w:b w:val="0"/>
          <w:bCs w:val="0"/>
          <w:sz w:val="24"/>
          <w:szCs w:val="24"/>
        </w:rPr>
        <w:t xml:space="preserve">na działalność Burmistrza Miasta Mława, </w:t>
      </w:r>
      <w:r w:rsidR="00D57BE5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Rada Miasta Mława postanawia podtrzymać swoje stanowisko zawarte </w:t>
      </w:r>
      <w:r w:rsidR="00D57BE5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Uchwale N</w:t>
      </w:r>
      <w:r w:rsidR="00404B39">
        <w:rPr>
          <w:b w:val="0"/>
          <w:bCs w:val="0"/>
          <w:sz w:val="24"/>
          <w:szCs w:val="24"/>
        </w:rPr>
        <w:t>R</w:t>
      </w:r>
      <w:r w:rsidR="00D57BE5">
        <w:rPr>
          <w:b w:val="0"/>
          <w:bCs w:val="0"/>
          <w:sz w:val="24"/>
          <w:szCs w:val="24"/>
        </w:rPr>
        <w:t xml:space="preserve"> </w:t>
      </w:r>
      <w:r w:rsidRPr="00E67265">
        <w:rPr>
          <w:b w:val="0"/>
          <w:bCs w:val="0"/>
          <w:sz w:val="24"/>
          <w:szCs w:val="24"/>
        </w:rPr>
        <w:t>XXIX/410/2021 z dnia 29 lipca 2021 r.</w:t>
      </w:r>
      <w:r>
        <w:rPr>
          <w:b w:val="0"/>
          <w:bCs w:val="0"/>
          <w:sz w:val="24"/>
          <w:szCs w:val="24"/>
        </w:rPr>
        <w:t xml:space="preserve"> Rady Miasta Mława w sprawie rozpatrzenia</w:t>
      </w:r>
      <w:r w:rsidR="00D57BE5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skargi</w:t>
      </w:r>
      <w:r w:rsidR="00D57BE5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na</w:t>
      </w:r>
      <w:r w:rsidR="00D57BE5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Burmistrza</w:t>
      </w:r>
      <w:r w:rsidR="00D57BE5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Miasta</w:t>
      </w:r>
      <w:r w:rsidR="00D57BE5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 xml:space="preserve">Mława. </w:t>
      </w:r>
      <w:r>
        <w:rPr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2. Uzasadnienie rozstrzygnięcia stanowi załącznik do uchwały.</w:t>
      </w:r>
    </w:p>
    <w:p w14:paraId="704C1EDD" w14:textId="53AFF273" w:rsidR="00FB3855" w:rsidRPr="00FB3855" w:rsidRDefault="00FB3855" w:rsidP="00FB3855">
      <w:pPr>
        <w:pStyle w:val="Nagwek1"/>
        <w:spacing w:line="360" w:lineRule="auto"/>
        <w:rPr>
          <w:sz w:val="24"/>
          <w:szCs w:val="24"/>
        </w:rPr>
      </w:pPr>
      <w:r w:rsidRPr="00FB3855">
        <w:rPr>
          <w:sz w:val="24"/>
          <w:szCs w:val="24"/>
        </w:rPr>
        <w:t>§</w:t>
      </w:r>
      <w:r w:rsidR="00DE20F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22852">
        <w:rPr>
          <w:sz w:val="24"/>
          <w:szCs w:val="24"/>
        </w:rPr>
        <w:t xml:space="preserve">. </w:t>
      </w:r>
      <w:r w:rsidRPr="00FB3855">
        <w:rPr>
          <w:b w:val="0"/>
          <w:bCs w:val="0"/>
          <w:sz w:val="24"/>
          <w:szCs w:val="24"/>
        </w:rPr>
        <w:t xml:space="preserve">Wykonanie uchwały powierza się Przewodniczącemu Rady Miasta. </w:t>
      </w:r>
    </w:p>
    <w:p w14:paraId="5FF19277" w14:textId="1FF4F8E0" w:rsidR="00FB3855" w:rsidRPr="00122852" w:rsidRDefault="00FB3855" w:rsidP="00FB3855">
      <w:pPr>
        <w:pStyle w:val="Nagwek1"/>
        <w:spacing w:line="360" w:lineRule="auto"/>
        <w:rPr>
          <w:sz w:val="24"/>
          <w:szCs w:val="24"/>
        </w:rPr>
      </w:pPr>
      <w:r w:rsidRPr="00FB3855">
        <w:rPr>
          <w:sz w:val="24"/>
          <w:szCs w:val="24"/>
        </w:rPr>
        <w:t>§</w:t>
      </w:r>
      <w:r w:rsidR="00DE20F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122852">
        <w:rPr>
          <w:sz w:val="24"/>
          <w:szCs w:val="24"/>
        </w:rPr>
        <w:t xml:space="preserve">. </w:t>
      </w:r>
      <w:r w:rsidRPr="00FB3855">
        <w:rPr>
          <w:b w:val="0"/>
          <w:bCs w:val="0"/>
          <w:sz w:val="24"/>
          <w:szCs w:val="24"/>
        </w:rPr>
        <w:t>Uchwała wchodzi w życie z dniem podjęcia.</w:t>
      </w:r>
    </w:p>
    <w:p w14:paraId="16B4A99B" w14:textId="2D76A940" w:rsidR="00E67265" w:rsidRDefault="00FB3855" w:rsidP="00122852">
      <w:pPr>
        <w:pStyle w:val="Nagwek1"/>
        <w:jc w:val="right"/>
        <w:rPr>
          <w:sz w:val="24"/>
          <w:szCs w:val="24"/>
        </w:rPr>
      </w:pPr>
      <w:r w:rsidRPr="00FB3855">
        <w:rPr>
          <w:sz w:val="24"/>
          <w:szCs w:val="24"/>
        </w:rPr>
        <w:t>Przewodniczący Rady Miasta</w:t>
      </w:r>
    </w:p>
    <w:p w14:paraId="3C47D5CA" w14:textId="2DC78C3A" w:rsidR="00122852" w:rsidRDefault="00122852" w:rsidP="00122852">
      <w:pPr>
        <w:pStyle w:val="Nagwek1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Lech </w:t>
      </w:r>
      <w:proofErr w:type="spellStart"/>
      <w:r>
        <w:rPr>
          <w:sz w:val="24"/>
          <w:szCs w:val="24"/>
        </w:rPr>
        <w:t>Prejs</w:t>
      </w:r>
      <w:proofErr w:type="spellEnd"/>
    </w:p>
    <w:p w14:paraId="2EDDCCD2" w14:textId="0E075B8D" w:rsidR="009E45AF" w:rsidRDefault="009E45AF" w:rsidP="00122852">
      <w:pPr>
        <w:pStyle w:val="Nagwek1"/>
        <w:ind w:left="4956" w:firstLine="708"/>
        <w:jc w:val="center"/>
        <w:rPr>
          <w:sz w:val="24"/>
          <w:szCs w:val="24"/>
        </w:rPr>
      </w:pPr>
    </w:p>
    <w:p w14:paraId="4B4FD9BC" w14:textId="734A108D" w:rsidR="009E45AF" w:rsidRDefault="009E45AF" w:rsidP="00122852">
      <w:pPr>
        <w:pStyle w:val="Nagwek1"/>
        <w:ind w:left="4956" w:firstLine="708"/>
        <w:jc w:val="center"/>
        <w:rPr>
          <w:sz w:val="24"/>
          <w:szCs w:val="24"/>
        </w:rPr>
      </w:pPr>
    </w:p>
    <w:p w14:paraId="7B69E728" w14:textId="28D5E624" w:rsidR="002036A2" w:rsidRDefault="002036A2" w:rsidP="00122852">
      <w:pPr>
        <w:pStyle w:val="Nagwek1"/>
        <w:ind w:left="4956" w:firstLine="708"/>
        <w:jc w:val="center"/>
        <w:rPr>
          <w:sz w:val="24"/>
          <w:szCs w:val="24"/>
        </w:rPr>
      </w:pPr>
    </w:p>
    <w:p w14:paraId="30EAA941" w14:textId="356BE29A" w:rsidR="002036A2" w:rsidRDefault="002036A2" w:rsidP="00122852">
      <w:pPr>
        <w:pStyle w:val="Nagwek1"/>
        <w:ind w:left="4956" w:firstLine="708"/>
        <w:jc w:val="center"/>
        <w:rPr>
          <w:sz w:val="24"/>
          <w:szCs w:val="24"/>
        </w:rPr>
      </w:pPr>
    </w:p>
    <w:p w14:paraId="06E10C6F" w14:textId="77777777" w:rsidR="002036A2" w:rsidRDefault="002036A2" w:rsidP="00122852">
      <w:pPr>
        <w:pStyle w:val="Nagwek1"/>
        <w:ind w:left="4956" w:firstLine="708"/>
        <w:jc w:val="center"/>
        <w:rPr>
          <w:sz w:val="24"/>
          <w:szCs w:val="24"/>
        </w:rPr>
      </w:pPr>
    </w:p>
    <w:p w14:paraId="09A177F6" w14:textId="77777777" w:rsidR="009E45AF" w:rsidRDefault="009E45AF" w:rsidP="00122852">
      <w:pPr>
        <w:pStyle w:val="Nagwek1"/>
        <w:ind w:left="4956" w:firstLine="708"/>
        <w:jc w:val="center"/>
        <w:rPr>
          <w:sz w:val="24"/>
          <w:szCs w:val="24"/>
        </w:rPr>
      </w:pPr>
    </w:p>
    <w:p w14:paraId="53CF5B9C" w14:textId="54FA4012" w:rsidR="0058287F" w:rsidRPr="002036A2" w:rsidRDefault="009E45AF" w:rsidP="0058287F">
      <w:pPr>
        <w:spacing w:line="36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2036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do </w:t>
      </w:r>
      <w:r w:rsidRPr="002036A2">
        <w:rPr>
          <w:rFonts w:ascii="Times New Roman" w:hAnsi="Times New Roman" w:cs="Times New Roman"/>
          <w:b/>
          <w:bCs/>
          <w:sz w:val="24"/>
          <w:szCs w:val="24"/>
        </w:rPr>
        <w:br/>
        <w:t>Uchwały Nr</w:t>
      </w:r>
      <w:r w:rsidR="002036A2">
        <w:rPr>
          <w:rFonts w:ascii="Times New Roman" w:hAnsi="Times New Roman" w:cs="Times New Roman"/>
          <w:b/>
          <w:bCs/>
          <w:sz w:val="24"/>
          <w:szCs w:val="24"/>
        </w:rPr>
        <w:t xml:space="preserve"> XXX/422/2021</w:t>
      </w:r>
      <w:r w:rsidRPr="002036A2">
        <w:rPr>
          <w:rFonts w:ascii="Times New Roman" w:hAnsi="Times New Roman" w:cs="Times New Roman"/>
          <w:b/>
          <w:bCs/>
          <w:sz w:val="24"/>
          <w:szCs w:val="24"/>
        </w:rPr>
        <w:br/>
        <w:t>Rady Miasta Mława</w:t>
      </w:r>
      <w:r w:rsidRPr="002036A2">
        <w:rPr>
          <w:rFonts w:ascii="Times New Roman" w:hAnsi="Times New Roman" w:cs="Times New Roman"/>
          <w:b/>
          <w:bCs/>
          <w:sz w:val="24"/>
          <w:szCs w:val="24"/>
        </w:rPr>
        <w:br/>
        <w:t>z dnia</w:t>
      </w:r>
      <w:r w:rsidR="002036A2">
        <w:rPr>
          <w:rFonts w:ascii="Times New Roman" w:hAnsi="Times New Roman" w:cs="Times New Roman"/>
          <w:b/>
          <w:bCs/>
          <w:sz w:val="24"/>
          <w:szCs w:val="24"/>
        </w:rPr>
        <w:t xml:space="preserve"> 31 sierpnia 2021 r.</w:t>
      </w:r>
    </w:p>
    <w:p w14:paraId="3D0A9DF2" w14:textId="77777777" w:rsidR="009E45AF" w:rsidRDefault="009E45AF" w:rsidP="009E45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B5A1285" w14:textId="77777777" w:rsidR="009E45AF" w:rsidRDefault="009E45AF" w:rsidP="009E45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Wojewoda Mazowiecki pismem z dnia 22 czerwca 2021 r. przekazał skargę                         na Burmistrza Miasta Mława. Uchwałą Nr XXVIII/406/2021 z dnia 29 czerwca 2021 r. Rada Miasta Mława uznała w/w skargę za bezzasadną. Skarżąca została zawiadomiona o sposobie załatwienia skargi, a także była pouczona o treści art. 239 ustawy z dnia 14 czerwca 1960 r. Kodeks postępowania administracyjnego (Dz. U. 2021 r. poz.735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29856EB4" w14:textId="005B2CB4" w:rsidR="009E45AF" w:rsidRDefault="009E45AF" w:rsidP="009E45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13 lipca 2021 r. skarżąca ponowiła skargę w tym samym przedmiocie </w:t>
      </w:r>
      <w:r>
        <w:rPr>
          <w:rFonts w:ascii="Times New Roman" w:hAnsi="Times New Roman" w:cs="Times New Roman"/>
          <w:sz w:val="24"/>
          <w:szCs w:val="24"/>
        </w:rPr>
        <w:br/>
        <w:t>i dołączyła fragment nagrania zeznań Burmistrza Miasta w sądzie. Rada Miasta Mława Uchwałą Nr XXIX/410/2021 z dnia 29 lip</w:t>
      </w:r>
      <w:r w:rsidR="006F2D1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 2021 r uznała skargę za bezzasadną. Skarżąca                 w kolejnym piśmie z dnia 11 sierpnia 2021 r., które to pismo należało traktować jako kolejne ponowienie skargi, ogranicza się do stwierdzenia, że Komisja Skarg, wniosków i petycji nie analizowała wypowiedzi Burmistrza. Komisja badając skargę odsłuchała nagranie dotyczące zeznań Burmistrza w sądzie przekazane przez skarżącą. </w:t>
      </w:r>
    </w:p>
    <w:p w14:paraId="7EF4C8ED" w14:textId="5850FC59" w:rsidR="009E45AF" w:rsidRDefault="009E45AF" w:rsidP="009E45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okoliczności to takie, które należy wskazać organowi w ponownej skardze, które organ ten ma przeanalizować i ocenić pod kątem zasadności skargi. Uwagi skarżącej nie są nowymi okolicznościami w sprawie w rozumieniu art. 239. Kodeksu postępowania administracyjnego. </w:t>
      </w:r>
    </w:p>
    <w:p w14:paraId="35EDCB88" w14:textId="16BF4D72" w:rsidR="000D2523" w:rsidRPr="000D2523" w:rsidRDefault="000D2523" w:rsidP="000D2523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Skarga</w:t>
      </w:r>
      <w:r w:rsidR="005828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ponownie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A2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została skierowana do Komisji Skarg, Wniosków i Petycji. </w:t>
      </w:r>
    </w:p>
    <w:p w14:paraId="0FCD2EA0" w14:textId="227E4D31" w:rsidR="009E45AF" w:rsidRDefault="009E45AF" w:rsidP="009E45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239 § 1 KPA w przypadku gdy skarga, w wyniku jej rozpatrzenia, została uznana za bezzasadną i jej bezzasadność wykazano w odpowiedzi na skargę,</w:t>
      </w:r>
      <w:r w:rsidR="000D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skarżący ponowił skargę bez wskazania nowych okoliczności – organ właściwy do jej rozpatrzenia może podtrzymać swoje poprzednie stanowisko z odpowiednią adnotacją w aktach sprawy</w:t>
      </w:r>
      <w:r w:rsidR="000322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bez zawiadamiania skarżącego.</w:t>
      </w:r>
    </w:p>
    <w:p w14:paraId="4D8273C9" w14:textId="77777777" w:rsidR="009E45AF" w:rsidRDefault="009E45AF" w:rsidP="009E45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Przesłanki zastosowania art. 239 KPA, które muszą wystąpić łącznie, są to:</w:t>
      </w:r>
    </w:p>
    <w:p w14:paraId="20A0C0AF" w14:textId="77777777" w:rsidR="009E45AF" w:rsidRDefault="009E45AF" w:rsidP="009E45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bezzasadność uprzednio wniesionej skargi, która została wskazana skarżącemu </w:t>
      </w:r>
      <w:r>
        <w:rPr>
          <w:rFonts w:ascii="Times New Roman" w:hAnsi="Times New Roman" w:cs="Times New Roman"/>
          <w:sz w:val="24"/>
          <w:szCs w:val="24"/>
        </w:rPr>
        <w:br/>
        <w:t>w uzasadnieniu zawiadomienia o odmownym załatwieniu skargi,</w:t>
      </w:r>
    </w:p>
    <w:p w14:paraId="520CCB2C" w14:textId="77777777" w:rsidR="009E45AF" w:rsidRDefault="009E45AF" w:rsidP="009E45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ponowienie skargi bez wskazania nowych okoliczności w stosunku do poprzedniej skargi.</w:t>
      </w:r>
    </w:p>
    <w:p w14:paraId="4FDB2968" w14:textId="77777777" w:rsidR="009E45AF" w:rsidRDefault="009E45AF" w:rsidP="009E45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organ podtrzymuje swoje poprzednie stanowisko zawarte </w:t>
      </w:r>
      <w:r>
        <w:rPr>
          <w:rFonts w:ascii="Times New Roman" w:hAnsi="Times New Roman" w:cs="Times New Roman"/>
          <w:sz w:val="24"/>
          <w:szCs w:val="24"/>
        </w:rPr>
        <w:br/>
        <w:t>w Uchwale Rady Miasta Nr XXIX/410/2021 z dnia 29 lipca 2021r. w sprawie rozpatrzenia skargi na Burmistrza Miasta Mława.</w:t>
      </w:r>
    </w:p>
    <w:p w14:paraId="5B31270D" w14:textId="77777777" w:rsidR="009E45AF" w:rsidRPr="00FB3855" w:rsidRDefault="009E45AF" w:rsidP="00122852">
      <w:pPr>
        <w:pStyle w:val="Nagwek1"/>
        <w:ind w:left="4956" w:firstLine="708"/>
        <w:jc w:val="center"/>
        <w:rPr>
          <w:sz w:val="24"/>
          <w:szCs w:val="24"/>
        </w:rPr>
      </w:pPr>
    </w:p>
    <w:sectPr w:rsidR="009E45AF" w:rsidRPr="00FB3855" w:rsidSect="00E672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9BD"/>
    <w:multiLevelType w:val="hybridMultilevel"/>
    <w:tmpl w:val="ACE0AB1C"/>
    <w:lvl w:ilvl="0" w:tplc="65F626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D474A5"/>
    <w:multiLevelType w:val="hybridMultilevel"/>
    <w:tmpl w:val="06402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56E6"/>
    <w:multiLevelType w:val="hybridMultilevel"/>
    <w:tmpl w:val="A030E4BE"/>
    <w:lvl w:ilvl="0" w:tplc="79F2BA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C35A1"/>
    <w:multiLevelType w:val="hybridMultilevel"/>
    <w:tmpl w:val="BC60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A1"/>
    <w:rsid w:val="000322EE"/>
    <w:rsid w:val="000D2523"/>
    <w:rsid w:val="00107473"/>
    <w:rsid w:val="00122852"/>
    <w:rsid w:val="001565BD"/>
    <w:rsid w:val="001566E4"/>
    <w:rsid w:val="002036A2"/>
    <w:rsid w:val="00204AF7"/>
    <w:rsid w:val="002545DF"/>
    <w:rsid w:val="00404B39"/>
    <w:rsid w:val="00577E74"/>
    <w:rsid w:val="0058287F"/>
    <w:rsid w:val="006F2D14"/>
    <w:rsid w:val="009D55A1"/>
    <w:rsid w:val="009E45AF"/>
    <w:rsid w:val="00B67D1F"/>
    <w:rsid w:val="00D57BE5"/>
    <w:rsid w:val="00DA093F"/>
    <w:rsid w:val="00DE20FE"/>
    <w:rsid w:val="00DE2835"/>
    <w:rsid w:val="00E67265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0CA7"/>
  <w15:chartTrackingRefBased/>
  <w15:docId w15:val="{917C764C-F88D-4272-BEFD-9E41C4B4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2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E67265"/>
  </w:style>
  <w:style w:type="paragraph" w:styleId="Akapitzlist">
    <w:name w:val="List Paragraph"/>
    <w:basedOn w:val="Normalny"/>
    <w:uiPriority w:val="34"/>
    <w:qFormat/>
    <w:rsid w:val="009E45A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Pinczewska</dc:creator>
  <cp:keywords/>
  <dc:description/>
  <cp:lastModifiedBy>Katarzyna Kulesza</cp:lastModifiedBy>
  <cp:revision>24</cp:revision>
  <cp:lastPrinted>2021-09-01T12:47:00Z</cp:lastPrinted>
  <dcterms:created xsi:type="dcterms:W3CDTF">2021-08-25T11:30:00Z</dcterms:created>
  <dcterms:modified xsi:type="dcterms:W3CDTF">2021-09-01T12:47:00Z</dcterms:modified>
</cp:coreProperties>
</file>