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CE90" w14:textId="2646BC34" w:rsidR="000F64A7" w:rsidRPr="00060E44" w:rsidRDefault="000F64A7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>UCHWAŁA</w:t>
      </w:r>
      <w:r w:rsidR="00DA0ABB" w:rsidRPr="00060E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60E44">
        <w:rPr>
          <w:rFonts w:asciiTheme="minorHAnsi" w:hAnsiTheme="minorHAnsi" w:cstheme="minorHAnsi"/>
          <w:bCs/>
          <w:sz w:val="24"/>
          <w:szCs w:val="24"/>
        </w:rPr>
        <w:t>NR XXXVII</w:t>
      </w:r>
      <w:r w:rsidRPr="00060E44">
        <w:rPr>
          <w:rFonts w:asciiTheme="minorHAnsi" w:hAnsiTheme="minorHAnsi" w:cstheme="minorHAnsi"/>
          <w:bCs/>
          <w:sz w:val="24"/>
          <w:szCs w:val="24"/>
        </w:rPr>
        <w:t>I</w:t>
      </w:r>
      <w:r w:rsidRPr="00060E44">
        <w:rPr>
          <w:rFonts w:asciiTheme="minorHAnsi" w:hAnsiTheme="minorHAnsi" w:cstheme="minorHAnsi"/>
          <w:bCs/>
          <w:sz w:val="24"/>
          <w:szCs w:val="24"/>
        </w:rPr>
        <w:t>/</w:t>
      </w:r>
      <w:r w:rsidRPr="00060E44">
        <w:rPr>
          <w:rFonts w:asciiTheme="minorHAnsi" w:hAnsiTheme="minorHAnsi" w:cstheme="minorHAnsi"/>
          <w:bCs/>
          <w:sz w:val="24"/>
          <w:szCs w:val="24"/>
        </w:rPr>
        <w:t>503</w:t>
      </w:r>
      <w:r w:rsidRPr="00060E44">
        <w:rPr>
          <w:rFonts w:asciiTheme="minorHAnsi" w:hAnsiTheme="minorHAnsi" w:cstheme="minorHAnsi"/>
          <w:bCs/>
          <w:sz w:val="24"/>
          <w:szCs w:val="24"/>
        </w:rPr>
        <w:t>/2022</w:t>
      </w:r>
    </w:p>
    <w:p w14:paraId="75747E5E" w14:textId="050B091A" w:rsidR="00F75CCE" w:rsidRPr="00060E44" w:rsidRDefault="00DA0ABB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Rady Miasta Mława </w:t>
      </w:r>
    </w:p>
    <w:p w14:paraId="1120CD25" w14:textId="59858E94" w:rsidR="00F75CCE" w:rsidRPr="00060E44" w:rsidRDefault="00F75CCE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0F64A7" w:rsidRPr="00060E44">
        <w:rPr>
          <w:rFonts w:asciiTheme="minorHAnsi" w:hAnsiTheme="minorHAnsi" w:cstheme="minorHAnsi"/>
          <w:bCs/>
          <w:sz w:val="24"/>
          <w:szCs w:val="24"/>
        </w:rPr>
        <w:t>29 marca 2022 r.</w:t>
      </w:r>
    </w:p>
    <w:p w14:paraId="326AB49F" w14:textId="77777777" w:rsidR="006A7E41" w:rsidRPr="00060E44" w:rsidRDefault="006A7E41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A009BC" w14:textId="77777777" w:rsidR="00AC2A88" w:rsidRPr="00060E44" w:rsidRDefault="00AC2A88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AA5CEB4" w14:textId="77777777" w:rsidR="006A2983" w:rsidRPr="00060E44" w:rsidRDefault="006A2983" w:rsidP="00060E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zmieniająca uchwałę </w:t>
      </w:r>
    </w:p>
    <w:p w14:paraId="55F79AEB" w14:textId="77777777" w:rsidR="006A2983" w:rsidRPr="00060E44" w:rsidRDefault="006A2983" w:rsidP="00060E44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</w:p>
    <w:p w14:paraId="10A24033" w14:textId="3292F3F5" w:rsidR="00F75CCE" w:rsidRPr="00060E44" w:rsidRDefault="00F502DB" w:rsidP="00060E4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wysokości i zasad ustalania oraz rozliczania dotacji celowej dla podmiotów prowadzących żłobki lub kluby dziecięce na terenie </w:t>
      </w:r>
      <w:r w:rsidR="00DA0ABB" w:rsidRPr="00060E44">
        <w:rPr>
          <w:rFonts w:asciiTheme="minorHAnsi" w:hAnsiTheme="minorHAnsi" w:cstheme="minorHAnsi"/>
          <w:bCs/>
          <w:sz w:val="24"/>
          <w:szCs w:val="24"/>
        </w:rPr>
        <w:t>Miasta Mława</w:t>
      </w:r>
    </w:p>
    <w:p w14:paraId="3B85A245" w14:textId="77777777" w:rsidR="00F75CCE" w:rsidRPr="00060E44" w:rsidRDefault="00F75CCE" w:rsidP="00060E4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0AEFE52" w14:textId="01B8A51A" w:rsidR="00F75CCE" w:rsidRPr="00060E44" w:rsidRDefault="00F75CCE" w:rsidP="00060E4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>Na podstawie art. 18 ust. 2 pkt 15 ustawy z dnia 8 marca 1990 r. o samorządzie gminnym (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>Dz. U. z 202</w:t>
      </w:r>
      <w:r w:rsidR="00A27BCA" w:rsidRPr="00060E44">
        <w:rPr>
          <w:rFonts w:asciiTheme="minorHAnsi" w:hAnsiTheme="minorHAnsi" w:cstheme="minorHAnsi"/>
          <w:bCs/>
          <w:sz w:val="24"/>
          <w:szCs w:val="24"/>
        </w:rPr>
        <w:t>2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A27BCA" w:rsidRPr="00060E44">
        <w:rPr>
          <w:rFonts w:asciiTheme="minorHAnsi" w:hAnsiTheme="minorHAnsi" w:cstheme="minorHAnsi"/>
          <w:bCs/>
          <w:sz w:val="24"/>
          <w:szCs w:val="24"/>
        </w:rPr>
        <w:t>559</w:t>
      </w:r>
      <w:r w:rsidRPr="00060E44">
        <w:rPr>
          <w:rFonts w:asciiTheme="minorHAnsi" w:hAnsiTheme="minorHAnsi" w:cstheme="minorHAnsi"/>
          <w:bCs/>
          <w:sz w:val="24"/>
          <w:szCs w:val="24"/>
        </w:rPr>
        <w:t>) oraz na podstawie art.</w:t>
      </w:r>
      <w:r w:rsidR="00A65586" w:rsidRPr="00060E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02DB" w:rsidRPr="00060E44">
        <w:rPr>
          <w:rFonts w:asciiTheme="minorHAnsi" w:hAnsiTheme="minorHAnsi" w:cstheme="minorHAnsi"/>
          <w:bCs/>
          <w:sz w:val="24"/>
          <w:szCs w:val="24"/>
        </w:rPr>
        <w:t xml:space="preserve">60 ust.1 i 2 ustawy z dnia </w:t>
      </w:r>
      <w:r w:rsidR="005941C2" w:rsidRPr="00060E44">
        <w:rPr>
          <w:rFonts w:asciiTheme="minorHAnsi" w:hAnsiTheme="minorHAnsi" w:cstheme="minorHAnsi"/>
          <w:bCs/>
          <w:sz w:val="24"/>
          <w:szCs w:val="24"/>
        </w:rPr>
        <w:t xml:space="preserve">4 lutego 2011 </w:t>
      </w:r>
      <w:proofErr w:type="spellStart"/>
      <w:r w:rsidR="005941C2" w:rsidRPr="00060E44">
        <w:rPr>
          <w:rFonts w:asciiTheme="minorHAnsi" w:hAnsiTheme="minorHAnsi" w:cstheme="minorHAnsi"/>
          <w:bCs/>
          <w:sz w:val="24"/>
          <w:szCs w:val="24"/>
        </w:rPr>
        <w:t>r.o</w:t>
      </w:r>
      <w:proofErr w:type="spellEnd"/>
      <w:r w:rsidR="005941C2" w:rsidRPr="00060E44">
        <w:rPr>
          <w:rFonts w:asciiTheme="minorHAnsi" w:hAnsiTheme="minorHAnsi" w:cstheme="minorHAnsi"/>
          <w:bCs/>
          <w:sz w:val="24"/>
          <w:szCs w:val="24"/>
        </w:rPr>
        <w:t xml:space="preserve"> opiece nad dziećmi w wieku do lat 3 (Dz.</w:t>
      </w:r>
      <w:r w:rsidR="00A73374" w:rsidRPr="00060E44">
        <w:rPr>
          <w:rFonts w:asciiTheme="minorHAnsi" w:hAnsiTheme="minorHAnsi" w:cstheme="minorHAnsi"/>
          <w:bCs/>
          <w:sz w:val="24"/>
          <w:szCs w:val="24"/>
        </w:rPr>
        <w:t xml:space="preserve"> U. z 20</w:t>
      </w:r>
      <w:r w:rsidR="005D42A5" w:rsidRPr="00060E44">
        <w:rPr>
          <w:rFonts w:asciiTheme="minorHAnsi" w:hAnsiTheme="minorHAnsi" w:cstheme="minorHAnsi"/>
          <w:bCs/>
          <w:sz w:val="24"/>
          <w:szCs w:val="24"/>
        </w:rPr>
        <w:t>2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>1</w:t>
      </w:r>
      <w:r w:rsidR="00A73374" w:rsidRPr="00060E44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 xml:space="preserve">75 </w:t>
      </w:r>
      <w:r w:rsidR="00DF314B" w:rsidRPr="00060E44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DF314B" w:rsidRPr="00060E44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DF314B" w:rsidRPr="00060E44">
        <w:rPr>
          <w:rFonts w:asciiTheme="minorHAnsi" w:hAnsiTheme="minorHAnsi" w:cstheme="minorHAnsi"/>
          <w:bCs/>
          <w:sz w:val="24"/>
          <w:szCs w:val="24"/>
        </w:rPr>
        <w:t>. zm.</w:t>
      </w:r>
      <w:r w:rsidR="00A73374" w:rsidRPr="00060E44">
        <w:rPr>
          <w:rFonts w:asciiTheme="minorHAnsi" w:hAnsiTheme="minorHAnsi" w:cstheme="minorHAnsi"/>
          <w:bCs/>
          <w:sz w:val="24"/>
          <w:szCs w:val="24"/>
        </w:rPr>
        <w:t>)</w:t>
      </w:r>
      <w:r w:rsidRPr="00060E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o</w:t>
      </w:r>
      <w:r w:rsidR="00B476D1" w:rsidRPr="00060E44">
        <w:rPr>
          <w:rFonts w:asciiTheme="minorHAnsi" w:hAnsiTheme="minorHAnsi" w:cstheme="minorHAnsi"/>
          <w:bCs/>
          <w:spacing w:val="-1"/>
          <w:sz w:val="24"/>
          <w:szCs w:val="24"/>
        </w:rPr>
        <w:t>ra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z</w:t>
      </w:r>
      <w:r w:rsidR="00B476D1" w:rsidRPr="00060E44">
        <w:rPr>
          <w:rFonts w:asciiTheme="minorHAnsi" w:hAnsiTheme="minorHAnsi" w:cstheme="minorHAnsi"/>
          <w:bCs/>
          <w:spacing w:val="35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pacing w:val="1"/>
          <w:sz w:val="24"/>
          <w:szCs w:val="24"/>
        </w:rPr>
        <w:t>a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rt.</w:t>
      </w:r>
      <w:r w:rsidR="00B476D1" w:rsidRPr="00060E44">
        <w:rPr>
          <w:rFonts w:asciiTheme="minorHAnsi" w:hAnsiTheme="minorHAnsi" w:cstheme="minorHAnsi"/>
          <w:bCs/>
          <w:spacing w:val="35"/>
          <w:sz w:val="24"/>
          <w:szCs w:val="24"/>
        </w:rPr>
        <w:t xml:space="preserve"> </w:t>
      </w:r>
      <w:r w:rsidR="00D621B0" w:rsidRPr="00060E44">
        <w:rPr>
          <w:rFonts w:asciiTheme="minorHAnsi" w:hAnsiTheme="minorHAnsi" w:cstheme="minorHAnsi"/>
          <w:bCs/>
          <w:sz w:val="24"/>
          <w:szCs w:val="24"/>
        </w:rPr>
        <w:t>250</w:t>
      </w:r>
      <w:r w:rsidR="00B476D1" w:rsidRPr="00060E44">
        <w:rPr>
          <w:rFonts w:asciiTheme="minorHAnsi" w:hAnsiTheme="minorHAnsi" w:cstheme="minorHAnsi"/>
          <w:bCs/>
          <w:spacing w:val="33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usta</w:t>
      </w:r>
      <w:r w:rsidR="00B476D1" w:rsidRPr="00060E44">
        <w:rPr>
          <w:rFonts w:asciiTheme="minorHAnsi" w:hAnsiTheme="minorHAnsi" w:cstheme="minorHAnsi"/>
          <w:bCs/>
          <w:spacing w:val="4"/>
          <w:sz w:val="24"/>
          <w:szCs w:val="24"/>
        </w:rPr>
        <w:t>w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y</w:t>
      </w:r>
      <w:r w:rsidR="00B476D1" w:rsidRPr="00060E44">
        <w:rPr>
          <w:rFonts w:asciiTheme="minorHAnsi" w:hAnsiTheme="minorHAnsi" w:cstheme="minorHAnsi"/>
          <w:bCs/>
          <w:spacing w:val="29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z</w:t>
      </w:r>
      <w:r w:rsidR="00B476D1" w:rsidRPr="00060E44">
        <w:rPr>
          <w:rFonts w:asciiTheme="minorHAnsi" w:hAnsiTheme="minorHAnsi" w:cstheme="minorHAnsi"/>
          <w:bCs/>
          <w:spacing w:val="35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dnia</w:t>
      </w:r>
      <w:r w:rsidR="00B476D1" w:rsidRPr="00060E44">
        <w:rPr>
          <w:rFonts w:asciiTheme="minorHAnsi" w:hAnsiTheme="minorHAnsi" w:cstheme="minorHAnsi"/>
          <w:bCs/>
          <w:spacing w:val="35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27</w:t>
      </w:r>
      <w:r w:rsidR="00B476D1" w:rsidRPr="00060E44">
        <w:rPr>
          <w:rFonts w:asciiTheme="minorHAnsi" w:hAnsiTheme="minorHAnsi" w:cstheme="minorHAnsi"/>
          <w:bCs/>
          <w:spacing w:val="36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sie</w:t>
      </w:r>
      <w:r w:rsidR="00B476D1" w:rsidRPr="00060E44">
        <w:rPr>
          <w:rFonts w:asciiTheme="minorHAnsi" w:hAnsiTheme="minorHAnsi" w:cstheme="minorHAnsi"/>
          <w:bCs/>
          <w:spacing w:val="-1"/>
          <w:sz w:val="24"/>
          <w:szCs w:val="24"/>
        </w:rPr>
        <w:t>r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pnia</w:t>
      </w:r>
      <w:r w:rsidR="00B476D1" w:rsidRPr="00060E44">
        <w:rPr>
          <w:rFonts w:asciiTheme="minorHAnsi" w:hAnsiTheme="minorHAnsi" w:cstheme="minorHAnsi"/>
          <w:bCs/>
          <w:spacing w:val="33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2009</w:t>
      </w:r>
      <w:r w:rsidR="00B476D1" w:rsidRPr="00060E44">
        <w:rPr>
          <w:rFonts w:asciiTheme="minorHAnsi" w:hAnsiTheme="minorHAnsi" w:cstheme="minorHAnsi"/>
          <w:bCs/>
          <w:spacing w:val="36"/>
          <w:sz w:val="24"/>
          <w:szCs w:val="24"/>
        </w:rPr>
        <w:t xml:space="preserve"> </w:t>
      </w:r>
      <w:r w:rsidR="00DF314B" w:rsidRPr="00060E44">
        <w:rPr>
          <w:rFonts w:asciiTheme="minorHAnsi" w:hAnsiTheme="minorHAnsi" w:cstheme="minorHAnsi"/>
          <w:bCs/>
          <w:sz w:val="24"/>
          <w:szCs w:val="24"/>
        </w:rPr>
        <w:t>r.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B476D1" w:rsidRPr="00060E44">
        <w:rPr>
          <w:rFonts w:asciiTheme="minorHAnsi" w:hAnsiTheme="minorHAnsi" w:cstheme="minorHAnsi"/>
          <w:bCs/>
          <w:spacing w:val="24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fin</w:t>
      </w:r>
      <w:r w:rsidR="00B476D1" w:rsidRPr="00060E44">
        <w:rPr>
          <w:rFonts w:asciiTheme="minorHAnsi" w:hAnsiTheme="minorHAnsi" w:cstheme="minorHAnsi"/>
          <w:bCs/>
          <w:spacing w:val="-1"/>
          <w:sz w:val="24"/>
          <w:szCs w:val="24"/>
        </w:rPr>
        <w:t>a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nsa</w:t>
      </w:r>
      <w:r w:rsidR="00B476D1" w:rsidRPr="00060E44">
        <w:rPr>
          <w:rFonts w:asciiTheme="minorHAnsi" w:hAnsiTheme="minorHAnsi" w:cstheme="minorHAnsi"/>
          <w:bCs/>
          <w:spacing w:val="-2"/>
          <w:sz w:val="24"/>
          <w:szCs w:val="24"/>
        </w:rPr>
        <w:t>c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h</w:t>
      </w:r>
      <w:r w:rsidR="00B476D1" w:rsidRPr="00060E44">
        <w:rPr>
          <w:rFonts w:asciiTheme="minorHAnsi" w:hAnsiTheme="minorHAnsi" w:cstheme="minorHAnsi"/>
          <w:bCs/>
          <w:spacing w:val="24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publ</w:t>
      </w:r>
      <w:r w:rsidR="00B476D1" w:rsidRPr="00060E44">
        <w:rPr>
          <w:rFonts w:asciiTheme="minorHAnsi" w:hAnsiTheme="minorHAnsi" w:cstheme="minorHAnsi"/>
          <w:bCs/>
          <w:spacing w:val="1"/>
          <w:sz w:val="24"/>
          <w:szCs w:val="24"/>
        </w:rPr>
        <w:t>i</w:t>
      </w:r>
      <w:r w:rsidR="00B476D1" w:rsidRPr="00060E44">
        <w:rPr>
          <w:rFonts w:asciiTheme="minorHAnsi" w:hAnsiTheme="minorHAnsi" w:cstheme="minorHAnsi"/>
          <w:bCs/>
          <w:spacing w:val="-1"/>
          <w:sz w:val="24"/>
          <w:szCs w:val="24"/>
        </w:rPr>
        <w:t>c</w:t>
      </w:r>
      <w:r w:rsidR="00B476D1" w:rsidRPr="00060E44">
        <w:rPr>
          <w:rFonts w:asciiTheme="minorHAnsi" w:hAnsiTheme="minorHAnsi" w:cstheme="minorHAnsi"/>
          <w:bCs/>
          <w:spacing w:val="1"/>
          <w:sz w:val="24"/>
          <w:szCs w:val="24"/>
        </w:rPr>
        <w:t>z</w:t>
      </w:r>
      <w:r w:rsidR="00B476D1" w:rsidRPr="00060E44">
        <w:rPr>
          <w:rFonts w:asciiTheme="minorHAnsi" w:hAnsiTheme="minorHAnsi" w:cstheme="minorHAnsi"/>
          <w:bCs/>
          <w:spacing w:val="2"/>
          <w:sz w:val="24"/>
          <w:szCs w:val="24"/>
        </w:rPr>
        <w:t>n</w:t>
      </w:r>
      <w:r w:rsidR="00B476D1" w:rsidRPr="00060E44">
        <w:rPr>
          <w:rFonts w:asciiTheme="minorHAnsi" w:hAnsiTheme="minorHAnsi" w:cstheme="minorHAnsi"/>
          <w:bCs/>
          <w:spacing w:val="-5"/>
          <w:sz w:val="24"/>
          <w:szCs w:val="24"/>
        </w:rPr>
        <w:t>y</w:t>
      </w:r>
      <w:r w:rsidR="00B476D1" w:rsidRPr="00060E44">
        <w:rPr>
          <w:rFonts w:asciiTheme="minorHAnsi" w:hAnsiTheme="minorHAnsi" w:cstheme="minorHAnsi"/>
          <w:bCs/>
          <w:spacing w:val="-1"/>
          <w:sz w:val="24"/>
          <w:szCs w:val="24"/>
        </w:rPr>
        <w:t>c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h</w:t>
      </w:r>
      <w:r w:rsidR="00B476D1" w:rsidRPr="00060E44">
        <w:rPr>
          <w:rFonts w:asciiTheme="minorHAnsi" w:hAnsiTheme="minorHAnsi" w:cstheme="minorHAnsi"/>
          <w:bCs/>
          <w:spacing w:val="26"/>
          <w:sz w:val="24"/>
          <w:szCs w:val="24"/>
        </w:rPr>
        <w:t xml:space="preserve"> </w:t>
      </w:r>
      <w:r w:rsidR="00B476D1" w:rsidRPr="00060E44">
        <w:rPr>
          <w:rFonts w:asciiTheme="minorHAnsi" w:hAnsiTheme="minorHAnsi" w:cstheme="minorHAnsi"/>
          <w:bCs/>
          <w:sz w:val="24"/>
          <w:szCs w:val="24"/>
        </w:rPr>
        <w:t>(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>Dz. U. z 2021 r. poz. 305 z</w:t>
      </w:r>
      <w:r w:rsidR="00DF314B" w:rsidRPr="00060E4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314B" w:rsidRPr="00060E44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DF314B" w:rsidRPr="00060E44">
        <w:rPr>
          <w:rFonts w:asciiTheme="minorHAnsi" w:hAnsiTheme="minorHAnsi" w:cstheme="minorHAnsi"/>
          <w:bCs/>
          <w:sz w:val="24"/>
          <w:szCs w:val="24"/>
        </w:rPr>
        <w:t>.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 xml:space="preserve"> zm</w:t>
      </w:r>
      <w:r w:rsidR="00DF314B" w:rsidRPr="00060E44">
        <w:rPr>
          <w:rFonts w:asciiTheme="minorHAnsi" w:hAnsiTheme="minorHAnsi" w:cstheme="minorHAnsi"/>
          <w:bCs/>
          <w:sz w:val="24"/>
          <w:szCs w:val="24"/>
        </w:rPr>
        <w:t>.</w:t>
      </w:r>
      <w:r w:rsidR="00DA7F1D" w:rsidRPr="00060E44">
        <w:rPr>
          <w:rFonts w:asciiTheme="minorHAnsi" w:hAnsiTheme="minorHAnsi" w:cstheme="minorHAnsi"/>
          <w:bCs/>
          <w:sz w:val="24"/>
          <w:szCs w:val="24"/>
        </w:rPr>
        <w:t>)</w:t>
      </w:r>
      <w:r w:rsidR="00B476D1" w:rsidRPr="00060E44">
        <w:rPr>
          <w:rFonts w:asciiTheme="minorHAnsi" w:hAnsiTheme="minorHAnsi" w:cstheme="minorHAnsi"/>
          <w:bCs/>
          <w:spacing w:val="32"/>
          <w:sz w:val="24"/>
          <w:szCs w:val="24"/>
        </w:rPr>
        <w:t xml:space="preserve"> </w:t>
      </w:r>
      <w:r w:rsidRPr="00060E44">
        <w:rPr>
          <w:rFonts w:asciiTheme="minorHAnsi" w:hAnsiTheme="minorHAnsi" w:cstheme="minorHAnsi"/>
          <w:bCs/>
          <w:sz w:val="24"/>
          <w:szCs w:val="24"/>
        </w:rPr>
        <w:t>Rada Mi</w:t>
      </w:r>
      <w:r w:rsidR="00DA0ABB" w:rsidRPr="00060E44">
        <w:rPr>
          <w:rFonts w:asciiTheme="minorHAnsi" w:hAnsiTheme="minorHAnsi" w:cstheme="minorHAnsi"/>
          <w:bCs/>
          <w:sz w:val="24"/>
          <w:szCs w:val="24"/>
        </w:rPr>
        <w:t xml:space="preserve">asta Mława </w:t>
      </w:r>
      <w:r w:rsidRPr="00060E44">
        <w:rPr>
          <w:rFonts w:asciiTheme="minorHAnsi" w:hAnsiTheme="minorHAnsi" w:cstheme="minorHAnsi"/>
          <w:bCs/>
          <w:sz w:val="24"/>
          <w:szCs w:val="24"/>
        </w:rPr>
        <w:t>uchwala, co następuje:</w:t>
      </w:r>
    </w:p>
    <w:p w14:paraId="43130BE2" w14:textId="77777777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8C6227" w14:textId="23A28953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>§ 1. W Uchwale Nr XXIII/330/2020 Rady Miasta Mława z dnia 18 grudnia 2020 r. w sprawie wysokości i zasad ustalania oraz rozliczania dotacji celowej dla podmiotów prowadzących żłobki lub kluby dziecięce na terenie Miasta Mława w § 2 ust. 1 otrzymuje brzmienie:</w:t>
      </w:r>
    </w:p>
    <w:p w14:paraId="339E5A52" w14:textId="77777777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sz w:val="24"/>
          <w:szCs w:val="24"/>
        </w:rPr>
        <w:t xml:space="preserve">„1. </w:t>
      </w: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Ustala się miesięczną wysokość dotacji celowej dla podmiotów prowadzących żłobek lub klub dziecięcy w wysokości: </w:t>
      </w:r>
    </w:p>
    <w:p w14:paraId="5CFBC1B2" w14:textId="77777777" w:rsidR="00D54752" w:rsidRPr="00060E44" w:rsidRDefault="00D54752" w:rsidP="00060E44">
      <w:pPr>
        <w:widowControl w:val="0"/>
        <w:autoSpaceDE w:val="0"/>
        <w:autoSpaceDN w:val="0"/>
        <w:adjustRightInd w:val="0"/>
        <w:spacing w:line="276" w:lineRule="auto"/>
        <w:ind w:right="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1) 200,00 złotych,</w:t>
      </w:r>
      <w:r w:rsidRPr="00060E44">
        <w:rPr>
          <w:rFonts w:asciiTheme="minorHAnsi" w:hAnsiTheme="minorHAnsi" w:cstheme="minorHAnsi"/>
          <w:bCs/>
          <w:color w:val="000000" w:themeColor="text1"/>
          <w:spacing w:val="1"/>
          <w:sz w:val="24"/>
          <w:szCs w:val="24"/>
        </w:rPr>
        <w:t xml:space="preserve"> </w:t>
      </w: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 jedno dziecko objęte opieką w żłobku</w:t>
      </w:r>
      <w:r w:rsidRPr="00060E44">
        <w:rPr>
          <w:rFonts w:asciiTheme="minorHAnsi" w:hAnsiTheme="minorHAnsi" w:cstheme="minorHAnsi"/>
          <w:bCs/>
          <w:color w:val="000000" w:themeColor="text1"/>
          <w:spacing w:val="1"/>
          <w:sz w:val="24"/>
          <w:szCs w:val="24"/>
        </w:rPr>
        <w:t xml:space="preserve">; </w:t>
      </w:r>
    </w:p>
    <w:p w14:paraId="4142B590" w14:textId="77777777" w:rsidR="00D54752" w:rsidRPr="00060E44" w:rsidRDefault="00D54752" w:rsidP="00060E44">
      <w:pPr>
        <w:widowControl w:val="0"/>
        <w:autoSpaceDE w:val="0"/>
        <w:autoSpaceDN w:val="0"/>
        <w:adjustRightInd w:val="0"/>
        <w:spacing w:line="276" w:lineRule="auto"/>
        <w:ind w:right="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2) 100,00 złotych,</w:t>
      </w:r>
      <w:r w:rsidRPr="00060E44">
        <w:rPr>
          <w:rFonts w:asciiTheme="minorHAnsi" w:hAnsiTheme="minorHAnsi" w:cstheme="minorHAnsi"/>
          <w:bCs/>
          <w:color w:val="000000" w:themeColor="text1"/>
          <w:spacing w:val="1"/>
          <w:sz w:val="24"/>
          <w:szCs w:val="24"/>
        </w:rPr>
        <w:t xml:space="preserve"> </w:t>
      </w: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jedno dziecko objęte opieką w klubie dziecięcym”</w:t>
      </w:r>
    </w:p>
    <w:p w14:paraId="373C1E5E" w14:textId="77777777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§ 2. Do dotacji celowej udzielonej podmiotom prowadzącym żłobek lub klub dziecięcy przed dniem wejścia w życie niniejszej uchwały, mają zastosowanie przepisy dotychczasowe.</w:t>
      </w:r>
    </w:p>
    <w:p w14:paraId="1865D9D0" w14:textId="77777777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§  3. Wykonanie uchwały powierza się Burmistrzowi Miasta Mława. </w:t>
      </w:r>
    </w:p>
    <w:p w14:paraId="1661B5FD" w14:textId="2D7AF572" w:rsidR="00D54752" w:rsidRPr="00060E44" w:rsidRDefault="00D54752" w:rsidP="00060E44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60E4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§ 4. Uchwała podlega ogłoszeniu w Dzienniku Urzędowym Województwa Mazowieckiego i wchodzi w życie z dniem 1 maja 2022 r. </w:t>
      </w:r>
    </w:p>
    <w:p w14:paraId="6778244F" w14:textId="77777777" w:rsidR="00F75CCE" w:rsidRPr="00060E44" w:rsidRDefault="00F75CCE" w:rsidP="00060E44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FD06929" w14:textId="77777777" w:rsidR="006A2983" w:rsidRPr="00060E44" w:rsidRDefault="006A2983" w:rsidP="00060E44">
      <w:pPr>
        <w:outlineLvl w:val="0"/>
        <w:rPr>
          <w:rFonts w:asciiTheme="minorHAnsi" w:hAnsiTheme="minorHAnsi" w:cstheme="minorHAnsi"/>
          <w:bCs/>
          <w:sz w:val="24"/>
        </w:rPr>
      </w:pPr>
      <w:r w:rsidRPr="00060E44">
        <w:rPr>
          <w:rFonts w:asciiTheme="minorHAnsi" w:hAnsiTheme="minorHAnsi" w:cstheme="minorHAnsi"/>
          <w:bCs/>
          <w:sz w:val="24"/>
        </w:rPr>
        <w:t>Przewodniczący Rady Miasta</w:t>
      </w:r>
    </w:p>
    <w:p w14:paraId="42C98725" w14:textId="77777777" w:rsidR="006A2983" w:rsidRPr="00060E44" w:rsidRDefault="006A2983" w:rsidP="00060E44">
      <w:pPr>
        <w:rPr>
          <w:rFonts w:asciiTheme="minorHAnsi" w:hAnsiTheme="minorHAnsi" w:cstheme="minorHAnsi"/>
          <w:bCs/>
          <w:sz w:val="24"/>
        </w:rPr>
      </w:pPr>
    </w:p>
    <w:p w14:paraId="5363A24B" w14:textId="6F98D5A6" w:rsidR="00C24E40" w:rsidRPr="00060E44" w:rsidRDefault="006A2983" w:rsidP="00060E44">
      <w:pPr>
        <w:rPr>
          <w:rFonts w:asciiTheme="minorHAnsi" w:hAnsiTheme="minorHAnsi" w:cstheme="minorHAnsi"/>
          <w:bCs/>
          <w:sz w:val="24"/>
        </w:rPr>
      </w:pPr>
      <w:r w:rsidRPr="00060E44">
        <w:rPr>
          <w:rFonts w:asciiTheme="minorHAnsi" w:hAnsiTheme="minorHAnsi" w:cstheme="minorHAnsi"/>
          <w:bCs/>
          <w:sz w:val="24"/>
        </w:rPr>
        <w:t xml:space="preserve">Lech </w:t>
      </w:r>
      <w:proofErr w:type="spellStart"/>
      <w:r w:rsidRPr="00060E44">
        <w:rPr>
          <w:rFonts w:asciiTheme="minorHAnsi" w:hAnsiTheme="minorHAnsi" w:cstheme="minorHAnsi"/>
          <w:bCs/>
          <w:sz w:val="24"/>
        </w:rPr>
        <w:t>Prejs</w:t>
      </w:r>
      <w:proofErr w:type="spellEnd"/>
    </w:p>
    <w:sectPr w:rsidR="00C24E40" w:rsidRPr="00060E44" w:rsidSect="007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844"/>
    <w:multiLevelType w:val="hybridMultilevel"/>
    <w:tmpl w:val="0BBEEF62"/>
    <w:lvl w:ilvl="0" w:tplc="C14CF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70A1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564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975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7070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E75DD"/>
    <w:multiLevelType w:val="hybridMultilevel"/>
    <w:tmpl w:val="30B6084C"/>
    <w:lvl w:ilvl="0" w:tplc="0B74A5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3625C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2"/>
    <w:rsid w:val="00014FA6"/>
    <w:rsid w:val="00060E44"/>
    <w:rsid w:val="00084F46"/>
    <w:rsid w:val="00090D35"/>
    <w:rsid w:val="000B63E1"/>
    <w:rsid w:val="000C5422"/>
    <w:rsid w:val="000F64A7"/>
    <w:rsid w:val="000F7C07"/>
    <w:rsid w:val="001762D6"/>
    <w:rsid w:val="001A4597"/>
    <w:rsid w:val="001B02CE"/>
    <w:rsid w:val="001C391C"/>
    <w:rsid w:val="001D784D"/>
    <w:rsid w:val="001E6635"/>
    <w:rsid w:val="0021562B"/>
    <w:rsid w:val="002665B2"/>
    <w:rsid w:val="00275A16"/>
    <w:rsid w:val="00275D6A"/>
    <w:rsid w:val="00296D42"/>
    <w:rsid w:val="002A3BC1"/>
    <w:rsid w:val="002E0A11"/>
    <w:rsid w:val="002E1DA7"/>
    <w:rsid w:val="002F75FF"/>
    <w:rsid w:val="00305640"/>
    <w:rsid w:val="003077B5"/>
    <w:rsid w:val="00311F0A"/>
    <w:rsid w:val="003773B3"/>
    <w:rsid w:val="003B1960"/>
    <w:rsid w:val="003C62A1"/>
    <w:rsid w:val="003E17E3"/>
    <w:rsid w:val="00424856"/>
    <w:rsid w:val="00441E9A"/>
    <w:rsid w:val="004B5C2C"/>
    <w:rsid w:val="004C5392"/>
    <w:rsid w:val="004C7211"/>
    <w:rsid w:val="004D11A9"/>
    <w:rsid w:val="004F6376"/>
    <w:rsid w:val="00505F73"/>
    <w:rsid w:val="00515EA5"/>
    <w:rsid w:val="005546A0"/>
    <w:rsid w:val="00555569"/>
    <w:rsid w:val="00577A60"/>
    <w:rsid w:val="00581B77"/>
    <w:rsid w:val="005941C2"/>
    <w:rsid w:val="005B1531"/>
    <w:rsid w:val="005D42A5"/>
    <w:rsid w:val="005E52AB"/>
    <w:rsid w:val="005F4022"/>
    <w:rsid w:val="006260A3"/>
    <w:rsid w:val="00636CE6"/>
    <w:rsid w:val="00657E8F"/>
    <w:rsid w:val="00681E0E"/>
    <w:rsid w:val="006A2983"/>
    <w:rsid w:val="006A7557"/>
    <w:rsid w:val="006A7E41"/>
    <w:rsid w:val="006B671C"/>
    <w:rsid w:val="006C4290"/>
    <w:rsid w:val="006D308C"/>
    <w:rsid w:val="006E0BAC"/>
    <w:rsid w:val="007519B6"/>
    <w:rsid w:val="00753CF2"/>
    <w:rsid w:val="00770373"/>
    <w:rsid w:val="00795C58"/>
    <w:rsid w:val="007B6771"/>
    <w:rsid w:val="007E3200"/>
    <w:rsid w:val="007E7D51"/>
    <w:rsid w:val="007F0E70"/>
    <w:rsid w:val="00816627"/>
    <w:rsid w:val="008242D6"/>
    <w:rsid w:val="008A2693"/>
    <w:rsid w:val="008E166D"/>
    <w:rsid w:val="00933DAA"/>
    <w:rsid w:val="009567BC"/>
    <w:rsid w:val="009C6DCF"/>
    <w:rsid w:val="009D2261"/>
    <w:rsid w:val="009E5E2E"/>
    <w:rsid w:val="00A0470C"/>
    <w:rsid w:val="00A17343"/>
    <w:rsid w:val="00A17B7F"/>
    <w:rsid w:val="00A26CE4"/>
    <w:rsid w:val="00A27BCA"/>
    <w:rsid w:val="00A31520"/>
    <w:rsid w:val="00A423F5"/>
    <w:rsid w:val="00A65586"/>
    <w:rsid w:val="00A65E46"/>
    <w:rsid w:val="00A67DF9"/>
    <w:rsid w:val="00A73374"/>
    <w:rsid w:val="00AA31CD"/>
    <w:rsid w:val="00AC2A88"/>
    <w:rsid w:val="00AD1058"/>
    <w:rsid w:val="00B07416"/>
    <w:rsid w:val="00B10FB7"/>
    <w:rsid w:val="00B376FC"/>
    <w:rsid w:val="00B476D1"/>
    <w:rsid w:val="00B52B28"/>
    <w:rsid w:val="00B56A83"/>
    <w:rsid w:val="00B66587"/>
    <w:rsid w:val="00BC427C"/>
    <w:rsid w:val="00BF0020"/>
    <w:rsid w:val="00C24E40"/>
    <w:rsid w:val="00C279F6"/>
    <w:rsid w:val="00C33BCD"/>
    <w:rsid w:val="00C419C4"/>
    <w:rsid w:val="00C43F4B"/>
    <w:rsid w:val="00C83067"/>
    <w:rsid w:val="00CB3710"/>
    <w:rsid w:val="00CF7D85"/>
    <w:rsid w:val="00D54752"/>
    <w:rsid w:val="00D621B0"/>
    <w:rsid w:val="00D66175"/>
    <w:rsid w:val="00DA0ABB"/>
    <w:rsid w:val="00DA7F1D"/>
    <w:rsid w:val="00DE5420"/>
    <w:rsid w:val="00DE6CC2"/>
    <w:rsid w:val="00DF314B"/>
    <w:rsid w:val="00E10E94"/>
    <w:rsid w:val="00E1300E"/>
    <w:rsid w:val="00E56A75"/>
    <w:rsid w:val="00E610FE"/>
    <w:rsid w:val="00E703F1"/>
    <w:rsid w:val="00E7232A"/>
    <w:rsid w:val="00E80EA4"/>
    <w:rsid w:val="00E95782"/>
    <w:rsid w:val="00EC5329"/>
    <w:rsid w:val="00EC5808"/>
    <w:rsid w:val="00F10D64"/>
    <w:rsid w:val="00F25480"/>
    <w:rsid w:val="00F502DB"/>
    <w:rsid w:val="00F6151F"/>
    <w:rsid w:val="00F75CCE"/>
    <w:rsid w:val="00F77F99"/>
    <w:rsid w:val="00F80F0C"/>
    <w:rsid w:val="00FA70E3"/>
    <w:rsid w:val="00FA73F6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868"/>
  <w15:docId w15:val="{59E7E7E1-87B1-49FA-8DC8-77B6A4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CCE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CCE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75CC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75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CCE"/>
    <w:pPr>
      <w:ind w:left="708"/>
    </w:pPr>
  </w:style>
  <w:style w:type="table" w:styleId="Tabela-Siatka">
    <w:name w:val="Table Grid"/>
    <w:basedOn w:val="Standardowy"/>
    <w:uiPriority w:val="39"/>
    <w:rsid w:val="003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Jargot</dc:creator>
  <cp:lastModifiedBy>Magdalena Staszewska</cp:lastModifiedBy>
  <cp:revision>2</cp:revision>
  <cp:lastPrinted>2022-03-16T15:02:00Z</cp:lastPrinted>
  <dcterms:created xsi:type="dcterms:W3CDTF">2022-03-31T06:14:00Z</dcterms:created>
  <dcterms:modified xsi:type="dcterms:W3CDTF">2022-03-31T06:14:00Z</dcterms:modified>
</cp:coreProperties>
</file>