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61F1" w14:textId="35652BAA" w:rsidR="00B35E38" w:rsidRPr="00B35E38" w:rsidRDefault="00B35E38" w:rsidP="00B35E38">
      <w:pPr>
        <w:pStyle w:val="Nagwek3"/>
        <w:spacing w:line="276" w:lineRule="auto"/>
        <w:ind w:right="-2"/>
        <w:rPr>
          <w:rFonts w:asciiTheme="minorHAnsi" w:hAnsiTheme="minorHAnsi" w:cstheme="minorHAnsi"/>
          <w:szCs w:val="24"/>
        </w:rPr>
      </w:pPr>
      <w:r w:rsidRPr="00B35E38">
        <w:rPr>
          <w:rFonts w:asciiTheme="minorHAnsi" w:hAnsiTheme="minorHAnsi" w:cstheme="minorHAnsi"/>
          <w:szCs w:val="24"/>
        </w:rPr>
        <w:t xml:space="preserve">UCHWAŁA NR XXXVIII/496/2022                 </w:t>
      </w:r>
    </w:p>
    <w:p w14:paraId="05614447" w14:textId="77777777" w:rsidR="00B35E38" w:rsidRPr="00B35E38" w:rsidRDefault="00B35E38" w:rsidP="00B35E38">
      <w:pPr>
        <w:pStyle w:val="Nagwek3"/>
        <w:spacing w:line="276" w:lineRule="auto"/>
        <w:ind w:right="-2"/>
        <w:rPr>
          <w:rFonts w:asciiTheme="minorHAnsi" w:hAnsiTheme="minorHAnsi" w:cstheme="minorHAnsi"/>
          <w:szCs w:val="24"/>
        </w:rPr>
      </w:pPr>
      <w:r w:rsidRPr="00B35E38">
        <w:rPr>
          <w:rFonts w:asciiTheme="minorHAnsi" w:hAnsiTheme="minorHAnsi" w:cstheme="minorHAnsi"/>
          <w:szCs w:val="24"/>
        </w:rPr>
        <w:t>RADY MIASTA MŁAWA</w:t>
      </w:r>
    </w:p>
    <w:p w14:paraId="7F851694" w14:textId="77777777" w:rsidR="00B35E38" w:rsidRPr="00B35E38" w:rsidRDefault="00B35E38" w:rsidP="00B35E38">
      <w:pPr>
        <w:pStyle w:val="Nagwek3"/>
        <w:spacing w:line="276" w:lineRule="auto"/>
        <w:ind w:right="-2"/>
        <w:rPr>
          <w:rFonts w:asciiTheme="minorHAnsi" w:hAnsiTheme="minorHAnsi" w:cstheme="minorHAnsi"/>
        </w:rPr>
      </w:pPr>
      <w:r w:rsidRPr="00B35E38">
        <w:rPr>
          <w:rFonts w:asciiTheme="minorHAnsi" w:hAnsiTheme="minorHAnsi" w:cstheme="minorHAnsi"/>
          <w:szCs w:val="24"/>
        </w:rPr>
        <w:t xml:space="preserve">   z dnia 29 marca 2022 r.</w:t>
      </w:r>
    </w:p>
    <w:p w14:paraId="2FC03436" w14:textId="77777777" w:rsidR="00B35E38" w:rsidRPr="00B35E38" w:rsidRDefault="00B35E38" w:rsidP="00B35E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>w sprawie</w:t>
      </w:r>
    </w:p>
    <w:p w14:paraId="0551D6F6" w14:textId="617BC63A" w:rsidR="00B35E38" w:rsidRPr="00B35E38" w:rsidRDefault="00B35E38" w:rsidP="00B35E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>zmiany uchwały budżetowej na 2022 rok</w:t>
      </w:r>
    </w:p>
    <w:p w14:paraId="1C79A75D" w14:textId="64708EA3" w:rsidR="00B35E38" w:rsidRPr="00B35E38" w:rsidRDefault="00B35E38" w:rsidP="00B35E38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B35E38">
        <w:rPr>
          <w:rFonts w:asciiTheme="minorHAnsi" w:hAnsiTheme="minorHAnsi" w:cstheme="minorHAnsi"/>
          <w:sz w:val="24"/>
          <w:szCs w:val="24"/>
        </w:rPr>
        <w:t xml:space="preserve">a podstawie </w:t>
      </w:r>
      <w:r w:rsidRPr="00B35E38">
        <w:rPr>
          <w:rFonts w:asciiTheme="minorHAnsi" w:hAnsiTheme="minorHAnsi" w:cstheme="minorHAnsi"/>
          <w:bCs/>
          <w:sz w:val="24"/>
          <w:szCs w:val="24"/>
        </w:rPr>
        <w:t xml:space="preserve">art. 18 ust. 2 pkt 4  </w:t>
      </w:r>
      <w:r w:rsidRPr="00B35E38">
        <w:rPr>
          <w:rFonts w:asciiTheme="minorHAnsi" w:hAnsiTheme="minorHAnsi" w:cstheme="minorHAnsi"/>
          <w:sz w:val="24"/>
          <w:szCs w:val="24"/>
        </w:rPr>
        <w:t>ustawy z dnia 8 marca 1990 r. o samorządzie gminnym</w:t>
      </w:r>
      <w:r w:rsidRPr="00B35E38">
        <w:rPr>
          <w:rFonts w:asciiTheme="minorHAnsi" w:hAnsiTheme="minorHAnsi" w:cstheme="minorHAnsi"/>
          <w:sz w:val="24"/>
          <w:szCs w:val="24"/>
        </w:rPr>
        <w:br/>
        <w:t xml:space="preserve">(Dz. U. z 2022 r., poz. 559 z </w:t>
      </w:r>
      <w:proofErr w:type="spellStart"/>
      <w:r w:rsidRPr="00B35E3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35E38">
        <w:rPr>
          <w:rFonts w:asciiTheme="minorHAnsi" w:hAnsiTheme="minorHAnsi" w:cstheme="minorHAnsi"/>
          <w:sz w:val="24"/>
          <w:szCs w:val="24"/>
        </w:rPr>
        <w:t>. zm.), art. 211, art. 212 ust.1  ustawy z dnia 27 sierpnia 2009 r. o finansach publicznych (Dz. U. z 2021 r., poz. 305 z późn.zm.) oraz art.111 pkt 1 i 3 ustawy z dnia   12 marca 2022 r. o pomocy obywatelom Ukrainy w związku z konfliktem zbrojnym na terytorium tego państwa (Dz. U. z 2022r., poz. 583) Rada Miasta uchwala, co następuje:</w:t>
      </w:r>
    </w:p>
    <w:p w14:paraId="02165E73" w14:textId="77777777" w:rsidR="00B35E38" w:rsidRPr="00B35E38" w:rsidRDefault="00B35E38" w:rsidP="00B35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B35E38">
        <w:rPr>
          <w:rFonts w:asciiTheme="minorHAnsi" w:hAnsiTheme="minorHAnsi" w:cstheme="minorHAnsi"/>
          <w:sz w:val="24"/>
          <w:szCs w:val="24"/>
        </w:rPr>
        <w:t xml:space="preserve">Dochody budżetu Miasta na 2022 rok ulegają zmianie, zgodnie z załącznikiem nr 1 do niniejszej uchwały i po zmianach wynoszą 164 940 609,23 zł w tym: </w:t>
      </w:r>
    </w:p>
    <w:p w14:paraId="2F321614" w14:textId="77777777" w:rsidR="00B35E38" w:rsidRPr="00B35E38" w:rsidRDefault="00B35E38" w:rsidP="00B35E3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>Dochody bieżące w kwocie  150 469 127,23 zł,</w:t>
      </w:r>
    </w:p>
    <w:p w14:paraId="3B5DDDB6" w14:textId="479DB3AA" w:rsidR="00B35E38" w:rsidRPr="00B35E38" w:rsidRDefault="00B35E38" w:rsidP="00B35E38">
      <w:pPr>
        <w:numPr>
          <w:ilvl w:val="0"/>
          <w:numId w:val="2"/>
        </w:numPr>
        <w:tabs>
          <w:tab w:val="left" w:pos="360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>Dochody majątkowe w kwocie  14 471 482,00 zł.</w:t>
      </w:r>
    </w:p>
    <w:p w14:paraId="1B0F5866" w14:textId="77777777" w:rsidR="00B35E38" w:rsidRPr="00B35E38" w:rsidRDefault="00B35E38" w:rsidP="00B35E38">
      <w:pPr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Pr="00B35E38">
        <w:rPr>
          <w:rFonts w:asciiTheme="minorHAnsi" w:hAnsiTheme="minorHAnsi" w:cstheme="minorHAnsi"/>
          <w:sz w:val="24"/>
          <w:szCs w:val="24"/>
        </w:rPr>
        <w:t>Wydatki budżetu Miasta na 2022 rok ulegają zmianie, zgodnie z załącznikiem  nr 2 do niniejszej uchwały i po zmianach wynoszą 188 483 354,05 zł w tym:</w:t>
      </w:r>
    </w:p>
    <w:p w14:paraId="36BF0D42" w14:textId="77777777" w:rsidR="00B35E38" w:rsidRPr="00B35E38" w:rsidRDefault="00B35E38" w:rsidP="00B35E38">
      <w:pPr>
        <w:numPr>
          <w:ilvl w:val="0"/>
          <w:numId w:val="1"/>
        </w:numPr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 xml:space="preserve">wydatki bieżące w kwocie 145 820 313,05 zł, </w:t>
      </w:r>
    </w:p>
    <w:p w14:paraId="0C877394" w14:textId="0729257E" w:rsidR="00B35E38" w:rsidRPr="00B35E38" w:rsidRDefault="00B35E38" w:rsidP="00B35E38">
      <w:pPr>
        <w:numPr>
          <w:ilvl w:val="0"/>
          <w:numId w:val="1"/>
        </w:numPr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 xml:space="preserve">wydatki majątkowe w kwocie  42 663 041,00 zł.                                  </w:t>
      </w:r>
    </w:p>
    <w:p w14:paraId="4369A52B" w14:textId="77777777" w:rsidR="00B35E38" w:rsidRPr="00B35E38" w:rsidRDefault="00B35E38" w:rsidP="00B35E38">
      <w:pPr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bookmarkStart w:id="0" w:name="_Hlk78291787"/>
      <w:r w:rsidRPr="00B35E38">
        <w:rPr>
          <w:rFonts w:asciiTheme="minorHAnsi" w:hAnsiTheme="minorHAnsi" w:cstheme="minorHAnsi"/>
          <w:b/>
          <w:sz w:val="24"/>
          <w:szCs w:val="24"/>
        </w:rPr>
        <w:t xml:space="preserve">§ 3. </w:t>
      </w:r>
      <w:r w:rsidRPr="00B35E38">
        <w:rPr>
          <w:rFonts w:asciiTheme="minorHAnsi" w:hAnsiTheme="minorHAnsi" w:cstheme="minorHAnsi"/>
          <w:sz w:val="24"/>
          <w:szCs w:val="24"/>
        </w:rPr>
        <w:t>1. Różnica między dochodami a wydatkami stanowi deficyt budżetu w kwocie 23 542 744,82 zł,</w:t>
      </w:r>
      <w:r w:rsidRPr="00B35E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5E38">
        <w:rPr>
          <w:rFonts w:asciiTheme="minorHAnsi" w:hAnsiTheme="minorHAnsi" w:cstheme="minorHAnsi"/>
          <w:sz w:val="24"/>
          <w:szCs w:val="24"/>
        </w:rPr>
        <w:t xml:space="preserve">który zostanie pokryty przychodami pochodzącymi z niewykorzystanych, wolnych środków, </w:t>
      </w:r>
      <w:r w:rsidRPr="00B35E38">
        <w:rPr>
          <w:rFonts w:asciiTheme="minorHAnsi" w:hAnsiTheme="minorHAnsi" w:cstheme="minorHAnsi"/>
          <w:sz w:val="24"/>
          <w:szCs w:val="24"/>
        </w:rPr>
        <w:br/>
        <w:t>o których mowa w art. 217 ust. 2 pkt 6 ustawy o finansach publicznych, w kwocie 6 982 684,20 zł, niewykorzystanych środków pieniężnych, o których mowa w art. 217 ust. 2 pkt 8   ustawy</w:t>
      </w:r>
      <w:r w:rsidRPr="00B35E38">
        <w:rPr>
          <w:rFonts w:asciiTheme="minorHAnsi" w:hAnsiTheme="minorHAnsi" w:cstheme="minorHAnsi"/>
          <w:sz w:val="24"/>
          <w:szCs w:val="24"/>
        </w:rPr>
        <w:br/>
        <w:t xml:space="preserve"> o finansach publicznych w kwocie 860 060,62 zł oraz sprzedaży papierów wartościowych wyemitowanych przez Miasto Mława w kwocie 15 700 000,00 zł.</w:t>
      </w:r>
    </w:p>
    <w:bookmarkEnd w:id="0"/>
    <w:p w14:paraId="46F2497F" w14:textId="77777777" w:rsidR="00B35E38" w:rsidRPr="00B35E38" w:rsidRDefault="00B35E38" w:rsidP="00B35E38">
      <w:pPr>
        <w:tabs>
          <w:tab w:val="left" w:pos="0"/>
        </w:tabs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 xml:space="preserve">2. Przychody w wysokości 3 400 000,00 zł pochodzące z wolnych środków, o których mowa w art. 217 ust. 2 pkt 6 ustawy o finansach publicznych przeznacza się na rozchody </w:t>
      </w:r>
      <w:r w:rsidRPr="00B35E38">
        <w:rPr>
          <w:rFonts w:asciiTheme="minorHAnsi" w:hAnsiTheme="minorHAnsi" w:cstheme="minorHAnsi"/>
          <w:sz w:val="24"/>
          <w:szCs w:val="24"/>
        </w:rPr>
        <w:br/>
        <w:t>w wysokości 3 400 000,00 zł tj. spłatę wcześniej zaciągniętych zobowiązań z tytułu emisji papierów wartościowych w kwocie 3 000 000,00 zł oraz pożyczki krajowej w kwocie 400 000,00 zł.</w:t>
      </w:r>
    </w:p>
    <w:p w14:paraId="3E8F1C80" w14:textId="50901589" w:rsidR="00B35E38" w:rsidRPr="00B35E38" w:rsidRDefault="00B35E38" w:rsidP="00B35E38">
      <w:pPr>
        <w:spacing w:before="80" w:line="276" w:lineRule="auto"/>
        <w:ind w:right="-5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 xml:space="preserve">3. Przychody budżetu w wysokości 26 942 744,82 zł , rozchody w wysokości 3 400 000,00 zł, </w:t>
      </w:r>
      <w:r w:rsidRPr="00B35E38">
        <w:rPr>
          <w:rFonts w:asciiTheme="minorHAnsi" w:hAnsiTheme="minorHAnsi" w:cstheme="minorHAnsi"/>
          <w:sz w:val="24"/>
          <w:szCs w:val="24"/>
        </w:rPr>
        <w:br/>
        <w:t>ulegają zmianie, zgodne z załącznikiem nr 3 do niniejszej uchwały.</w:t>
      </w:r>
    </w:p>
    <w:p w14:paraId="5D7D873D" w14:textId="4296FC8A" w:rsidR="00B35E38" w:rsidRPr="00B35E38" w:rsidRDefault="00B35E38" w:rsidP="00B35E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4. </w:t>
      </w:r>
      <w:r w:rsidRPr="00B35E38">
        <w:rPr>
          <w:rFonts w:asciiTheme="minorHAnsi" w:hAnsiTheme="minorHAnsi" w:cstheme="minorHAnsi"/>
          <w:sz w:val="24"/>
          <w:szCs w:val="24"/>
        </w:rPr>
        <w:t>Plan wydatków na zadania inwestycyjne na 2022 rok nieobjęte  Wieloletnią Prognozą Finansową  nie ulega zmianie.</w:t>
      </w:r>
    </w:p>
    <w:p w14:paraId="33BA0FF8" w14:textId="77777777" w:rsidR="00B35E38" w:rsidRPr="00B35E38" w:rsidRDefault="00B35E38" w:rsidP="00B35E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5819288"/>
      <w:r w:rsidRPr="00B35E38">
        <w:rPr>
          <w:rFonts w:asciiTheme="minorHAnsi" w:hAnsiTheme="minorHAnsi" w:cstheme="minorHAnsi"/>
          <w:b/>
          <w:sz w:val="24"/>
          <w:szCs w:val="24"/>
        </w:rPr>
        <w:t xml:space="preserve">§ 5. </w:t>
      </w:r>
      <w:r w:rsidRPr="00B35E38">
        <w:rPr>
          <w:rFonts w:asciiTheme="minorHAnsi" w:hAnsiTheme="minorHAnsi" w:cstheme="minorHAnsi"/>
          <w:sz w:val="24"/>
          <w:szCs w:val="24"/>
        </w:rPr>
        <w:t>Plan dotacji podmiotowych dla podmiotów zaliczanych i niezaliczanych do sektora finansów publicznych na 2022 roku, ulega zmianie zgodnie z załącznikiem nr 4 do niniejszej uchwały.</w:t>
      </w:r>
    </w:p>
    <w:bookmarkEnd w:id="1"/>
    <w:p w14:paraId="04036AA6" w14:textId="77777777" w:rsidR="00B35E38" w:rsidRPr="00B35E38" w:rsidRDefault="00B35E38" w:rsidP="00B35E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908B75" w14:textId="356316D2" w:rsidR="00B35E38" w:rsidRPr="00B35E38" w:rsidRDefault="00B35E38" w:rsidP="00B35E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6.  </w:t>
      </w:r>
      <w:r w:rsidRPr="00B35E38">
        <w:rPr>
          <w:rFonts w:asciiTheme="minorHAnsi" w:hAnsiTheme="minorHAnsi" w:cstheme="minorHAnsi"/>
          <w:sz w:val="24"/>
          <w:szCs w:val="24"/>
        </w:rPr>
        <w:t>Plan dotacji celowych dla podmiotów zaliczanych i niezaliczanych do sektora finansów publicznych na 2022 roku, ulega zmianie zgodnie z załącznikiem nr 5 do niniejszej uchwały.</w:t>
      </w:r>
    </w:p>
    <w:p w14:paraId="4A58984E" w14:textId="356F4437" w:rsidR="00B35E38" w:rsidRPr="00B35E38" w:rsidRDefault="00B35E38" w:rsidP="00B35E38">
      <w:pPr>
        <w:spacing w:line="276" w:lineRule="auto"/>
        <w:ind w:right="-59"/>
        <w:rPr>
          <w:rFonts w:asciiTheme="minorHAnsi" w:hAnsiTheme="minorHAnsi" w:cstheme="minorHAnsi"/>
          <w:sz w:val="24"/>
          <w:szCs w:val="24"/>
        </w:rPr>
      </w:pPr>
      <w:bookmarkStart w:id="2" w:name="_Hlk86995328"/>
      <w:r w:rsidRPr="00B35E38">
        <w:rPr>
          <w:rFonts w:asciiTheme="minorHAnsi" w:hAnsiTheme="minorHAnsi" w:cstheme="minorHAnsi"/>
          <w:b/>
          <w:sz w:val="24"/>
          <w:szCs w:val="24"/>
        </w:rPr>
        <w:t xml:space="preserve">§ 7. </w:t>
      </w:r>
      <w:r w:rsidRPr="00B35E38">
        <w:rPr>
          <w:rFonts w:asciiTheme="minorHAnsi" w:hAnsiTheme="minorHAnsi" w:cstheme="minorHAnsi"/>
          <w:sz w:val="24"/>
          <w:szCs w:val="24"/>
        </w:rPr>
        <w:t xml:space="preserve">Plan dochodów i wydatków związanych z odbiorem i gospodarowaniem odpadami komunalnymi na 2022 rok, ulega zmianie zgodnie z załącznikiem nr 6 do niniejszej uchwały. </w:t>
      </w:r>
    </w:p>
    <w:p w14:paraId="45ABBC41" w14:textId="0898C83A" w:rsidR="00B35E38" w:rsidRPr="00B35E38" w:rsidRDefault="00B35E38" w:rsidP="00B35E38">
      <w:pPr>
        <w:spacing w:line="276" w:lineRule="auto"/>
        <w:ind w:right="-5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8. </w:t>
      </w:r>
      <w:r w:rsidRPr="00B35E38">
        <w:rPr>
          <w:rFonts w:asciiTheme="minorHAnsi" w:hAnsiTheme="minorHAnsi" w:cstheme="minorHAnsi"/>
          <w:sz w:val="24"/>
          <w:szCs w:val="24"/>
        </w:rPr>
        <w:t xml:space="preserve">Plan dochodów z zakresu administracji rządowej na 2022 rok, ulega zmianie,  zgodnie  </w:t>
      </w:r>
      <w:r w:rsidRPr="00B35E38">
        <w:rPr>
          <w:rFonts w:asciiTheme="minorHAnsi" w:hAnsiTheme="minorHAnsi" w:cstheme="minorHAnsi"/>
          <w:sz w:val="24"/>
          <w:szCs w:val="24"/>
        </w:rPr>
        <w:br/>
        <w:t>z załącznikiem nr 7 do niniejszej uchwały.</w:t>
      </w:r>
    </w:p>
    <w:p w14:paraId="0F2601E4" w14:textId="68460F2B" w:rsidR="00B35E38" w:rsidRPr="00B35E38" w:rsidRDefault="00B35E38" w:rsidP="00B35E38">
      <w:pPr>
        <w:spacing w:line="276" w:lineRule="auto"/>
        <w:ind w:right="-5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9. </w:t>
      </w:r>
      <w:r w:rsidRPr="00B35E38">
        <w:rPr>
          <w:rFonts w:asciiTheme="minorHAnsi" w:hAnsiTheme="minorHAnsi" w:cstheme="minorHAnsi"/>
          <w:sz w:val="24"/>
          <w:szCs w:val="24"/>
        </w:rPr>
        <w:t>Dochody i wydatki związane z realizacją zadań realizowanych w drodze umów lub porozumień między jednostkami samorządu terytorialnego ulegają zmianie, zgodnie z załącznikiem nr 8 do niniejszej uchwały.</w:t>
      </w:r>
    </w:p>
    <w:p w14:paraId="40235168" w14:textId="77777777" w:rsidR="00B35E38" w:rsidRPr="00B35E38" w:rsidRDefault="00B35E38" w:rsidP="00B35E38">
      <w:pPr>
        <w:spacing w:line="276" w:lineRule="auto"/>
        <w:ind w:right="-59"/>
        <w:rPr>
          <w:rFonts w:asciiTheme="minorHAnsi" w:hAnsiTheme="minorHAnsi" w:cstheme="minorHAnsi"/>
          <w:bCs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10.  </w:t>
      </w:r>
      <w:r w:rsidRPr="00B35E38">
        <w:rPr>
          <w:rFonts w:asciiTheme="minorHAnsi" w:hAnsiTheme="minorHAnsi" w:cstheme="minorHAnsi"/>
          <w:bCs/>
          <w:sz w:val="24"/>
          <w:szCs w:val="24"/>
        </w:rPr>
        <w:t>W §</w:t>
      </w:r>
      <w:r w:rsidRPr="00B35E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5E38">
        <w:rPr>
          <w:rFonts w:asciiTheme="minorHAnsi" w:hAnsiTheme="minorHAnsi" w:cstheme="minorHAnsi"/>
          <w:bCs/>
          <w:sz w:val="24"/>
          <w:szCs w:val="24"/>
        </w:rPr>
        <w:t>18 Uchwały budżetowej Miasta Mława na 2022 rok Nr XXXV/459/2021 z dnia 21 grudnia 2021 r dodaje się pkt 6 i 7 w brzmieniu:</w:t>
      </w:r>
    </w:p>
    <w:p w14:paraId="25F6EADC" w14:textId="77777777" w:rsidR="00B35E38" w:rsidRPr="00B35E38" w:rsidRDefault="00B35E38" w:rsidP="00B35E38">
      <w:pPr>
        <w:spacing w:line="276" w:lineRule="auto"/>
        <w:ind w:right="-5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Cs/>
          <w:sz w:val="24"/>
          <w:szCs w:val="24"/>
        </w:rPr>
        <w:t>„6) D</w:t>
      </w:r>
      <w:r w:rsidRPr="00B35E38">
        <w:rPr>
          <w:rFonts w:asciiTheme="minorHAnsi" w:hAnsiTheme="minorHAnsi" w:cstheme="minorHAnsi"/>
          <w:sz w:val="24"/>
          <w:szCs w:val="24"/>
        </w:rPr>
        <w:t>okonania zmian w planie dochodów i wydatków budżetu, w tym dokonywania przeniesień wydatków między działami klasyfikacji budżetowej”.</w:t>
      </w:r>
    </w:p>
    <w:p w14:paraId="736CBFF0" w14:textId="62C0C401" w:rsidR="00B35E38" w:rsidRPr="00B35E38" w:rsidRDefault="00B35E38" w:rsidP="00B35E38">
      <w:pPr>
        <w:spacing w:line="276" w:lineRule="auto"/>
        <w:ind w:right="-59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sz w:val="24"/>
          <w:szCs w:val="24"/>
        </w:rPr>
        <w:t>„7) Dokonywania zmian w planie wydatków budżetu związanych z wprowadzeniem nowych inwestycji lub zakupów inwestycyjnych przez jednostkę, o ile zmiana ta nie pogorszy wyniku budżetu tej jednostki”.</w:t>
      </w:r>
    </w:p>
    <w:p w14:paraId="28623DC4" w14:textId="182C3CF9" w:rsidR="00B35E38" w:rsidRPr="00B35E38" w:rsidRDefault="00B35E38" w:rsidP="00B35E38">
      <w:pPr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11. </w:t>
      </w:r>
      <w:r w:rsidRPr="00B35E38">
        <w:rPr>
          <w:rFonts w:asciiTheme="minorHAnsi" w:hAnsiTheme="minorHAnsi" w:cstheme="minorHAnsi"/>
          <w:sz w:val="24"/>
          <w:szCs w:val="24"/>
        </w:rPr>
        <w:t>Wykonanie Uchwały powierza się Burmistrzowi Miasta Mława.</w:t>
      </w:r>
    </w:p>
    <w:bookmarkEnd w:id="2"/>
    <w:p w14:paraId="7CBE34E6" w14:textId="742BD16E" w:rsidR="00B35E38" w:rsidRPr="00B35E38" w:rsidRDefault="00B35E38" w:rsidP="00B35E38">
      <w:pPr>
        <w:spacing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§ 12. </w:t>
      </w:r>
      <w:r w:rsidRPr="00B35E38">
        <w:rPr>
          <w:rFonts w:asciiTheme="minorHAnsi" w:hAnsiTheme="minorHAnsi" w:cstheme="minorHAnsi"/>
          <w:sz w:val="24"/>
          <w:szCs w:val="24"/>
        </w:rPr>
        <w:t xml:space="preserve">Uchwała wchodzi w życie z dniem podjęcia i obowiązuje w roku 2022 i podlega publikacji w Dzienniku Urzędowym Województwa Mazowieckiego. </w:t>
      </w:r>
    </w:p>
    <w:p w14:paraId="2EECE8BF" w14:textId="500E52E9" w:rsidR="00B35E38" w:rsidRPr="00B35E38" w:rsidRDefault="00B35E38" w:rsidP="00B35E38">
      <w:pPr>
        <w:spacing w:line="276" w:lineRule="auto"/>
        <w:ind w:right="144"/>
        <w:rPr>
          <w:rFonts w:asciiTheme="minorHAnsi" w:hAnsiTheme="minorHAnsi" w:cstheme="minorHAnsi"/>
          <w:b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>Przewodniczący Rady Miasta</w:t>
      </w:r>
    </w:p>
    <w:p w14:paraId="77FC4486" w14:textId="508F887D" w:rsidR="00B35E38" w:rsidRPr="00B35E38" w:rsidRDefault="00B35E38" w:rsidP="00B35E38">
      <w:pPr>
        <w:spacing w:line="276" w:lineRule="auto"/>
        <w:ind w:right="144"/>
        <w:rPr>
          <w:rFonts w:asciiTheme="minorHAnsi" w:hAnsiTheme="minorHAnsi" w:cstheme="minorHAnsi"/>
          <w:b/>
          <w:sz w:val="24"/>
          <w:szCs w:val="24"/>
        </w:rPr>
      </w:pPr>
      <w:r w:rsidRPr="00B35E38">
        <w:rPr>
          <w:rFonts w:asciiTheme="minorHAnsi" w:hAnsiTheme="minorHAnsi" w:cstheme="minorHAnsi"/>
          <w:b/>
          <w:sz w:val="24"/>
          <w:szCs w:val="24"/>
        </w:rPr>
        <w:t xml:space="preserve">Lech </w:t>
      </w:r>
      <w:proofErr w:type="spellStart"/>
      <w:r w:rsidRPr="00B35E38">
        <w:rPr>
          <w:rFonts w:asciiTheme="minorHAnsi" w:hAnsiTheme="minorHAnsi" w:cstheme="minorHAnsi"/>
          <w:b/>
          <w:sz w:val="24"/>
          <w:szCs w:val="24"/>
        </w:rPr>
        <w:t>Prejs</w:t>
      </w:r>
      <w:proofErr w:type="spellEnd"/>
    </w:p>
    <w:p w14:paraId="537E96F0" w14:textId="77777777" w:rsidR="00D42622" w:rsidRDefault="00D42622"/>
    <w:sectPr w:rsidR="00D42622" w:rsidSect="003D47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D72"/>
    <w:multiLevelType w:val="hybridMultilevel"/>
    <w:tmpl w:val="A620CCF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58"/>
    <w:rsid w:val="00702B58"/>
    <w:rsid w:val="00B35E38"/>
    <w:rsid w:val="00D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742F"/>
  <w15:chartTrackingRefBased/>
  <w15:docId w15:val="{D3C14D91-9CDA-4974-A491-479F35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5E38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5E3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Aneta Pinczewska</cp:lastModifiedBy>
  <cp:revision>3</cp:revision>
  <dcterms:created xsi:type="dcterms:W3CDTF">2022-04-04T06:29:00Z</dcterms:created>
  <dcterms:modified xsi:type="dcterms:W3CDTF">2022-04-04T06:30:00Z</dcterms:modified>
</cp:coreProperties>
</file>