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EC437" w14:textId="30191FA7" w:rsidR="00914144" w:rsidRPr="00D210AA" w:rsidRDefault="001E5855" w:rsidP="007F09EF">
      <w:pPr>
        <w:jc w:val="center"/>
        <w:rPr>
          <w:rFonts w:cstheme="minorHAnsi"/>
          <w:b/>
          <w:bCs/>
        </w:rPr>
      </w:pPr>
      <w:r>
        <w:tab/>
      </w:r>
      <w:r>
        <w:tab/>
      </w:r>
      <w:r>
        <w:tab/>
      </w:r>
      <w:r>
        <w:tab/>
      </w:r>
      <w:r w:rsidRPr="000D1FAE">
        <w:rPr>
          <w:b/>
          <w:bCs/>
        </w:rPr>
        <w:tab/>
      </w:r>
      <w:r w:rsidRPr="00D210AA">
        <w:rPr>
          <w:rFonts w:cstheme="minorHAnsi"/>
          <w:b/>
          <w:bCs/>
        </w:rPr>
        <w:tab/>
      </w:r>
      <w:r w:rsidRPr="00D210AA">
        <w:rPr>
          <w:rFonts w:cstheme="minorHAnsi"/>
          <w:b/>
          <w:bCs/>
        </w:rPr>
        <w:tab/>
      </w:r>
      <w:r w:rsidRPr="00D210AA">
        <w:rPr>
          <w:rFonts w:cstheme="minorHAnsi"/>
          <w:b/>
          <w:bCs/>
        </w:rPr>
        <w:tab/>
      </w:r>
      <w:r w:rsidRPr="00D210AA">
        <w:rPr>
          <w:rFonts w:cstheme="minorHAnsi"/>
          <w:b/>
          <w:bCs/>
        </w:rPr>
        <w:tab/>
      </w:r>
      <w:r w:rsidRPr="00D210AA">
        <w:rPr>
          <w:rFonts w:cstheme="minorHAnsi"/>
          <w:b/>
          <w:bCs/>
        </w:rPr>
        <w:tab/>
      </w:r>
    </w:p>
    <w:p w14:paraId="09DB8B3D" w14:textId="5858AAC5" w:rsidR="00087D5F" w:rsidRPr="00087D5F" w:rsidRDefault="00087D5F" w:rsidP="00951304">
      <w:pPr>
        <w:spacing w:line="240" w:lineRule="auto"/>
        <w:rPr>
          <w:rFonts w:cstheme="minorHAnsi"/>
          <w:b/>
          <w:bCs/>
        </w:rPr>
      </w:pPr>
      <w:r>
        <w:rPr>
          <w:rFonts w:cstheme="minorHAnsi"/>
          <w:b/>
          <w:bCs/>
        </w:rPr>
        <w:t xml:space="preserve">  </w:t>
      </w:r>
      <w:r w:rsidR="0030309C" w:rsidRPr="0038567C">
        <w:rPr>
          <w:rFonts w:cstheme="minorHAnsi"/>
          <w:b/>
          <w:bCs/>
        </w:rPr>
        <w:t xml:space="preserve">Załącznik do Uchwały NR </w:t>
      </w:r>
      <w:r w:rsidRPr="00087D5F">
        <w:rPr>
          <w:rFonts w:cstheme="minorHAnsi"/>
          <w:b/>
          <w:bCs/>
        </w:rPr>
        <w:t>XXVI/28</w:t>
      </w:r>
      <w:r>
        <w:rPr>
          <w:rFonts w:cstheme="minorHAnsi"/>
          <w:b/>
          <w:bCs/>
        </w:rPr>
        <w:t>5</w:t>
      </w:r>
      <w:r w:rsidRPr="00087D5F">
        <w:rPr>
          <w:rFonts w:cstheme="minorHAnsi"/>
          <w:b/>
          <w:bCs/>
        </w:rPr>
        <w:t>/2026</w:t>
      </w:r>
    </w:p>
    <w:p w14:paraId="354EA5B9" w14:textId="2A605265" w:rsidR="0030309C" w:rsidRPr="0038567C" w:rsidRDefault="00087D5F" w:rsidP="00951304">
      <w:pPr>
        <w:spacing w:line="240" w:lineRule="auto"/>
        <w:rPr>
          <w:rFonts w:cstheme="minorHAnsi"/>
          <w:b/>
          <w:bCs/>
        </w:rPr>
      </w:pPr>
      <w:r>
        <w:rPr>
          <w:rFonts w:cstheme="minorHAnsi"/>
          <w:b/>
          <w:bCs/>
        </w:rPr>
        <w:t xml:space="preserve"> </w:t>
      </w:r>
      <w:r w:rsidR="0030309C" w:rsidRPr="0038567C">
        <w:rPr>
          <w:rFonts w:cstheme="minorHAnsi"/>
          <w:b/>
          <w:bCs/>
        </w:rPr>
        <w:t>Rady Miasta Mław</w:t>
      </w:r>
      <w:r w:rsidR="0030309C">
        <w:rPr>
          <w:rFonts w:cstheme="minorHAnsi"/>
          <w:b/>
          <w:bCs/>
        </w:rPr>
        <w:t xml:space="preserve">a </w:t>
      </w:r>
      <w:r w:rsidR="0030309C" w:rsidRPr="0038567C">
        <w:rPr>
          <w:rFonts w:cstheme="minorHAnsi"/>
          <w:b/>
          <w:bCs/>
        </w:rPr>
        <w:t xml:space="preserve"> z dnia </w:t>
      </w:r>
      <w:r>
        <w:rPr>
          <w:rFonts w:cstheme="minorHAnsi"/>
          <w:b/>
          <w:bCs/>
        </w:rPr>
        <w:t>29 kwietnia 2026 r.</w:t>
      </w:r>
    </w:p>
    <w:p w14:paraId="23B539F6" w14:textId="77777777" w:rsidR="0030309C" w:rsidRDefault="0030309C" w:rsidP="00951304">
      <w:pPr>
        <w:spacing w:line="240" w:lineRule="auto"/>
        <w:rPr>
          <w:rFonts w:cstheme="minorHAnsi"/>
          <w:b/>
          <w:bCs/>
        </w:rPr>
      </w:pPr>
    </w:p>
    <w:p w14:paraId="24491A7F" w14:textId="7012FE5D" w:rsidR="00E40C26" w:rsidRPr="00D210AA" w:rsidRDefault="00E40C26" w:rsidP="00951304">
      <w:pPr>
        <w:spacing w:line="240" w:lineRule="auto"/>
        <w:rPr>
          <w:rFonts w:cstheme="minorHAnsi"/>
          <w:b/>
          <w:bCs/>
        </w:rPr>
      </w:pPr>
      <w:r w:rsidRPr="00D210AA">
        <w:rPr>
          <w:rFonts w:cstheme="minorHAnsi"/>
          <w:b/>
          <w:bCs/>
        </w:rPr>
        <w:t>UZASADNIENIE</w:t>
      </w:r>
    </w:p>
    <w:p w14:paraId="08D37CE4" w14:textId="7C464175" w:rsidR="00E40C26" w:rsidRPr="00D210AA" w:rsidRDefault="00E40C26" w:rsidP="00951304">
      <w:pPr>
        <w:spacing w:line="240" w:lineRule="auto"/>
        <w:rPr>
          <w:rFonts w:cstheme="minorHAnsi"/>
        </w:rPr>
      </w:pPr>
      <w:r w:rsidRPr="00D210AA">
        <w:rPr>
          <w:rFonts w:cstheme="minorHAnsi"/>
        </w:rPr>
        <w:t xml:space="preserve">W dniu </w:t>
      </w:r>
      <w:r w:rsidR="0085276F" w:rsidRPr="00D210AA">
        <w:rPr>
          <w:rFonts w:cstheme="minorHAnsi"/>
        </w:rPr>
        <w:t>2</w:t>
      </w:r>
      <w:r w:rsidRPr="00D210AA">
        <w:rPr>
          <w:rFonts w:cstheme="minorHAnsi"/>
        </w:rPr>
        <w:t xml:space="preserve">4 kwietnia 2026 r. do Przewodniczącego Rady Miasta Mława </w:t>
      </w:r>
      <w:r w:rsidR="0085276F" w:rsidRPr="00D210AA">
        <w:rPr>
          <w:rFonts w:cstheme="minorHAnsi"/>
        </w:rPr>
        <w:t>wpłynęła skarga na Dyrektora</w:t>
      </w:r>
      <w:r w:rsidR="00340609" w:rsidRPr="00D210AA">
        <w:rPr>
          <w:rFonts w:cstheme="minorHAnsi"/>
        </w:rPr>
        <w:t xml:space="preserve"> Z</w:t>
      </w:r>
      <w:r w:rsidR="0085276F" w:rsidRPr="00D210AA">
        <w:rPr>
          <w:rFonts w:cstheme="minorHAnsi"/>
        </w:rPr>
        <w:t>espołu Placówek Oświatowych Nr 1w Mławie</w:t>
      </w:r>
      <w:r w:rsidR="00340609" w:rsidRPr="00D210AA">
        <w:rPr>
          <w:rFonts w:cstheme="minorHAnsi"/>
        </w:rPr>
        <w:t>.</w:t>
      </w:r>
    </w:p>
    <w:p w14:paraId="346ADE8B" w14:textId="6556B49F" w:rsidR="00E40C26" w:rsidRPr="00D210AA" w:rsidRDefault="00E40C26" w:rsidP="00951304">
      <w:pPr>
        <w:rPr>
          <w:rFonts w:cstheme="minorHAnsi"/>
        </w:rPr>
      </w:pPr>
      <w:r w:rsidRPr="00D210AA">
        <w:rPr>
          <w:rFonts w:cstheme="minorHAnsi"/>
        </w:rPr>
        <w:t xml:space="preserve">Rada obraduje na sesjach i rozstrzyga w drodze uchwał sprawy należące do jej kompetencji, określone w ustawie o samorządzie gminnym oraz innych ustawach, a także w przepisach prawnych wydawanych na podstawie ustaw. Zwoływanie sesji oraz tryb pracy Rady określa szczegółowo Statut Miasta Mława. Ze względu na specyfikę trybu pracy Rady Miasta, procedurę rozpatrywania skarg przez Radę Miasta, </w:t>
      </w:r>
      <w:r w:rsidR="00935F62">
        <w:rPr>
          <w:rFonts w:cstheme="minorHAnsi"/>
        </w:rPr>
        <w:t xml:space="preserve">                             </w:t>
      </w:r>
      <w:r w:rsidRPr="00D210AA">
        <w:rPr>
          <w:rFonts w:cstheme="minorHAnsi"/>
        </w:rPr>
        <w:t xml:space="preserve">a także z uwagi na konieczność dokonania dogłębnej analizy złożonej skargi, termin wynikający z art. 237 §1 ustawy z dnia 14 czerwca 1960 r. Kodeks postępowania administracyjnego (Dz. U. z 2025 r. poz. 1691)  jest zbyt krótki na rozpatrzenie skargi najpierw przez Komisję Skarg Wniosków i Petycji, </w:t>
      </w:r>
      <w:r w:rsidR="00935F62">
        <w:rPr>
          <w:rFonts w:cstheme="minorHAnsi"/>
        </w:rPr>
        <w:t xml:space="preserve">                                  </w:t>
      </w:r>
      <w:r w:rsidRPr="00D210AA">
        <w:rPr>
          <w:rFonts w:cstheme="minorHAnsi"/>
        </w:rPr>
        <w:t xml:space="preserve">a następnie ostatecznie przez Radę Miasta. W związku z powyższym konieczne jest przedłużenie terminu rozpatrzenia skargi. Proponuje się nowy termin rozpatrzenia skargi do 30 czerwca 2026 r. Zgodnie z art. 237 § 1 ustawy z dnia 14 czerwca 1960 r. – Kodeks postępowania administracyjnego (Dz. U. z 2025 r. poz. 1691 ze zm.) w sprawie terminów załatwiania skarg organ właściwy do załatwienia skargi powinien załatwić skargę bez zbędnej zwłoki, nie później jednak niż w ciągu miesiąca. W razie niezałatwienia skargi w terminie określonym w art. 237 § 1 organ administracji publicznej jest obowiązany zawiadomić skarżącego, podając przyczyny zwłoki i wskazując nowy termin załatwienia sprawy. Mając powyższe na względzie przedłużenie terminu rozpatrzenia skargi jest zasadne. </w:t>
      </w:r>
    </w:p>
    <w:p w14:paraId="02E83851" w14:textId="0126BC88" w:rsidR="00E40C26" w:rsidRPr="00D210AA" w:rsidRDefault="00E40C26" w:rsidP="00951304">
      <w:pPr>
        <w:rPr>
          <w:rFonts w:cstheme="minorHAnsi"/>
        </w:rPr>
      </w:pPr>
      <w:r w:rsidRPr="00D210AA">
        <w:rPr>
          <w:rFonts w:cstheme="minorHAnsi"/>
        </w:rPr>
        <w:t xml:space="preserve">Zgodnie z art. 36 ust. 1 ustawy z dnia 14 czerwca 1960 r. Kodeks postępowania administracyjnego </w:t>
      </w:r>
      <w:r w:rsidR="00B0615B">
        <w:rPr>
          <w:rFonts w:cstheme="minorHAnsi"/>
        </w:rPr>
        <w:t xml:space="preserve">                    </w:t>
      </w:r>
      <w:r w:rsidRPr="00D210AA">
        <w:rPr>
          <w:rFonts w:cstheme="minorHAnsi"/>
        </w:rPr>
        <w:t xml:space="preserve">(Dz. U. z 2025 r. poz. 1691) skarżącemu przysługuje prawo do wniesienia ponaglenia na podstawie </w:t>
      </w:r>
      <w:r w:rsidR="00B0615B">
        <w:rPr>
          <w:rFonts w:cstheme="minorHAnsi"/>
        </w:rPr>
        <w:t xml:space="preserve">                      </w:t>
      </w:r>
      <w:r w:rsidRPr="00D210AA">
        <w:rPr>
          <w:rFonts w:cstheme="minorHAnsi"/>
        </w:rPr>
        <w:t xml:space="preserve">art. 37 w/wym. ustawy. </w:t>
      </w:r>
    </w:p>
    <w:p w14:paraId="21C52949" w14:textId="77777777" w:rsidR="00E40C26" w:rsidRPr="00D210AA" w:rsidRDefault="00E40C26" w:rsidP="00951304">
      <w:pPr>
        <w:spacing w:line="240" w:lineRule="auto"/>
        <w:rPr>
          <w:rFonts w:cstheme="minorHAnsi"/>
        </w:rPr>
      </w:pPr>
    </w:p>
    <w:p w14:paraId="723EE3B4" w14:textId="77777777" w:rsidR="00E40C26" w:rsidRPr="00D210AA" w:rsidRDefault="00E40C26" w:rsidP="00951304">
      <w:pPr>
        <w:spacing w:line="240" w:lineRule="auto"/>
        <w:rPr>
          <w:rFonts w:cstheme="minorHAnsi"/>
        </w:rPr>
      </w:pPr>
    </w:p>
    <w:p w14:paraId="675B6A20" w14:textId="77777777" w:rsidR="00951304" w:rsidRPr="00D210AA" w:rsidRDefault="00951304">
      <w:pPr>
        <w:spacing w:line="240" w:lineRule="auto"/>
        <w:rPr>
          <w:rFonts w:cstheme="minorHAnsi"/>
        </w:rPr>
      </w:pPr>
    </w:p>
    <w:sectPr w:rsidR="00951304" w:rsidRPr="00D210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B0"/>
    <w:rsid w:val="00087D5F"/>
    <w:rsid w:val="000C5DFD"/>
    <w:rsid w:val="000D1FAE"/>
    <w:rsid w:val="00103BB0"/>
    <w:rsid w:val="00174AE1"/>
    <w:rsid w:val="00190981"/>
    <w:rsid w:val="001E5855"/>
    <w:rsid w:val="00230121"/>
    <w:rsid w:val="00275AA9"/>
    <w:rsid w:val="0030309C"/>
    <w:rsid w:val="003204E2"/>
    <w:rsid w:val="00340609"/>
    <w:rsid w:val="0038567C"/>
    <w:rsid w:val="004117C2"/>
    <w:rsid w:val="00461DE5"/>
    <w:rsid w:val="0046664C"/>
    <w:rsid w:val="004700D2"/>
    <w:rsid w:val="004C5C05"/>
    <w:rsid w:val="004E5587"/>
    <w:rsid w:val="00577D5E"/>
    <w:rsid w:val="005819D2"/>
    <w:rsid w:val="0059730F"/>
    <w:rsid w:val="005C06ED"/>
    <w:rsid w:val="0064746C"/>
    <w:rsid w:val="006D7526"/>
    <w:rsid w:val="00785691"/>
    <w:rsid w:val="007A380D"/>
    <w:rsid w:val="007A7734"/>
    <w:rsid w:val="007C4BFD"/>
    <w:rsid w:val="007D1C38"/>
    <w:rsid w:val="007F09EF"/>
    <w:rsid w:val="0085276F"/>
    <w:rsid w:val="008537E3"/>
    <w:rsid w:val="008A69DA"/>
    <w:rsid w:val="00914144"/>
    <w:rsid w:val="00930C89"/>
    <w:rsid w:val="00935F62"/>
    <w:rsid w:val="00951304"/>
    <w:rsid w:val="009A7D1C"/>
    <w:rsid w:val="00A13430"/>
    <w:rsid w:val="00A66B0B"/>
    <w:rsid w:val="00A870B5"/>
    <w:rsid w:val="00AA5063"/>
    <w:rsid w:val="00AE55A4"/>
    <w:rsid w:val="00B0615B"/>
    <w:rsid w:val="00B20C72"/>
    <w:rsid w:val="00B5605A"/>
    <w:rsid w:val="00BE60B8"/>
    <w:rsid w:val="00BE7E2B"/>
    <w:rsid w:val="00C479DD"/>
    <w:rsid w:val="00C74703"/>
    <w:rsid w:val="00D173B2"/>
    <w:rsid w:val="00D210AA"/>
    <w:rsid w:val="00D235C3"/>
    <w:rsid w:val="00E40C26"/>
    <w:rsid w:val="00E45F02"/>
    <w:rsid w:val="00EC62A0"/>
    <w:rsid w:val="00EE3B86"/>
    <w:rsid w:val="00F1212E"/>
    <w:rsid w:val="00F33E0E"/>
    <w:rsid w:val="00F403AE"/>
    <w:rsid w:val="00F611C5"/>
    <w:rsid w:val="00F77DCF"/>
    <w:rsid w:val="00F948C8"/>
    <w:rsid w:val="00FB71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D8C0"/>
  <w15:chartTrackingRefBased/>
  <w15:docId w15:val="{19130120-512D-4F9D-B146-0A03B9B0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03B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03B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03BB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03BB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03BB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03BB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03BB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03BB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03BB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03BB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03BB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03BB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03BB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03BB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03BB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03BB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03BB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03BB0"/>
    <w:rPr>
      <w:rFonts w:eastAsiaTheme="majorEastAsia" w:cstheme="majorBidi"/>
      <w:color w:val="272727" w:themeColor="text1" w:themeTint="D8"/>
    </w:rPr>
  </w:style>
  <w:style w:type="paragraph" w:styleId="Tytu">
    <w:name w:val="Title"/>
    <w:basedOn w:val="Normalny"/>
    <w:next w:val="Normalny"/>
    <w:link w:val="TytuZnak"/>
    <w:uiPriority w:val="10"/>
    <w:qFormat/>
    <w:rsid w:val="00103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03BB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03BB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03BB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03BB0"/>
    <w:pPr>
      <w:spacing w:before="160"/>
      <w:jc w:val="center"/>
    </w:pPr>
    <w:rPr>
      <w:i/>
      <w:iCs/>
      <w:color w:val="404040" w:themeColor="text1" w:themeTint="BF"/>
    </w:rPr>
  </w:style>
  <w:style w:type="character" w:customStyle="1" w:styleId="CytatZnak">
    <w:name w:val="Cytat Znak"/>
    <w:basedOn w:val="Domylnaczcionkaakapitu"/>
    <w:link w:val="Cytat"/>
    <w:uiPriority w:val="29"/>
    <w:rsid w:val="00103BB0"/>
    <w:rPr>
      <w:i/>
      <w:iCs/>
      <w:color w:val="404040" w:themeColor="text1" w:themeTint="BF"/>
    </w:rPr>
  </w:style>
  <w:style w:type="paragraph" w:styleId="Akapitzlist">
    <w:name w:val="List Paragraph"/>
    <w:basedOn w:val="Normalny"/>
    <w:uiPriority w:val="34"/>
    <w:qFormat/>
    <w:rsid w:val="00103BB0"/>
    <w:pPr>
      <w:ind w:left="720"/>
      <w:contextualSpacing/>
    </w:pPr>
  </w:style>
  <w:style w:type="character" w:styleId="Wyrnienieintensywne">
    <w:name w:val="Intense Emphasis"/>
    <w:basedOn w:val="Domylnaczcionkaakapitu"/>
    <w:uiPriority w:val="21"/>
    <w:qFormat/>
    <w:rsid w:val="00103BB0"/>
    <w:rPr>
      <w:i/>
      <w:iCs/>
      <w:color w:val="2F5496" w:themeColor="accent1" w:themeShade="BF"/>
    </w:rPr>
  </w:style>
  <w:style w:type="paragraph" w:styleId="Cytatintensywny">
    <w:name w:val="Intense Quote"/>
    <w:basedOn w:val="Normalny"/>
    <w:next w:val="Normalny"/>
    <w:link w:val="CytatintensywnyZnak"/>
    <w:uiPriority w:val="30"/>
    <w:qFormat/>
    <w:rsid w:val="00103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03BB0"/>
    <w:rPr>
      <w:i/>
      <w:iCs/>
      <w:color w:val="2F5496" w:themeColor="accent1" w:themeShade="BF"/>
    </w:rPr>
  </w:style>
  <w:style w:type="character" w:styleId="Odwoanieintensywne">
    <w:name w:val="Intense Reference"/>
    <w:basedOn w:val="Domylnaczcionkaakapitu"/>
    <w:uiPriority w:val="32"/>
    <w:qFormat/>
    <w:rsid w:val="00103B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1745</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Kulesza</dc:creator>
  <cp:keywords/>
  <dc:description/>
  <cp:lastModifiedBy>Sandra Bucholska</cp:lastModifiedBy>
  <cp:revision>2</cp:revision>
  <cp:lastPrinted>2026-04-30T13:44:00Z</cp:lastPrinted>
  <dcterms:created xsi:type="dcterms:W3CDTF">2026-05-06T11:19:00Z</dcterms:created>
  <dcterms:modified xsi:type="dcterms:W3CDTF">2026-05-06T11:19:00Z</dcterms:modified>
</cp:coreProperties>
</file>