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8CB9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PROTOKÓŁ Nr LXI/2024</w:t>
      </w:r>
    </w:p>
    <w:p w14:paraId="14B73427" w14:textId="77777777" w:rsidR="00CD0F97" w:rsidRPr="00CD0F97" w:rsidRDefault="00CD0F97" w:rsidP="00CD0F97">
      <w:pPr>
        <w:jc w:val="left"/>
        <w:rPr>
          <w:rFonts w:ascii="Century Gothic" w:hAnsi="Century Gothic" w:cstheme="minorHAnsi"/>
          <w:bCs/>
        </w:rPr>
      </w:pPr>
    </w:p>
    <w:p w14:paraId="53587CE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 obrad sesji </w:t>
      </w:r>
    </w:p>
    <w:p w14:paraId="04BCA7B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Rady Miasta Mława</w:t>
      </w:r>
    </w:p>
    <w:p w14:paraId="547B3D12" w14:textId="77777777" w:rsidR="00CD0F97" w:rsidRPr="00CD0F97" w:rsidRDefault="00CD0F97" w:rsidP="00CD0F97">
      <w:pPr>
        <w:jc w:val="left"/>
        <w:rPr>
          <w:rFonts w:ascii="Century Gothic" w:hAnsi="Century Gothic" w:cstheme="minorHAnsi"/>
          <w:bCs/>
        </w:rPr>
      </w:pPr>
    </w:p>
    <w:p w14:paraId="16E2C5B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odbytej w dniu 26 marca 2024 r.</w:t>
      </w:r>
    </w:p>
    <w:p w14:paraId="14C7BFB8" w14:textId="77777777" w:rsidR="00CD0F97" w:rsidRPr="00CD0F97" w:rsidRDefault="00CD0F97" w:rsidP="00CD0F97">
      <w:pPr>
        <w:jc w:val="left"/>
        <w:rPr>
          <w:rFonts w:ascii="Century Gothic" w:hAnsi="Century Gothic" w:cstheme="minorHAnsi"/>
          <w:bCs/>
        </w:rPr>
      </w:pPr>
    </w:p>
    <w:p w14:paraId="4E12BF3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sali posiedzeń Miejskiego Domu Kultury</w:t>
      </w:r>
    </w:p>
    <w:p w14:paraId="403DDAB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Mławie przy ul. Stary Rynek 13</w:t>
      </w:r>
    </w:p>
    <w:p w14:paraId="1FFBD055" w14:textId="77777777" w:rsidR="00CD0F97" w:rsidRPr="00CD0F97" w:rsidRDefault="00CD0F97" w:rsidP="00CD0F97">
      <w:pPr>
        <w:jc w:val="left"/>
        <w:rPr>
          <w:rFonts w:ascii="Century Gothic" w:hAnsi="Century Gothic" w:cstheme="minorHAnsi"/>
          <w:bCs/>
        </w:rPr>
      </w:pPr>
    </w:p>
    <w:p w14:paraId="555B3E99" w14:textId="77777777" w:rsidR="00CD0F97" w:rsidRPr="00CD0F97" w:rsidRDefault="00CD0F97" w:rsidP="00CD0F97">
      <w:pPr>
        <w:jc w:val="left"/>
        <w:rPr>
          <w:rFonts w:ascii="Century Gothic" w:hAnsi="Century Gothic" w:cstheme="minorHAnsi"/>
          <w:bCs/>
        </w:rPr>
      </w:pPr>
    </w:p>
    <w:p w14:paraId="287D5E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Obrady pięćdziesiątej zwyczajnej sesji Rady Miasta otworzył Przewodniczący Rady Miasta LECH PREJS o godzinie 14:00.</w:t>
      </w:r>
    </w:p>
    <w:p w14:paraId="6C9F5C6B" w14:textId="77777777" w:rsidR="00CD0F97" w:rsidRPr="00CD0F97" w:rsidRDefault="00CD0F97" w:rsidP="00CD0F97">
      <w:pPr>
        <w:jc w:val="left"/>
        <w:rPr>
          <w:rFonts w:ascii="Century Gothic" w:hAnsi="Century Gothic" w:cstheme="minorHAnsi"/>
          <w:bCs/>
        </w:rPr>
      </w:pPr>
    </w:p>
    <w:p w14:paraId="38A961BE" w14:textId="77777777" w:rsidR="00CD0F97" w:rsidRPr="00CD0F97" w:rsidRDefault="00CD0F97" w:rsidP="00CD0F97">
      <w:pPr>
        <w:jc w:val="left"/>
        <w:rPr>
          <w:rFonts w:ascii="Century Gothic" w:hAnsi="Century Gothic" w:cstheme="minorHAnsi"/>
          <w:bCs/>
        </w:rPr>
      </w:pPr>
    </w:p>
    <w:p w14:paraId="55178D0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Przywitał przybyłych na sesję Radnych, Burmistrza Miasta Sławomira Kowalewskiego Zastępcę Burmistrza Szymona </w:t>
      </w:r>
      <w:proofErr w:type="spellStart"/>
      <w:r w:rsidRPr="00CD0F97">
        <w:rPr>
          <w:rFonts w:ascii="Century Gothic" w:hAnsi="Century Gothic" w:cstheme="minorHAnsi"/>
          <w:bCs/>
        </w:rPr>
        <w:t>Zejera</w:t>
      </w:r>
      <w:proofErr w:type="spellEnd"/>
      <w:r w:rsidRPr="00CD0F97">
        <w:rPr>
          <w:rFonts w:ascii="Century Gothic" w:hAnsi="Century Gothic" w:cstheme="minorHAnsi"/>
          <w:bCs/>
        </w:rPr>
        <w:t xml:space="preserve">, Skarbnika Miasta Justynę </w:t>
      </w:r>
      <w:proofErr w:type="spellStart"/>
      <w:r w:rsidRPr="00CD0F97">
        <w:rPr>
          <w:rFonts w:ascii="Century Gothic" w:hAnsi="Century Gothic" w:cstheme="minorHAnsi"/>
          <w:bCs/>
        </w:rPr>
        <w:t>Aptewicz</w:t>
      </w:r>
      <w:proofErr w:type="spellEnd"/>
      <w:r w:rsidRPr="00CD0F97">
        <w:rPr>
          <w:rFonts w:ascii="Century Gothic" w:hAnsi="Century Gothic" w:cstheme="minorHAnsi"/>
          <w:bCs/>
        </w:rPr>
        <w:t xml:space="preserve">, Sekretarza Miasta Magdalenę </w:t>
      </w:r>
      <w:proofErr w:type="spellStart"/>
      <w:r w:rsidRPr="00CD0F97">
        <w:rPr>
          <w:rFonts w:ascii="Century Gothic" w:hAnsi="Century Gothic" w:cstheme="minorHAnsi"/>
          <w:bCs/>
        </w:rPr>
        <w:t>Cecelską</w:t>
      </w:r>
      <w:proofErr w:type="spellEnd"/>
      <w:r w:rsidRPr="00CD0F97">
        <w:rPr>
          <w:rFonts w:ascii="Century Gothic" w:hAnsi="Century Gothic" w:cstheme="minorHAnsi"/>
          <w:bCs/>
        </w:rPr>
        <w:t xml:space="preserve">, naczelników wydziałów, Przewodniczących Zarządów Osiedli, mieszkańców miasta oraz przedstawicieli mediów. </w:t>
      </w:r>
    </w:p>
    <w:p w14:paraId="0389A7E0" w14:textId="77777777" w:rsidR="00CD0F97" w:rsidRPr="00CD0F97" w:rsidRDefault="00CD0F97" w:rsidP="00CD0F97">
      <w:pPr>
        <w:jc w:val="left"/>
        <w:rPr>
          <w:rFonts w:ascii="Century Gothic" w:hAnsi="Century Gothic" w:cstheme="minorHAnsi"/>
          <w:bCs/>
        </w:rPr>
      </w:pPr>
    </w:p>
    <w:p w14:paraId="52F9F28C" w14:textId="77777777" w:rsidR="00CD0F97" w:rsidRPr="00CD0F97" w:rsidRDefault="00CD0F97" w:rsidP="00CD0F97">
      <w:pPr>
        <w:jc w:val="left"/>
        <w:rPr>
          <w:rFonts w:ascii="Century Gothic" w:hAnsi="Century Gothic" w:cstheme="minorHAnsi"/>
          <w:bCs/>
        </w:rPr>
      </w:pPr>
    </w:p>
    <w:p w14:paraId="59DACB3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2.</w:t>
      </w:r>
    </w:p>
    <w:p w14:paraId="39B2B51A" w14:textId="77777777" w:rsidR="00CD0F97" w:rsidRPr="00CD0F97" w:rsidRDefault="00CD0F97" w:rsidP="00CD0F97">
      <w:pPr>
        <w:jc w:val="left"/>
        <w:rPr>
          <w:rFonts w:ascii="Century Gothic" w:hAnsi="Century Gothic" w:cstheme="minorHAnsi"/>
          <w:bCs/>
        </w:rPr>
      </w:pPr>
    </w:p>
    <w:p w14:paraId="17DA822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Przewodniczący Rady Miasta LECH PREJS stwierdził na podstawie listy obecności, </w:t>
      </w:r>
      <w:r w:rsidRPr="00CD0F97">
        <w:rPr>
          <w:rFonts w:ascii="Century Gothic" w:hAnsi="Century Gothic" w:cstheme="minorHAnsi"/>
          <w:bCs/>
        </w:rPr>
        <w:br/>
        <w:t>że na sali jest quorum władne do podejmowania prawomocnych uchwał.</w:t>
      </w:r>
    </w:p>
    <w:p w14:paraId="34C01EF6" w14:textId="77777777" w:rsidR="00CD0F97" w:rsidRPr="00CD0F97" w:rsidRDefault="00CD0F97" w:rsidP="00CD0F97">
      <w:pPr>
        <w:jc w:val="left"/>
        <w:rPr>
          <w:rFonts w:ascii="Century Gothic" w:hAnsi="Century Gothic" w:cstheme="minorHAnsi"/>
          <w:bCs/>
        </w:rPr>
      </w:pPr>
    </w:p>
    <w:p w14:paraId="4970827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3.</w:t>
      </w:r>
    </w:p>
    <w:p w14:paraId="7C499A1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Przewodniczący Rady Miasta na Sekretarza Obrad zgłosił radnego Janusza Wojnarowskiego.</w:t>
      </w:r>
    </w:p>
    <w:p w14:paraId="2EA9718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Radny Janusz Wojnarowski wyraził zgodę.</w:t>
      </w:r>
    </w:p>
    <w:p w14:paraId="3574DD40" w14:textId="77777777" w:rsidR="00CD0F97" w:rsidRPr="00CD0F97" w:rsidRDefault="00CD0F97" w:rsidP="00CD0F97">
      <w:pPr>
        <w:jc w:val="left"/>
        <w:rPr>
          <w:rFonts w:ascii="Century Gothic" w:hAnsi="Century Gothic" w:cstheme="minorHAnsi"/>
          <w:bCs/>
        </w:rPr>
      </w:pPr>
    </w:p>
    <w:p w14:paraId="5F58A3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Ponieważ innych kandydatur nie zgłoszono w wyniku jawnego głosowania (18 głosami za, jednogłośnie) Sekretarzem Obrad LXI sesji Rady Miasta został wybrany radny JANUSZ WOJNAROWSKI.</w:t>
      </w:r>
    </w:p>
    <w:p w14:paraId="667B1D78" w14:textId="77777777" w:rsidR="00CD0F97" w:rsidRPr="00CD0F97" w:rsidRDefault="00CD0F97" w:rsidP="00CD0F97">
      <w:pPr>
        <w:jc w:val="left"/>
        <w:rPr>
          <w:rFonts w:ascii="Century Gothic" w:hAnsi="Century Gothic" w:cstheme="minorHAnsi"/>
          <w:bCs/>
        </w:rPr>
      </w:pPr>
    </w:p>
    <w:p w14:paraId="1C267B4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4.</w:t>
      </w:r>
    </w:p>
    <w:p w14:paraId="0B54483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Przewodniczący Rady Miasta LECH PREJS zapytał, czy są uwagi do porządku obrad?</w:t>
      </w:r>
    </w:p>
    <w:p w14:paraId="3B62E4EF" w14:textId="77777777" w:rsidR="00CD0F97" w:rsidRPr="00CD0F97" w:rsidRDefault="00CD0F97" w:rsidP="00CD0F97">
      <w:pPr>
        <w:jc w:val="left"/>
        <w:rPr>
          <w:rFonts w:ascii="Century Gothic" w:hAnsi="Century Gothic" w:cstheme="minorHAnsi"/>
          <w:bCs/>
        </w:rPr>
      </w:pPr>
    </w:p>
    <w:p w14:paraId="5BF569D5" w14:textId="77777777" w:rsidR="00CD0F97" w:rsidRPr="00CD0F97" w:rsidRDefault="00CD0F97" w:rsidP="00CD0F97">
      <w:pPr>
        <w:jc w:val="left"/>
        <w:rPr>
          <w:rFonts w:ascii="Century Gothic" w:hAnsi="Century Gothic" w:cstheme="minorHAnsi"/>
          <w:bCs/>
        </w:rPr>
      </w:pPr>
    </w:p>
    <w:p w14:paraId="70E9F56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Poinformował.      ,,,,,,,,,,,,,,,,,,,,,,,,,,,,,,,,,,,,,,,,,,,</w:t>
      </w:r>
    </w:p>
    <w:p w14:paraId="5A7784B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Uwag nie zgłoszono.</w:t>
      </w:r>
    </w:p>
    <w:p w14:paraId="362C6CA1" w14:textId="77777777" w:rsidR="00CD0F97" w:rsidRPr="00CD0F97" w:rsidRDefault="00CD0F97" w:rsidP="00CD0F97">
      <w:pPr>
        <w:jc w:val="left"/>
        <w:rPr>
          <w:rFonts w:ascii="Century Gothic" w:hAnsi="Century Gothic" w:cstheme="minorHAnsi"/>
          <w:bCs/>
        </w:rPr>
      </w:pPr>
    </w:p>
    <w:p w14:paraId="61501CC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Rada Miasta realizowała  zaproponowany porządek Obrad sesji w następującym brzmieniu:</w:t>
      </w:r>
    </w:p>
    <w:p w14:paraId="596CD24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Otwarcie obrad.</w:t>
      </w:r>
    </w:p>
    <w:p w14:paraId="3ECC2C1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Stwierdzenie prawomocności obrad.</w:t>
      </w:r>
    </w:p>
    <w:p w14:paraId="39C5161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Wybór Sekretarza Obrad.</w:t>
      </w:r>
    </w:p>
    <w:p w14:paraId="58ED947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Uwagi do porządku Obrad.</w:t>
      </w:r>
    </w:p>
    <w:p w14:paraId="2D64D1A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Przyjęcie protokołu z LX sesji Rady Miasta odbytej w dniu 26 lutego 2024 r.</w:t>
      </w:r>
    </w:p>
    <w:p w14:paraId="0FCCA1C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Podjęcie uchwały w sprawie zmiany Wieloletniej Prognozy Finansowej Miasta Mława.</w:t>
      </w:r>
    </w:p>
    <w:p w14:paraId="3867378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Podjęcie uchwały w sprawie zmiany uchwały budżetowej Miasta Mława na 2024 rok.</w:t>
      </w:r>
    </w:p>
    <w:p w14:paraId="6AC9B631" w14:textId="77777777" w:rsidR="00CD0F97" w:rsidRPr="00CD0F97" w:rsidRDefault="00CD0F97" w:rsidP="00CD0F97">
      <w:pPr>
        <w:jc w:val="left"/>
        <w:rPr>
          <w:rFonts w:ascii="Century Gothic" w:hAnsi="Century Gothic" w:cstheme="minorHAnsi"/>
          <w:bCs/>
        </w:rPr>
      </w:pPr>
      <w:bookmarkStart w:id="0" w:name="_Hlk98242536"/>
      <w:r w:rsidRPr="00CD0F97">
        <w:rPr>
          <w:rFonts w:ascii="Century Gothic" w:hAnsi="Century Gothic" w:cstheme="minorHAnsi"/>
          <w:bCs/>
        </w:rPr>
        <w:t>Podjęcie uchwały w sprawie ustalenia wysokości ekwiwalentu pieniężnego dla strażaków ratowników ochotniczych straży pożarnych z terenu Miasta Mława uczestniczących                     w działaniach ratowniczych, akcjach ratowniczych, szkoleniach lub ćwiczeniach</w:t>
      </w:r>
      <w:bookmarkEnd w:id="0"/>
      <w:r w:rsidRPr="00CD0F97">
        <w:rPr>
          <w:rFonts w:ascii="Century Gothic" w:hAnsi="Century Gothic" w:cstheme="minorHAnsi"/>
          <w:bCs/>
        </w:rPr>
        <w:t>.</w:t>
      </w:r>
    </w:p>
    <w:p w14:paraId="575F5D9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Podjęcie uchwały zmieniającej uchwałę w sprawie utworzenia Dziennego Domu Senior+ w Mławie.</w:t>
      </w:r>
    </w:p>
    <w:p w14:paraId="0095C04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Podjęcie uchwały w sprawie sprzedaży nieruchomości komunalnej.</w:t>
      </w:r>
    </w:p>
    <w:p w14:paraId="0BFDF82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Podjęcie uchwały w sprawie zamiany nieruchomości.</w:t>
      </w:r>
    </w:p>
    <w:p w14:paraId="2926996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Podjęcie uchwały zmieniającej uchwałę w sprawie nadania nazwy ulicy.</w:t>
      </w:r>
    </w:p>
    <w:p w14:paraId="48D825E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Podjęcie uchwały w sprawie przyjęcia Programu opieki nad zwierzętami bezdomnymi oraz zapobiegania bezdomności zwierząt na terenie miasta Mława na rok 2024. </w:t>
      </w:r>
    </w:p>
    <w:p w14:paraId="2733CFF3" w14:textId="77777777" w:rsidR="00CD0F97" w:rsidRPr="00CD0F97" w:rsidRDefault="00CD0F97" w:rsidP="00CD0F97">
      <w:pPr>
        <w:jc w:val="left"/>
        <w:rPr>
          <w:rFonts w:ascii="Century Gothic" w:hAnsi="Century Gothic" w:cstheme="minorHAnsi"/>
          <w:bCs/>
        </w:rPr>
      </w:pPr>
      <w:bookmarkStart w:id="1" w:name="_Hlk162338413"/>
      <w:r w:rsidRPr="00CD0F97">
        <w:rPr>
          <w:rFonts w:ascii="Century Gothic" w:hAnsi="Century Gothic" w:cstheme="minorHAnsi"/>
          <w:bCs/>
        </w:rPr>
        <w:t xml:space="preserve">Podjęcie uchwały w sprawie zgody na rozwiązanie stosunku pracy z radnym. </w:t>
      </w:r>
    </w:p>
    <w:bookmarkEnd w:id="1"/>
    <w:p w14:paraId="09BD6D2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Sprawozdanie z wykonania uchwał Rady Miasta podjętych na sesji w dniu 26 lutego              2024 r.</w:t>
      </w:r>
    </w:p>
    <w:p w14:paraId="43113CC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Informacja Burmistrza Miasta Mława z działalności za okres między sesjami.</w:t>
      </w:r>
    </w:p>
    <w:p w14:paraId="075535F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Interpelacje, wolne wnioski i zapytania.</w:t>
      </w:r>
    </w:p>
    <w:p w14:paraId="6B04543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Zamknięcie obrad sesji Rady Miasta.</w:t>
      </w:r>
    </w:p>
    <w:p w14:paraId="201FBC1E" w14:textId="77777777" w:rsidR="00CD0F97" w:rsidRPr="00CD0F97" w:rsidRDefault="00CD0F97" w:rsidP="00CD0F97">
      <w:pPr>
        <w:jc w:val="left"/>
        <w:rPr>
          <w:rFonts w:ascii="Century Gothic" w:hAnsi="Century Gothic" w:cstheme="minorHAnsi"/>
          <w:bCs/>
        </w:rPr>
      </w:pPr>
    </w:p>
    <w:p w14:paraId="7C80815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5.</w:t>
      </w:r>
    </w:p>
    <w:p w14:paraId="68EFF55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Przewodniczący Rady Miasta LECH PREJS poinformował, że protokół z LX sesji Rady Miasta odbytej w dniu 26 lutego 2024 r. był wyłożony w biurze rady w siedzibie Urzędu Miasta i każdy Radny mógł się z nim zapoznać.</w:t>
      </w:r>
    </w:p>
    <w:p w14:paraId="58A53206" w14:textId="77777777" w:rsidR="00CD0F97" w:rsidRPr="00CD0F97" w:rsidRDefault="00CD0F97" w:rsidP="00CD0F97">
      <w:pPr>
        <w:jc w:val="left"/>
        <w:rPr>
          <w:rFonts w:ascii="Century Gothic" w:hAnsi="Century Gothic" w:cstheme="minorHAnsi"/>
          <w:bCs/>
        </w:rPr>
      </w:pPr>
    </w:p>
    <w:p w14:paraId="547CFB5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Ponieważ uwag nie zgłoszono zaproponował przyjęcie protokołu bez odczytywania.</w:t>
      </w:r>
    </w:p>
    <w:p w14:paraId="59C2959D" w14:textId="77777777" w:rsidR="00CD0F97" w:rsidRPr="00CD0F97" w:rsidRDefault="00CD0F97" w:rsidP="00CD0F97">
      <w:pPr>
        <w:jc w:val="left"/>
        <w:rPr>
          <w:rFonts w:ascii="Century Gothic" w:hAnsi="Century Gothic" w:cstheme="minorHAnsi"/>
          <w:bCs/>
        </w:rPr>
      </w:pPr>
    </w:p>
    <w:p w14:paraId="18F2888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wyniku jawnego głosowania Rada Miasta (za - 18 głosów, jednogłośnie) przyjęła bez odczytywania protokół z XL sesji Rady Miasta odbytej w dniu 26 lutego 2024 r.</w:t>
      </w:r>
    </w:p>
    <w:p w14:paraId="2B6D148A" w14:textId="77777777" w:rsidR="00CD0F97" w:rsidRPr="00CD0F97" w:rsidRDefault="00CD0F97" w:rsidP="00CD0F97">
      <w:pPr>
        <w:jc w:val="left"/>
        <w:rPr>
          <w:rFonts w:ascii="Century Gothic" w:hAnsi="Century Gothic" w:cstheme="minorHAnsi"/>
          <w:bCs/>
        </w:rPr>
      </w:pPr>
    </w:p>
    <w:p w14:paraId="12B9B60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6 i 7.</w:t>
      </w:r>
    </w:p>
    <w:p w14:paraId="7988A70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Justyna </w:t>
      </w:r>
      <w:proofErr w:type="spellStart"/>
      <w:r w:rsidRPr="00CD0F97">
        <w:rPr>
          <w:rFonts w:ascii="Century Gothic" w:hAnsi="Century Gothic" w:cstheme="minorHAnsi"/>
          <w:bCs/>
        </w:rPr>
        <w:t>Aptewicz</w:t>
      </w:r>
      <w:proofErr w:type="spellEnd"/>
      <w:r w:rsidRPr="00CD0F97">
        <w:rPr>
          <w:rFonts w:ascii="Century Gothic" w:hAnsi="Century Gothic" w:cstheme="minorHAnsi"/>
          <w:bCs/>
        </w:rPr>
        <w:t xml:space="preserve"> Skarbnik Miasta Mława przedstawiła projekt w sprawie zmiany Wieloletniej Prognozy Finansowej Miasta Mława oraz w sprawie uchwały budżetowej Miasta Mława na 2024 rok z autopoprawką.</w:t>
      </w:r>
    </w:p>
    <w:p w14:paraId="0A7C566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Objaśnienia </w:t>
      </w:r>
    </w:p>
    <w:p w14:paraId="5F0BF40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zmiany Wieloletniej Prognozy Finansowej Miasta Mława na lata 2024 - 2032</w:t>
      </w:r>
    </w:p>
    <w:p w14:paraId="689E84DD" w14:textId="77777777" w:rsidR="00CD0F97" w:rsidRPr="00CD0F97" w:rsidRDefault="00CD0F97" w:rsidP="00CD0F97">
      <w:pPr>
        <w:jc w:val="left"/>
        <w:rPr>
          <w:rFonts w:ascii="Century Gothic" w:hAnsi="Century Gothic" w:cstheme="minorHAnsi"/>
          <w:bCs/>
        </w:rPr>
      </w:pPr>
    </w:p>
    <w:p w14:paraId="245C12F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Załącznik nr 1 </w:t>
      </w:r>
    </w:p>
    <w:p w14:paraId="7B4F564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Dochody budżetu Miasta na 2024 rok ulegają zmianie o kwotę (+2 060 737,49 zł) i po zmianie wynoszą 200 315 559,52 zł.</w:t>
      </w:r>
    </w:p>
    <w:p w14:paraId="2DAED55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bieżące ulegają zmianie o kwotę (+2 060 737,49 zł) i po zmianie wynoszą 190 911 479,70 zł.</w:t>
      </w:r>
    </w:p>
    <w:p w14:paraId="273C215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Powodem zmiany jest:</w:t>
      </w:r>
    </w:p>
    <w:p w14:paraId="48D79DD5" w14:textId="77777777" w:rsidR="00CD0F97" w:rsidRPr="00CD0F97" w:rsidRDefault="00CD0F97" w:rsidP="00CD0F97">
      <w:pPr>
        <w:jc w:val="left"/>
        <w:rPr>
          <w:rFonts w:ascii="Century Gothic" w:hAnsi="Century Gothic" w:cstheme="minorHAnsi"/>
          <w:bCs/>
        </w:rPr>
      </w:pPr>
      <w:bookmarkStart w:id="2" w:name="_Hlk145667735"/>
      <w:r w:rsidRPr="00CD0F97">
        <w:rPr>
          <w:rFonts w:ascii="Century Gothic" w:hAnsi="Century Gothic" w:cstheme="minorHAnsi"/>
          <w:bCs/>
        </w:rPr>
        <w:t>Zwiększenie planu dochodów w kwocie (+69 770,49 zł) wprowadzone Zarządzeniem Burmistrza Miasta Mława Nr 39/2024 z dnia 29 lutego 2024 r.</w:t>
      </w:r>
    </w:p>
    <w:p w14:paraId="12CEDA0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w kwocie (+55 870,00 zł) wprowadzone Zarządzeniem Burmistrza Miasta Mława Nr 52/2024 z dnia 12 marca 2024 r.</w:t>
      </w:r>
    </w:p>
    <w:p w14:paraId="2490379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dochodów w kwocie (-2 131 818,00 zł) z tytułu środków na uzupełnienie dochodów gmin.</w:t>
      </w:r>
    </w:p>
    <w:p w14:paraId="4BB1299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w kwocie (+2 131 818,00 zł) z tytułu subwencji ogólnej z budżetu państwa.</w:t>
      </w:r>
    </w:p>
    <w:p w14:paraId="669482B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dochodów w kwocie (+1 800,00 zł) z tytułu wpływów </w:t>
      </w:r>
      <w:bookmarkEnd w:id="2"/>
      <w:r w:rsidRPr="00CD0F97">
        <w:rPr>
          <w:rFonts w:ascii="Century Gothic" w:hAnsi="Century Gothic" w:cstheme="minorHAnsi"/>
          <w:bCs/>
        </w:rPr>
        <w:t>z pozostałych odsetek.</w:t>
      </w:r>
    </w:p>
    <w:p w14:paraId="6A681EB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w kwocie (+600,00 zł) z tytułu wpływów z rozliczeń/zwrotów              z lat ubiegłych.</w:t>
      </w:r>
    </w:p>
    <w:p w14:paraId="376F4A1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w kwocie (+1 600,00 zł) z tytułu wpływów z różnych dochodów.</w:t>
      </w:r>
    </w:p>
    <w:p w14:paraId="4379441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w kwocie (+1 931 097,00 zł) z tytułu wpływów z różnych dochodów.</w:t>
      </w:r>
    </w:p>
    <w:p w14:paraId="1E3719DA" w14:textId="77777777" w:rsidR="00CD0F97" w:rsidRPr="00CD0F97" w:rsidRDefault="00CD0F97" w:rsidP="00CD0F97">
      <w:pPr>
        <w:jc w:val="left"/>
        <w:rPr>
          <w:rFonts w:ascii="Century Gothic" w:hAnsi="Century Gothic" w:cstheme="minorHAnsi"/>
          <w:bCs/>
        </w:rPr>
      </w:pPr>
    </w:p>
    <w:p w14:paraId="42E789B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majątkowe nie ulegają zmianie i  wynoszą 9 404 079,82 zł.</w:t>
      </w:r>
    </w:p>
    <w:p w14:paraId="479A792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Na dochody majątkowe w kwocie 9 404 079,82 zł planowane do osiągnięcia w roku 2024 składają się m.in. dochody:</w:t>
      </w:r>
    </w:p>
    <w:p w14:paraId="0C25F6C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Ze sprzedaży majątku w kwocie 700 000,00  zł w tym m.in.:</w:t>
      </w:r>
    </w:p>
    <w:p w14:paraId="2778F99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Błękitnej - dz. 9092, 9104.</w:t>
      </w:r>
    </w:p>
    <w:p w14:paraId="670B489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Żuromińskiej – dz. 1034/6.</w:t>
      </w:r>
    </w:p>
    <w:p w14:paraId="36ED31B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Macierzanki  – dz. 4864, 4863 i in. (część).</w:t>
      </w:r>
    </w:p>
    <w:p w14:paraId="4499C17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Padlewskiego  – dz.  9000/1 i in.</w:t>
      </w:r>
    </w:p>
    <w:p w14:paraId="599F55E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lokali mieszkalnych.</w:t>
      </w:r>
    </w:p>
    <w:p w14:paraId="50AF8C2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Wpływy z tytułu przekształcenia prawa użytkowania wieczystego w prawo własności w kwocie 200 000,00 zł.</w:t>
      </w:r>
    </w:p>
    <w:p w14:paraId="79A0C36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Dotacja celowa z budżetu województwa mazowieckiego w ramach programu: Instrument wsparcia zadań ważnych dla równomiernego rozwoju województwa mazowieckiego z przeznaczeniem na realizację inwestycji pn. „Przebudowa ul. Zabrody w Mławie” w kwocie 700 000,00 zł.</w:t>
      </w:r>
    </w:p>
    <w:p w14:paraId="2776383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z Rządowego Funduszu Polski Ład: Program Inwestycji Strategicznych na realizację zadań inwestycyjnych z przeznaczeniem na realizację zadania pn. „Modernizacja bazy sportowej przy Szkole Podstawowej Nr 2 w Mławie” w kwocie 2 000 000,00 zł.</w:t>
      </w:r>
    </w:p>
    <w:p w14:paraId="7D56728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7875D21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Dochody z Rządowego Funduszu Polski Ład: Program Inwestycji Strategicznych na dofinansowanie zadania pn. „Poprawa efektywności energetycznej w Mieście Mława” w kwocie 3 071 920,00 zł.</w:t>
      </w:r>
    </w:p>
    <w:p w14:paraId="5B094C7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w ramach Projektu grantowego „</w:t>
      </w:r>
      <w:proofErr w:type="spellStart"/>
      <w:r w:rsidRPr="00CD0F97">
        <w:rPr>
          <w:rFonts w:ascii="Century Gothic" w:hAnsi="Century Gothic" w:cstheme="minorHAnsi"/>
          <w:bCs/>
        </w:rPr>
        <w:t>Cyberbezpieczny</w:t>
      </w:r>
      <w:proofErr w:type="spellEnd"/>
      <w:r w:rsidRPr="00CD0F97">
        <w:rPr>
          <w:rFonts w:ascii="Century Gothic" w:hAnsi="Century Gothic" w:cstheme="minorHAnsi"/>
          <w:bCs/>
        </w:rPr>
        <w:t xml:space="preserve"> Samorząd” na realizację zadania pn. „Zwiększenie poziomu </w:t>
      </w:r>
      <w:proofErr w:type="spellStart"/>
      <w:r w:rsidRPr="00CD0F97">
        <w:rPr>
          <w:rFonts w:ascii="Century Gothic" w:hAnsi="Century Gothic" w:cstheme="minorHAnsi"/>
          <w:bCs/>
        </w:rPr>
        <w:t>cyberbezpieczeństwa</w:t>
      </w:r>
      <w:proofErr w:type="spellEnd"/>
      <w:r w:rsidRPr="00CD0F97">
        <w:rPr>
          <w:rFonts w:ascii="Century Gothic" w:hAnsi="Century Gothic" w:cstheme="minorHAnsi"/>
          <w:bCs/>
        </w:rPr>
        <w:t xml:space="preserve"> w kluczowych jednostkach organizacyjnych Miasta Mława” w kwocie 364 026,22, w tym:</w:t>
      </w:r>
    </w:p>
    <w:p w14:paraId="0EC74D2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ze środków Unii Europejskiej – Fundusze Europejskie na Rozwój Cyfrowy 2021-2027 w kwocie 309 422,29 zł,</w:t>
      </w:r>
    </w:p>
    <w:p w14:paraId="0EE83F9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ze środków budżetu państwa w kwocie 54 603,93 zł.</w:t>
      </w:r>
    </w:p>
    <w:p w14:paraId="7EDC5CF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Dotacja ze środków Samorządu Województwa Mazowieckiego w ramach programu „Mazowsze dla działkowców 2024” z przeznaczeniem na wypłatę dotacji celowych dla Rodzinnych Ogródków Działkowych w kwocie 80 000,00 zł.</w:t>
      </w:r>
    </w:p>
    <w:p w14:paraId="66E688A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Dofinansowanie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kwocie 886 303,60 zł, w tym: </w:t>
      </w:r>
    </w:p>
    <w:p w14:paraId="351464B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ze środków Krajowego Planu Odbudowy w kwocie 780 939,27 zł, </w:t>
      </w:r>
    </w:p>
    <w:p w14:paraId="6A68FE0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ze środków budżetu państwa na pokrycie podatku VAT w kwocie 105 364,33 zł.</w:t>
      </w:r>
    </w:p>
    <w:p w14:paraId="58E7015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Dotacja ze środków Samorządu Województwa Mazowieckiego w ramach programu „Mazowsze dla czystego powietrza 2024” na zadanie „Poprawa efektywności energetycznej budynków ZPO nr             3 w Mławie” w kwocie 200 000,00 zł.</w:t>
      </w:r>
    </w:p>
    <w:p w14:paraId="312ACDB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Dotacja ze środków Samorządu Województwa Mazowieckiego w ramach programu „Mazowsze dla sportu – edycja 2024” na zadanie „Przebudowa pomieszczeń bloku sportowego w Szkole Podstawowej nr 7 w Mławie – etap I </w:t>
      </w:r>
      <w:proofErr w:type="spellStart"/>
      <w:r w:rsidRPr="00CD0F97">
        <w:rPr>
          <w:rFonts w:ascii="Century Gothic" w:hAnsi="Century Gothic" w:cstheme="minorHAnsi"/>
          <w:bCs/>
        </w:rPr>
        <w:t>i</w:t>
      </w:r>
      <w:proofErr w:type="spellEnd"/>
      <w:r w:rsidRPr="00CD0F97">
        <w:rPr>
          <w:rFonts w:ascii="Century Gothic" w:hAnsi="Century Gothic" w:cstheme="minorHAnsi"/>
          <w:bCs/>
        </w:rPr>
        <w:t xml:space="preserve"> II” w kwocie 226 730,00 zł.</w:t>
      </w:r>
    </w:p>
    <w:p w14:paraId="52234D15" w14:textId="77777777" w:rsidR="00CD0F97" w:rsidRPr="00CD0F97" w:rsidRDefault="00CD0F97" w:rsidP="00CD0F97">
      <w:pPr>
        <w:jc w:val="left"/>
        <w:rPr>
          <w:rFonts w:ascii="Century Gothic" w:hAnsi="Century Gothic" w:cstheme="minorHAnsi"/>
          <w:bCs/>
        </w:rPr>
      </w:pPr>
    </w:p>
    <w:p w14:paraId="2F5109C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Dochody budżetu Miasta na 2025  rok nie </w:t>
      </w:r>
      <w:bookmarkStart w:id="3" w:name="_Hlk147924840"/>
      <w:r w:rsidRPr="00CD0F97">
        <w:rPr>
          <w:rFonts w:ascii="Century Gothic" w:hAnsi="Century Gothic" w:cstheme="minorHAnsi"/>
          <w:bCs/>
        </w:rPr>
        <w:t xml:space="preserve">ulegają zmianie </w:t>
      </w:r>
      <w:bookmarkEnd w:id="3"/>
      <w:r w:rsidRPr="00CD0F97">
        <w:rPr>
          <w:rFonts w:ascii="Century Gothic" w:hAnsi="Century Gothic" w:cstheme="minorHAnsi"/>
          <w:bCs/>
        </w:rPr>
        <w:t>i wynoszą 191 769 151,03 zł.</w:t>
      </w:r>
    </w:p>
    <w:p w14:paraId="52F0E76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bieżące nie ulegają zmianie i wynoszą 187 669 151,03 zł.</w:t>
      </w:r>
    </w:p>
    <w:p w14:paraId="7EE9C7D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majątkowe nie ulegają zmianie i wynoszą 4 100 000,00 zł.</w:t>
      </w:r>
    </w:p>
    <w:p w14:paraId="69A434C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Na dochody majątkowe w kwocie 4 100 000,00 zł planowane do realizacji w roku 2025 składają się m.in. dochody:</w:t>
      </w:r>
    </w:p>
    <w:p w14:paraId="5B89C6F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Ze sprzedaży majątku w kwocie 600 000,00  zł w tym:</w:t>
      </w:r>
    </w:p>
    <w:p w14:paraId="4FA35B5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Bienia - dz. 1409/11 i in. (część).</w:t>
      </w:r>
    </w:p>
    <w:p w14:paraId="48F4998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Lawendowa  – dz.  9102, 9102 i in. (część).</w:t>
      </w:r>
    </w:p>
    <w:p w14:paraId="6AB2F0B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Macierzanki  – dz. 4864, 4863 i in. (część).</w:t>
      </w:r>
    </w:p>
    <w:p w14:paraId="6DC87A8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Sprzedaż nieruchomości przy ul. </w:t>
      </w:r>
      <w:proofErr w:type="spellStart"/>
      <w:r w:rsidRPr="00CD0F97">
        <w:rPr>
          <w:rFonts w:ascii="Century Gothic" w:hAnsi="Century Gothic" w:cstheme="minorHAnsi"/>
          <w:bCs/>
        </w:rPr>
        <w:t>Altera</w:t>
      </w:r>
      <w:proofErr w:type="spellEnd"/>
      <w:r w:rsidRPr="00CD0F97">
        <w:rPr>
          <w:rFonts w:ascii="Century Gothic" w:hAnsi="Century Gothic" w:cstheme="minorHAnsi"/>
          <w:bCs/>
        </w:rPr>
        <w:t xml:space="preserve">  – dz.  4588, 4589.</w:t>
      </w:r>
    </w:p>
    <w:p w14:paraId="3F12ABF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Broniewskiego – dz.  2794/32.</w:t>
      </w:r>
    </w:p>
    <w:p w14:paraId="4A5D2CC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lokali mieszkalnych.</w:t>
      </w:r>
    </w:p>
    <w:p w14:paraId="738BB1A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Wpływy z tytułu przekształcenia prawa użytkowania wieczystego w prawo własności w kwocie 200 000,00 zł.</w:t>
      </w:r>
    </w:p>
    <w:p w14:paraId="512B019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Dotacji celowej z budżetu województwa mazowieckiego w ramach programu: Instrument wsparcia zadań ważnych dla równomiernego rozwoju województwa </w:t>
      </w:r>
      <w:r w:rsidRPr="00CD0F97">
        <w:rPr>
          <w:rFonts w:ascii="Century Gothic" w:hAnsi="Century Gothic" w:cstheme="minorHAnsi"/>
          <w:bCs/>
        </w:rPr>
        <w:lastRenderedPageBreak/>
        <w:t>mazowieckiego z przeznaczeniem na realizację inwestycji pn. „Przebudowa ul. Zabrody w Mławie” w kwocie 3 300 000,00 zł.</w:t>
      </w:r>
    </w:p>
    <w:p w14:paraId="79E931C1" w14:textId="77777777" w:rsidR="00CD0F97" w:rsidRPr="00CD0F97" w:rsidRDefault="00CD0F97" w:rsidP="00CD0F97">
      <w:pPr>
        <w:jc w:val="left"/>
        <w:rPr>
          <w:rFonts w:ascii="Century Gothic" w:hAnsi="Century Gothic" w:cstheme="minorHAnsi"/>
          <w:bCs/>
        </w:rPr>
      </w:pPr>
    </w:p>
    <w:p w14:paraId="0226BDE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Dochody budżetu Miasta na 2026 rok </w:t>
      </w:r>
      <w:bookmarkStart w:id="4" w:name="_Hlk156386863"/>
      <w:r w:rsidRPr="00CD0F97">
        <w:rPr>
          <w:rFonts w:ascii="Century Gothic" w:hAnsi="Century Gothic" w:cstheme="minorHAnsi"/>
          <w:bCs/>
        </w:rPr>
        <w:t>nie ulegają zmianie i wynoszą 194 781 654,71 zł.</w:t>
      </w:r>
      <w:bookmarkEnd w:id="4"/>
    </w:p>
    <w:p w14:paraId="234F823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bieżące nie ulegają zmianie i wynoszą 193 981 654,71 zł.</w:t>
      </w:r>
    </w:p>
    <w:p w14:paraId="3C4315C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majątkowe nie ulegają i wynoszą 800 000,00 zł.</w:t>
      </w:r>
    </w:p>
    <w:p w14:paraId="74A8558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Na dochody majątkowe w kwocie 800 000,00 zł planowane do realizacji w roku 2026 składają się dochody:</w:t>
      </w:r>
    </w:p>
    <w:p w14:paraId="78E6FAA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Ze sprzedaży majątku w kwocie 600 000,00  zł w tym:</w:t>
      </w:r>
    </w:p>
    <w:p w14:paraId="5029EEC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Sprzedaż nieruchomości przy ul. Gdyńska - dz. 53/1 i in. </w:t>
      </w:r>
    </w:p>
    <w:p w14:paraId="73BAC8C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Pużaka – dz.  4609, 4599.</w:t>
      </w:r>
    </w:p>
    <w:p w14:paraId="5FB5246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Macierzanki  – dz. 4847, 4848/2 i in. (część).</w:t>
      </w:r>
    </w:p>
    <w:p w14:paraId="4342608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Osiedle Młodych – dz.  2577/28 (część b. kotłowni).</w:t>
      </w:r>
    </w:p>
    <w:p w14:paraId="647EF8F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Bienia  – dz. 1409-11 i in. (część).</w:t>
      </w:r>
    </w:p>
    <w:p w14:paraId="7621B2E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nieruchomości przy ul. Padlewskiego  – dz. 817/2.</w:t>
      </w:r>
    </w:p>
    <w:p w14:paraId="05D866D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 lokali mieszkalnych.</w:t>
      </w:r>
    </w:p>
    <w:p w14:paraId="59ED03D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Wpływy z tytułu przekształcenia prawa użytkowania wieczystego w prawo własności w kwocie 200 000,00 zł.</w:t>
      </w:r>
    </w:p>
    <w:p w14:paraId="74B842F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Wydatki budżetu Miasta na 2024 rok ulegają zmianie o kwotę (+8 954 162,49 zł) i po zmianie wynoszą 237 486 958,28 zł. </w:t>
      </w:r>
    </w:p>
    <w:p w14:paraId="5BEECA7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bieżące ulegają zmianie o kwotę (+8 834 162,49 zł) i po zmianie wynoszą 172 249 941,95 zł.</w:t>
      </w:r>
    </w:p>
    <w:p w14:paraId="72DAEA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Powodem zmiany jest:</w:t>
      </w:r>
    </w:p>
    <w:p w14:paraId="536379E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(+69 770,49 zł) wprowadzone Zarządzeniem Burmistrza Miasta Mława Nr 39/2024 z dnia 29 lutego 2024 r.</w:t>
      </w:r>
    </w:p>
    <w:p w14:paraId="2A489CB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(+55 870,00 zł) wprowadzone Zarządzeniem Burmistrza Miasta Mława Nr 52/2024 z dnia 12 marca 2024 r.</w:t>
      </w:r>
    </w:p>
    <w:p w14:paraId="3EB0CD6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(+63 725,00 zł) z tytułu dotacji podmiotowej z budżetu dla samorządowej instytucji kultury.</w:t>
      </w:r>
    </w:p>
    <w:p w14:paraId="1FC3E53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(+994 926,00 zł) z tytułu dotacji podmiotowej z budżetu dla niepublicznej jednostki systemu oświaty.</w:t>
      </w:r>
    </w:p>
    <w:p w14:paraId="393D6D2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(+24 908,00 zł) z tytułu dotacji podmiotowej z budżetu dla publicznej jednostki systemu oświaty prowadzonej przez osobę prawną inną niż jednostka samorządu terytorialnego lub przez osobę fizyczną.</w:t>
      </w:r>
    </w:p>
    <w:p w14:paraId="0491933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(+7 182,00 zł) z tytułu wydatków osobowych niezaliczonych do wynagrodzeń.</w:t>
      </w:r>
    </w:p>
    <w:p w14:paraId="5FCA60B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(+6 676 186,00 zł) z tytułu wynagrodzeń i składek od nich naliczanych.</w:t>
      </w:r>
    </w:p>
    <w:p w14:paraId="71EDAA0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(+48 399,00 zł) z tytułu zakupu materiałów i wyposażenia.</w:t>
      </w:r>
    </w:p>
    <w:p w14:paraId="45A146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(+12 000,00 zł) z tytułu zakupu usług remontowych.</w:t>
      </w:r>
    </w:p>
    <w:p w14:paraId="570B590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(+720,00 zł) z tytułu zakupu usług zdrowotnych.</w:t>
      </w:r>
    </w:p>
    <w:p w14:paraId="6963CFA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Zwiększenie planu wydatków w kwocie (+39 200,00 zł) z tytułu zakupu usług pozostałych.</w:t>
      </w:r>
    </w:p>
    <w:p w14:paraId="3522905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(+1 000,00 zł) z tytułu podróży służbowych krajowych.</w:t>
      </w:r>
    </w:p>
    <w:p w14:paraId="0A081C7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(+3 300,00 zł) z tytułu podróży służbowych zagranicznych.</w:t>
      </w:r>
    </w:p>
    <w:p w14:paraId="7437F5C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(+831 218,00 zł) z tytułu odpisów na zakładowy fundusz świadczeń socjalnych.</w:t>
      </w:r>
    </w:p>
    <w:p w14:paraId="21DD1EF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(+5 758,00 zł) z tytułu szkoleń pracowników niebędących członkami korpusu służby cywilnej</w:t>
      </w:r>
    </w:p>
    <w:p w14:paraId="3AF91EBA" w14:textId="77777777" w:rsidR="00CD0F97" w:rsidRPr="00CD0F97" w:rsidRDefault="00CD0F97" w:rsidP="00CD0F97">
      <w:pPr>
        <w:jc w:val="left"/>
        <w:rPr>
          <w:rFonts w:ascii="Century Gothic" w:hAnsi="Century Gothic" w:cstheme="minorHAnsi"/>
          <w:bCs/>
        </w:rPr>
      </w:pPr>
    </w:p>
    <w:p w14:paraId="021CA63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majątkowe ulegają zmianie o kwotę (+120 000,00 zł) i po zmianie wynoszą 65 237 016,33 zł.</w:t>
      </w:r>
    </w:p>
    <w:p w14:paraId="2021E50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Powodem zmiany jest:</w:t>
      </w:r>
    </w:p>
    <w:p w14:paraId="4F5CDF5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w kwocie (+120 000,00 zł) z przeznaczeniem na realizację zadania inwestycyjnego pn. „Modernizacja zaplecza bloku żywieniowego w Szkole Podstawowej Nr 2 im. Mikołaja Kopernika w Mławie”.</w:t>
      </w:r>
    </w:p>
    <w:p w14:paraId="38F1FA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w kwocie (-20 000,00 zł) przeznaczonych na realizację zadania inwestycyjnego pn. „Budowa i przebudowa punktów świetlnych na terenie Miasta Mława”.</w:t>
      </w:r>
    </w:p>
    <w:p w14:paraId="3614B94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(+20 000,00 zł) z przeznaczeniem na realizację zadania inwestycyjnego pn. „Przebudowa kompleksu sportowego „Moje boisko – ORLIK 2012” przy Szkole Podstawowej Nr 6 i na terenie MOSiR w Mławie”.</w:t>
      </w:r>
    </w:p>
    <w:p w14:paraId="54156A21" w14:textId="77777777" w:rsidR="00CD0F97" w:rsidRPr="00CD0F97" w:rsidRDefault="00CD0F97" w:rsidP="00CD0F97">
      <w:pPr>
        <w:jc w:val="left"/>
        <w:rPr>
          <w:rFonts w:ascii="Century Gothic" w:hAnsi="Century Gothic" w:cstheme="minorHAnsi"/>
          <w:bCs/>
        </w:rPr>
      </w:pPr>
    </w:p>
    <w:p w14:paraId="549565C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budżetu Miasta na 2025 rok nie ulegają zmianie i wynoszą 187 769 151,03 zł.</w:t>
      </w:r>
    </w:p>
    <w:p w14:paraId="026F664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bieżące nie ulegają zmianie i wynoszą 170 488 636,55 zł.</w:t>
      </w:r>
    </w:p>
    <w:p w14:paraId="06B4895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majątkowe nie ulegają zmianie i wynoszą 17 280 514,48 zł.</w:t>
      </w:r>
    </w:p>
    <w:p w14:paraId="5705A1A1" w14:textId="77777777" w:rsidR="00CD0F97" w:rsidRPr="00CD0F97" w:rsidRDefault="00CD0F97" w:rsidP="00CD0F97">
      <w:pPr>
        <w:jc w:val="left"/>
        <w:rPr>
          <w:rFonts w:ascii="Century Gothic" w:hAnsi="Century Gothic" w:cstheme="minorHAnsi"/>
          <w:bCs/>
        </w:rPr>
      </w:pPr>
    </w:p>
    <w:p w14:paraId="0E1671D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budżetu Miasta na 2026 rok nie ulegają zmianie i wynoszą 189 931 654,71 zł.</w:t>
      </w:r>
    </w:p>
    <w:p w14:paraId="0E1A709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bieżące nie ulegają zmianie i wynoszą 178 862 923,55 zł.</w:t>
      </w:r>
    </w:p>
    <w:p w14:paraId="275F2E9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majątkowe nie ulegają zmianie i wynoszą 11 068 731,16 zł.</w:t>
      </w:r>
    </w:p>
    <w:p w14:paraId="098C5FB5" w14:textId="77777777" w:rsidR="00CD0F97" w:rsidRPr="00CD0F97" w:rsidRDefault="00CD0F97" w:rsidP="00CD0F97">
      <w:pPr>
        <w:jc w:val="left"/>
        <w:rPr>
          <w:rFonts w:ascii="Century Gothic" w:hAnsi="Century Gothic" w:cstheme="minorHAnsi"/>
          <w:bCs/>
        </w:rPr>
      </w:pPr>
    </w:p>
    <w:p w14:paraId="6940635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Wynik budżetu w roku 2024 ulega zmianie</w:t>
      </w:r>
    </w:p>
    <w:p w14:paraId="662FF079" w14:textId="77777777" w:rsidR="00CD0F97" w:rsidRPr="00CD0F97" w:rsidRDefault="00CD0F97" w:rsidP="00CD0F97">
      <w:pPr>
        <w:jc w:val="left"/>
        <w:rPr>
          <w:rFonts w:ascii="Century Gothic" w:hAnsi="Century Gothic" w:cstheme="minorHAnsi"/>
          <w:bCs/>
        </w:rPr>
      </w:pPr>
      <w:bookmarkStart w:id="5" w:name="_Hlk145675286"/>
      <w:r w:rsidRPr="00CD0F97">
        <w:rPr>
          <w:rFonts w:ascii="Century Gothic" w:hAnsi="Century Gothic" w:cstheme="minorHAnsi"/>
          <w:bCs/>
        </w:rPr>
        <w:t xml:space="preserve">W roku 2024 różnica między dochodami i wydatkami budżetu Miasta stanowi deficyt, który  ulega zmianie o kwotę (+6 893 425,00 zł) i po zmianie wynosi 37 171 398,76 zł. Planowany deficyt zostanie pokryty: </w:t>
      </w:r>
    </w:p>
    <w:bookmarkEnd w:id="5"/>
    <w:p w14:paraId="5829331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ze sprzedaży papierów wartościowych wyemitowanych przez Miasto Mława w kwocie 20 500 000,00 zł.</w:t>
      </w:r>
    </w:p>
    <w:p w14:paraId="3F98D63D" w14:textId="77777777" w:rsidR="00CD0F97" w:rsidRPr="00CD0F97" w:rsidRDefault="00CD0F97" w:rsidP="00CD0F97">
      <w:pPr>
        <w:jc w:val="left"/>
        <w:rPr>
          <w:rFonts w:ascii="Century Gothic" w:hAnsi="Century Gothic" w:cstheme="minorHAnsi"/>
          <w:bCs/>
        </w:rPr>
      </w:pPr>
      <w:bookmarkStart w:id="6" w:name="_Hlk156378348"/>
      <w:r w:rsidRPr="00CD0F97">
        <w:rPr>
          <w:rFonts w:ascii="Century Gothic" w:hAnsi="Century Gothic" w:cstheme="minorHAnsi"/>
          <w:bCs/>
        </w:rPr>
        <w:t>Przychodami pochodzącymi z niewykorzystanych wolnych środków, o których mowa w art. 217 ust 2 pkt 6 ustawy o  finansach publicznych, w kwocie 4 892 499,26 zł.</w:t>
      </w:r>
    </w:p>
    <w:p w14:paraId="655FAB7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Przychodami pochodzącymi </w:t>
      </w:r>
      <w:bookmarkStart w:id="7" w:name="_Hlk156226122"/>
      <w:r w:rsidRPr="00CD0F97">
        <w:rPr>
          <w:rFonts w:ascii="Century Gothic" w:hAnsi="Century Gothic" w:cstheme="minorHAnsi"/>
          <w:bCs/>
        </w:rPr>
        <w:t xml:space="preserve">z nadwyżki z lat ubiegłych pomniejszonej o niewykorzystane środki o których mowa w art. 217 ust. 2 pkt 8 </w:t>
      </w:r>
      <w:bookmarkEnd w:id="7"/>
      <w:r w:rsidRPr="00CD0F97">
        <w:rPr>
          <w:rFonts w:ascii="Century Gothic" w:hAnsi="Century Gothic" w:cstheme="minorHAnsi"/>
          <w:bCs/>
        </w:rPr>
        <w:t>w kwocie 11 778 899,50 zł.</w:t>
      </w:r>
      <w:bookmarkEnd w:id="6"/>
    </w:p>
    <w:p w14:paraId="2240DA41" w14:textId="77777777" w:rsidR="00CD0F97" w:rsidRPr="00CD0F97" w:rsidRDefault="00CD0F97" w:rsidP="00CD0F97">
      <w:pPr>
        <w:jc w:val="left"/>
        <w:rPr>
          <w:rFonts w:ascii="Century Gothic" w:hAnsi="Century Gothic" w:cstheme="minorHAnsi"/>
          <w:bCs/>
        </w:rPr>
      </w:pPr>
    </w:p>
    <w:p w14:paraId="2D01BF0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W roku 2025 planowana nadwyżka budżetowa w kwocie 4 000 000,00 zł nie ulega zmianie.</w:t>
      </w:r>
    </w:p>
    <w:p w14:paraId="370AAACA" w14:textId="77777777" w:rsidR="00CD0F97" w:rsidRPr="00CD0F97" w:rsidRDefault="00CD0F97" w:rsidP="00CD0F97">
      <w:pPr>
        <w:jc w:val="left"/>
        <w:rPr>
          <w:rFonts w:ascii="Century Gothic" w:hAnsi="Century Gothic" w:cstheme="minorHAnsi"/>
          <w:bCs/>
        </w:rPr>
      </w:pPr>
    </w:p>
    <w:p w14:paraId="2F46DE2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roku 2026 planowana nadwyżka budżetowa w kwocie 4 850 000,00 zł nie ulega zmianie.</w:t>
      </w:r>
    </w:p>
    <w:p w14:paraId="4CC53EA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Przychody na 2024 rok ulegają zmianie </w:t>
      </w:r>
    </w:p>
    <w:p w14:paraId="4602821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Planowane przychody budżetu Miasta Mława ulegają zmianie o kwotę (+6 893 425,00 zł) i po zmianie wynoszą 40 171 398,76 zł,  źródłami przychodów są:</w:t>
      </w:r>
    </w:p>
    <w:p w14:paraId="6946516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Emisja obligacji komunalnych w kwocie 20 500 000,00 zł.</w:t>
      </w:r>
    </w:p>
    <w:p w14:paraId="49AD9F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Wolne środki, o których mowa w art. 217 ust 2 pkt 6 ustawy o finansach publicznych w kwocie 4 892 499,26 zł.</w:t>
      </w:r>
    </w:p>
    <w:p w14:paraId="24BD9B9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Nadwyżka z lat ubiegłych pomniejszona o niewykorzystane środki o których mowa w art. 217 ust. 2 pkt 8 w kwocie 14 778 899,50 zł.</w:t>
      </w:r>
    </w:p>
    <w:p w14:paraId="1907907B" w14:textId="77777777" w:rsidR="00CD0F97" w:rsidRPr="00CD0F97" w:rsidRDefault="00CD0F97" w:rsidP="00CD0F97">
      <w:pPr>
        <w:jc w:val="left"/>
        <w:rPr>
          <w:rFonts w:ascii="Century Gothic" w:hAnsi="Century Gothic" w:cstheme="minorHAnsi"/>
          <w:bCs/>
        </w:rPr>
      </w:pPr>
    </w:p>
    <w:p w14:paraId="523E8C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Wykup planowanych do wyemitowania w roku 2024 obligacji komunalnych planuje się:</w:t>
      </w:r>
    </w:p>
    <w:p w14:paraId="4496B39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w roku 2028 – w kwocie 3 000 000,00 zł,</w:t>
      </w:r>
    </w:p>
    <w:p w14:paraId="6473660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w roku 2029 – w kwocie 5 000 000,00 zł,</w:t>
      </w:r>
    </w:p>
    <w:p w14:paraId="3A1D84F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w roku 2030 – w kwocie 5 000 000,00 zł,</w:t>
      </w:r>
    </w:p>
    <w:p w14:paraId="1982C59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w roku 2031 – w kwocie 5 000 000,00 zł,</w:t>
      </w:r>
    </w:p>
    <w:p w14:paraId="48E2B46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w roku 2032 – w kwocie 2 500 000,00 zł,</w:t>
      </w:r>
    </w:p>
    <w:p w14:paraId="3C2FB40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Rozchody na 2024 rok nie ulegają zmianie </w:t>
      </w:r>
    </w:p>
    <w:p w14:paraId="0D19430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Planowane rozchody nie ulegają zmianie i wynoszą 3 000 000,00  zł., dotyczą:</w:t>
      </w:r>
    </w:p>
    <w:p w14:paraId="1D2C89D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Wykupu obligacji komunalnych (seria A18, B18, C18) wyemitowanych w 2018 roku.</w:t>
      </w:r>
    </w:p>
    <w:p w14:paraId="50B1602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Poręczenia i gwarancje nie ulegają zmianie </w:t>
      </w:r>
    </w:p>
    <w:p w14:paraId="3FC206C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 2024 roku poręczenia nie ulegają zmianie i wynoszą 98 946,11 zł. </w:t>
      </w:r>
    </w:p>
    <w:p w14:paraId="118B58B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 2025 roku poręczenia nie ulegają zmianie i wynoszą 135 291,96 zł. </w:t>
      </w:r>
    </w:p>
    <w:p w14:paraId="29D6219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 2026 roku poręczenia nie ulegają zmianie i wynoszą 133 327,96 zł. </w:t>
      </w:r>
    </w:p>
    <w:p w14:paraId="16D38CE7" w14:textId="77777777" w:rsidR="00CD0F97" w:rsidRPr="00CD0F97" w:rsidRDefault="00CD0F97" w:rsidP="00CD0F97">
      <w:pPr>
        <w:jc w:val="left"/>
        <w:rPr>
          <w:rFonts w:ascii="Century Gothic" w:hAnsi="Century Gothic" w:cstheme="minorHAnsi"/>
          <w:bCs/>
        </w:rPr>
      </w:pPr>
    </w:p>
    <w:p w14:paraId="4CD134BC" w14:textId="77777777" w:rsidR="00CD0F97" w:rsidRPr="00CD0F97" w:rsidRDefault="00CD0F97" w:rsidP="00CD0F97">
      <w:pPr>
        <w:jc w:val="left"/>
        <w:rPr>
          <w:rFonts w:ascii="Century Gothic" w:hAnsi="Century Gothic" w:cstheme="minorHAnsi"/>
          <w:bCs/>
        </w:rPr>
      </w:pPr>
    </w:p>
    <w:p w14:paraId="10E100B1" w14:textId="77777777" w:rsidR="00CD0F97" w:rsidRPr="00CD0F97" w:rsidRDefault="00CD0F97" w:rsidP="00CD0F97">
      <w:pPr>
        <w:jc w:val="left"/>
        <w:rPr>
          <w:rFonts w:ascii="Century Gothic" w:hAnsi="Century Gothic" w:cstheme="minorHAnsi"/>
          <w:bCs/>
        </w:rPr>
      </w:pPr>
    </w:p>
    <w:p w14:paraId="22E44B76" w14:textId="77777777" w:rsidR="00CD0F97" w:rsidRPr="00CD0F97" w:rsidRDefault="00CD0F97" w:rsidP="00CD0F97">
      <w:pPr>
        <w:jc w:val="left"/>
        <w:rPr>
          <w:rFonts w:ascii="Century Gothic" w:hAnsi="Century Gothic" w:cstheme="minorHAnsi"/>
          <w:bCs/>
        </w:rPr>
      </w:pPr>
    </w:p>
    <w:p w14:paraId="2B2FBA72" w14:textId="77777777" w:rsidR="00CD0F97" w:rsidRPr="00CD0F97" w:rsidRDefault="00CD0F97" w:rsidP="00CD0F97">
      <w:pPr>
        <w:jc w:val="left"/>
        <w:rPr>
          <w:rFonts w:ascii="Century Gothic" w:hAnsi="Century Gothic" w:cstheme="minorHAnsi"/>
          <w:bCs/>
        </w:rPr>
      </w:pPr>
    </w:p>
    <w:p w14:paraId="6110735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Wskaźnik spłaty zobowiązań</w:t>
      </w:r>
    </w:p>
    <w:p w14:paraId="4F24C45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Zmiany w załączniku nr 1 nie zaburzyły relacji wynikającej z art. 243 ustawy o finansach publicznych, we wszystkich latach objętych Wieloletnią Prognozą Finansowa relacja wynikająca z ww. przepisu została zachowana.</w:t>
      </w:r>
    </w:p>
    <w:p w14:paraId="508D163F" w14:textId="77777777" w:rsidR="00CD0F97" w:rsidRPr="00CD0F97" w:rsidRDefault="00CD0F97" w:rsidP="00CD0F97">
      <w:pPr>
        <w:jc w:val="left"/>
        <w:rPr>
          <w:rFonts w:ascii="Century Gothic" w:hAnsi="Century Gothic" w:cstheme="minorHAnsi"/>
          <w:bCs/>
        </w:rPr>
      </w:pPr>
    </w:p>
    <w:p w14:paraId="4F9B442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Autopoprawka do projektu Uchwały </w:t>
      </w:r>
    </w:p>
    <w:p w14:paraId="1292812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zmiany uchwały budżetowej na 2024 rok wprowadza się następujące zmiany:</w:t>
      </w:r>
    </w:p>
    <w:p w14:paraId="1970BD96" w14:textId="77777777" w:rsidR="00CD0F97" w:rsidRPr="00CD0F97" w:rsidRDefault="00CD0F97" w:rsidP="00CD0F97">
      <w:pPr>
        <w:jc w:val="left"/>
        <w:rPr>
          <w:rFonts w:ascii="Century Gothic" w:hAnsi="Century Gothic" w:cstheme="minorHAnsi"/>
          <w:bCs/>
        </w:rPr>
      </w:pPr>
    </w:p>
    <w:p w14:paraId="1525DAD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(Załącznik nr 1) zwiększenie w kwocie (0,00 zł)</w:t>
      </w:r>
    </w:p>
    <w:p w14:paraId="684A330A" w14:textId="77777777" w:rsidR="00CD0F97" w:rsidRPr="00CD0F97" w:rsidRDefault="00CD0F97" w:rsidP="00CD0F97">
      <w:pPr>
        <w:jc w:val="left"/>
        <w:rPr>
          <w:rFonts w:ascii="Century Gothic" w:hAnsi="Century Gothic" w:cstheme="minorHAnsi"/>
          <w:bCs/>
        </w:rPr>
      </w:pPr>
      <w:bookmarkStart w:id="8" w:name="_Hlk90989357"/>
      <w:r w:rsidRPr="00CD0F97">
        <w:rPr>
          <w:rFonts w:ascii="Century Gothic" w:hAnsi="Century Gothic" w:cstheme="minorHAnsi"/>
          <w:bCs/>
        </w:rPr>
        <w:t>Dział 750 – Administracja publiczna (0,00 zł)</w:t>
      </w:r>
    </w:p>
    <w:p w14:paraId="0194EFE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75095 – Pozostała działalność (0,00 zł)</w:t>
      </w:r>
    </w:p>
    <w:p w14:paraId="49C478F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Zmniejszenie planu wydatków Urzędu Miasta Mława w kwocie (-4 000,00 zł) z tytułu wynagrodzeń bezosobowych związanych z realizacją zadania pn. „Podniesienie kompetencji młodzieżowych radnych w zakresie efektywniejszej współpracy z samorządem i młodzieżą”.</w:t>
      </w:r>
    </w:p>
    <w:p w14:paraId="1162565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(+4 000,00 zł) z tytułu zakupu usług pozostałych związanych z realizacją zadania pn. „Podniesienie kompetencji młodzieżowych radnych w zakresie efektywniejszej współpracy z samorządem i młodzieżą”.</w:t>
      </w:r>
    </w:p>
    <w:p w14:paraId="0497BB3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Dział 900 – Gospodarka komunalna i ochrona środowiska (-20 000,00 zł)</w:t>
      </w:r>
    </w:p>
    <w:p w14:paraId="4BF55AB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90015 – Oświetlenie ulic, placów i dróg (-20 000,00 zł)</w:t>
      </w:r>
    </w:p>
    <w:p w14:paraId="1EA5C10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Urzędu Miasta Mława w kwocie (-20 000,00 zł) przeznaczonych na realizację zadania inwestycyjnego pn. „Budowa i przebudowa punktów świetlnych na terenie Miasta Mława”.</w:t>
      </w:r>
    </w:p>
    <w:p w14:paraId="57EAD2E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Dział 926 – Kultura fizyczna (+20 000,00 zł)</w:t>
      </w:r>
    </w:p>
    <w:p w14:paraId="66A9CBF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92601 – Obiekty sportowe (+20 000,00 zł)</w:t>
      </w:r>
    </w:p>
    <w:p w14:paraId="1B01EF9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wydatków Urzędu Miasta Mława w kwocie (+20 000,00 zł) z przeznaczeniem na realizację zadania inwestycyjnego pn. </w:t>
      </w:r>
      <w:bookmarkEnd w:id="8"/>
      <w:r w:rsidRPr="00CD0F97">
        <w:rPr>
          <w:rFonts w:ascii="Century Gothic" w:hAnsi="Century Gothic" w:cstheme="minorHAnsi"/>
          <w:bCs/>
        </w:rPr>
        <w:t>„Przebudowa kompleksu sportowego „Moje boisko – ORLIK 2012” przy Szkole Podstawowej Nr 6 i na terenie MOSiR w Mławie”.</w:t>
      </w:r>
    </w:p>
    <w:p w14:paraId="3450295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Niniejsza autopoprawka powoduje zmiany w następujących załącznikach:</w:t>
      </w:r>
    </w:p>
    <w:p w14:paraId="024E2FF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„Wydatki na zadania inwestycyjne na 2024 rok nieobjęte wieloletnią prognozą finansową”,</w:t>
      </w:r>
    </w:p>
    <w:p w14:paraId="0C92F64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„Dochody i wydatki związane z realizacją zadań realizowanych w drodze umów lub porozumień między jednostkami samorządu terytorialnego w 2024 r.”</w:t>
      </w:r>
    </w:p>
    <w:p w14:paraId="7CFE58E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Planowane na 2024 rok dochody budżetu Miasta Mława nie ulegają zmianie i wynoszą 200 315 559,52 zł.</w:t>
      </w:r>
    </w:p>
    <w:p w14:paraId="44A4C03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Planowane na 2024 rok wydatki budżetu Miasta Mława nie ulegają zmianie i wynoszą 237 486 958,28 zł.</w:t>
      </w:r>
    </w:p>
    <w:p w14:paraId="7F6DEA4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Deficyt budżetu Miasta Mława na 2024 rok nie ulega zmianie i wynosi 37 171 398,76 zł, zostanie pokryty:</w:t>
      </w:r>
    </w:p>
    <w:p w14:paraId="36C23EE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ze sprzedaży papierów wartościowych wyemitowanych przez Miasto Mława w kwocie 20 500 000,00 zł.</w:t>
      </w:r>
    </w:p>
    <w:p w14:paraId="54F4D15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 niewykorzystanych wolnych środków, o których mowa w art. 217 ust 2 pkt 6 ustawy o  finansach publicznych, w kwocie 4 892 499,26 zł.</w:t>
      </w:r>
    </w:p>
    <w:p w14:paraId="4F105FE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 nadwyżki z lat ubiegłych pomniejszonej o niewykorzystane środki o których mowa w art. 217 ust. 2 pkt 8 w kwocie 11 778 899,50 zł.</w:t>
      </w:r>
    </w:p>
    <w:p w14:paraId="423D1F6D" w14:textId="77777777" w:rsidR="00CD0F97" w:rsidRPr="00CD0F97" w:rsidRDefault="00CD0F97" w:rsidP="00CD0F97">
      <w:pPr>
        <w:jc w:val="left"/>
        <w:rPr>
          <w:rFonts w:ascii="Century Gothic" w:hAnsi="Century Gothic" w:cstheme="minorHAnsi"/>
          <w:bCs/>
        </w:rPr>
      </w:pPr>
    </w:p>
    <w:p w14:paraId="3DEB7D01" w14:textId="77777777" w:rsidR="00CD0F97" w:rsidRPr="00CD0F97" w:rsidRDefault="00CD0F97" w:rsidP="00CD0F97">
      <w:pPr>
        <w:jc w:val="left"/>
        <w:rPr>
          <w:rFonts w:ascii="Century Gothic" w:hAnsi="Century Gothic" w:cstheme="minorHAnsi"/>
          <w:bCs/>
        </w:rPr>
      </w:pPr>
    </w:p>
    <w:p w14:paraId="0E27522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Przychody budżetu Miasta Mława na 2024 rok nie uległy zmianie i wynoszą 40 171 398,76.</w:t>
      </w:r>
    </w:p>
    <w:p w14:paraId="1586696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Rozchody budżetu Miasta Mława na 2024 rok nie uległy zmianie i wynoszą 3 000 000,00 zł.</w:t>
      </w:r>
    </w:p>
    <w:p w14:paraId="6086246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Uzasadnienie do Uchwały w sprawie zmiany uchwały budżetowej na 2024 rok</w:t>
      </w:r>
    </w:p>
    <w:p w14:paraId="152E6B2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DOCHODY (+1 935 097,00 zł) </w:t>
      </w:r>
      <w:bookmarkStart w:id="9" w:name="_Hlk147907386"/>
    </w:p>
    <w:p w14:paraId="30D2008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Dział 758 – Różne rozliczenia (0,00 zł)</w:t>
      </w:r>
      <w:r w:rsidRPr="00CD0F97">
        <w:rPr>
          <w:rFonts w:ascii="Century Gothic" w:hAnsi="Century Gothic" w:cstheme="minorHAnsi"/>
          <w:bCs/>
        </w:rPr>
        <w:br/>
        <w:t xml:space="preserve">Rozdział 75802 – Uzupełnienie subwencji ogólnej dla jednostek samorządu terytorialnego </w:t>
      </w:r>
      <w:r w:rsidRPr="00CD0F97">
        <w:rPr>
          <w:rFonts w:ascii="Century Gothic" w:hAnsi="Century Gothic" w:cstheme="minorHAnsi"/>
          <w:bCs/>
        </w:rPr>
        <w:br/>
        <w:t>(-2 131 818,00 zł)</w:t>
      </w:r>
    </w:p>
    <w:p w14:paraId="036A0AF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dochodów Miasta Mława w kwocie (-2 131 818,00 zł) wynika </w:t>
      </w:r>
      <w:r w:rsidRPr="00CD0F97">
        <w:rPr>
          <w:rFonts w:ascii="Century Gothic" w:hAnsi="Century Gothic" w:cstheme="minorHAnsi"/>
          <w:bCs/>
        </w:rPr>
        <w:br/>
        <w:t>z przyjęcia błędnej klasyfikacji budżetowej dla części rozwojowej subwencji ogólnej.</w:t>
      </w:r>
    </w:p>
    <w:p w14:paraId="16335EC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75806 – Część rozwojowa subwencji ogólnej dla jednostek samorządu terytorialnego (+2 131 818,00 zł)</w:t>
      </w:r>
    </w:p>
    <w:p w14:paraId="4BC6CE5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Miasta Mława w kwocie (+2 131 818,00 zł) z tytułu części rozwojowej subwencji ogólnej z budżetu państwa, zgodnie z pismem Ministra Finansów Nr ST3.4750.2.2024 z dnia 7 lutego 2024 r.</w:t>
      </w:r>
    </w:p>
    <w:p w14:paraId="24E7546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Dział 801 – Oświata i wychowanie (+1 935 097,00 zł)</w:t>
      </w:r>
      <w:r w:rsidRPr="00CD0F97">
        <w:rPr>
          <w:rFonts w:ascii="Century Gothic" w:hAnsi="Century Gothic" w:cstheme="minorHAnsi"/>
          <w:bCs/>
        </w:rPr>
        <w:br/>
        <w:t>Rozdział 80101 – Szkoły podstawowe (+4 000,00 zł)</w:t>
      </w:r>
    </w:p>
    <w:p w14:paraId="599D90A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Szkoły Podstawowej Nr 3 w kwocie (+4 000,00 zł) z tytułu:</w:t>
      </w:r>
    </w:p>
    <w:p w14:paraId="0CC2B74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wpływów z pozostałych odsetek w kwocie (+1 800,00 zł),</w:t>
      </w:r>
    </w:p>
    <w:p w14:paraId="24FDCE2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wpływów z rozliczeń/zwrotów z lat ubiegłych w kwocie (+600,00 zł),</w:t>
      </w:r>
    </w:p>
    <w:p w14:paraId="37DA59D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wpływów z różnych dochodów w kwocie (+1 600,00 zł).</w:t>
      </w:r>
    </w:p>
    <w:p w14:paraId="4EB5D61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80103 – Oddziały przedszkolne w szkołach podstawowych (+192 065,00 zł)</w:t>
      </w:r>
    </w:p>
    <w:p w14:paraId="30E203C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dochodów Miasta Mława w kwocie (+192 065,00 zł) z tytułu dotacji celowej z budżetu państwa na realizację zadań w zakresie wychowania przedszkolnego w roku 2024, zgodnie z decyzją Wojewody Mazowieckiego nr 10 z dnia 10 marca 2024 r. </w:t>
      </w:r>
    </w:p>
    <w:p w14:paraId="69B876B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80104 – Przedszkola (+</w:t>
      </w:r>
      <w:bookmarkStart w:id="10" w:name="_Hlk161779649"/>
      <w:r w:rsidRPr="00CD0F97">
        <w:rPr>
          <w:rFonts w:ascii="Century Gothic" w:hAnsi="Century Gothic" w:cstheme="minorHAnsi"/>
          <w:bCs/>
        </w:rPr>
        <w:t>1 657 618,00</w:t>
      </w:r>
      <w:bookmarkEnd w:id="10"/>
      <w:r w:rsidRPr="00CD0F97">
        <w:rPr>
          <w:rFonts w:ascii="Century Gothic" w:hAnsi="Century Gothic" w:cstheme="minorHAnsi"/>
          <w:bCs/>
        </w:rPr>
        <w:t xml:space="preserve"> zł)</w:t>
      </w:r>
    </w:p>
    <w:p w14:paraId="64AFEB0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dochodów Miasta Mława w kwocie (+1 657 618,00 zł) z tytułu dotacji celowej z budżetu państwa na realizację zadań w zakresie wychowania przedszkolnego w roku 2024, zgodnie z decyzją Wojewody Mazowieckiego nr 10 z dnia 10 marca 2024 r. </w:t>
      </w:r>
    </w:p>
    <w:p w14:paraId="4BD8587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80149 – Realizacja zadań wymagających stosowania specjalnej organizacji nauki i metod pracy dla dzieci w przedszkolach, oddziałach przedszkolnych w szkołach podstawowych i innych formach wychowania przedszkolnego (+81 414,00 zł)</w:t>
      </w:r>
    </w:p>
    <w:p w14:paraId="45C7914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dochodów Miasta Mława w kwocie (+81 414,00 zł) z tytułu dotacji celowej z budżetu państwa na realizację zadań w zakresie wychowania przedszkolnego w roku 2024, zgodnie z decyzją Wojewody Mazowieckiego nr 10 z dnia 10 marca 2024 r.</w:t>
      </w:r>
      <w:bookmarkEnd w:id="9"/>
      <w:r w:rsidRPr="00CD0F97">
        <w:rPr>
          <w:rFonts w:ascii="Century Gothic" w:hAnsi="Century Gothic" w:cstheme="minorHAnsi"/>
          <w:bCs/>
        </w:rPr>
        <w:br/>
      </w:r>
    </w:p>
    <w:p w14:paraId="141DDAF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WYDATKI (+8 828 522,00 zł) </w:t>
      </w:r>
      <w:bookmarkStart w:id="11" w:name="_Hlk145577417"/>
    </w:p>
    <w:p w14:paraId="58650A38" w14:textId="77777777" w:rsidR="00CD0F97" w:rsidRPr="00CD0F97" w:rsidRDefault="00CD0F97" w:rsidP="00CD0F97">
      <w:pPr>
        <w:jc w:val="left"/>
        <w:rPr>
          <w:rFonts w:ascii="Century Gothic" w:hAnsi="Century Gothic" w:cstheme="minorHAnsi"/>
          <w:bCs/>
        </w:rPr>
      </w:pPr>
      <w:bookmarkStart w:id="12" w:name="_Hlk156379021"/>
      <w:r w:rsidRPr="00CD0F97">
        <w:rPr>
          <w:rFonts w:ascii="Century Gothic" w:hAnsi="Century Gothic" w:cstheme="minorHAnsi"/>
          <w:bCs/>
        </w:rPr>
        <w:t>Dział 750 – Administracja publiczna (+5 456,00 zł)</w:t>
      </w:r>
      <w:r w:rsidRPr="00CD0F97">
        <w:rPr>
          <w:rFonts w:ascii="Century Gothic" w:hAnsi="Century Gothic" w:cstheme="minorHAnsi"/>
          <w:bCs/>
        </w:rPr>
        <w:br/>
        <w:t>Rozdział 75085 – Wspólna obsługa jednostek samorządu terytorialnego (+5 456,00 zł)</w:t>
      </w:r>
    </w:p>
    <w:bookmarkEnd w:id="12"/>
    <w:p w14:paraId="3745E8C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Centrum Usług Wspólnych w kwocie (-2 758,00 zł) z tytułu dodatkowych wynagrodzeń rocznych.</w:t>
      </w:r>
    </w:p>
    <w:p w14:paraId="1000CDE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Centrum Usług Wspólnych w kwocie (+8 214,00 zł) z tytułu odpisów na zakładowy fundusz świadczeń socjalnych.</w:t>
      </w:r>
    </w:p>
    <w:p w14:paraId="09E6D63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75095 – Pozostała działalność (0,00 zł)</w:t>
      </w:r>
    </w:p>
    <w:p w14:paraId="77B45BD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 xml:space="preserve">Zmniejszenie planu wydatków </w:t>
      </w:r>
      <w:bookmarkStart w:id="13" w:name="_Hlk157431367"/>
      <w:r w:rsidRPr="00CD0F97">
        <w:rPr>
          <w:rFonts w:ascii="Century Gothic" w:hAnsi="Century Gothic" w:cstheme="minorHAnsi"/>
          <w:bCs/>
        </w:rPr>
        <w:t>Urzędu Miasta Mława w kwocie (-4 000,00 zł) z tytułu wynagrodzeń bezosobowych związanych z realizacją zadania pn. „Podniesienie kompetencji młodzieżowych radnych w zakresie efektywniejszej współpracy z samorządem i młodzieżą”</w:t>
      </w:r>
      <w:bookmarkEnd w:id="13"/>
      <w:r w:rsidRPr="00CD0F97">
        <w:rPr>
          <w:rFonts w:ascii="Century Gothic" w:hAnsi="Century Gothic" w:cstheme="minorHAnsi"/>
          <w:bCs/>
        </w:rPr>
        <w:t>.</w:t>
      </w:r>
    </w:p>
    <w:p w14:paraId="5D33FD8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(+4 000,00 zł) z tytułu zakupu usług pozostałych związanych z realizacją zadania pn. „Podniesienie kompetencji młodzieżowych radnych w zakresie efektywniejszej współpracy z samorządem i młodzieżą”.</w:t>
      </w:r>
      <w:bookmarkEnd w:id="11"/>
      <w:r w:rsidRPr="00CD0F97">
        <w:rPr>
          <w:rFonts w:ascii="Century Gothic" w:hAnsi="Century Gothic" w:cstheme="minorHAnsi"/>
          <w:bCs/>
        </w:rPr>
        <w:br/>
        <w:t>Dział 801 – Oświata i wychowanie (+8 706 143,00 zł)</w:t>
      </w:r>
      <w:r w:rsidRPr="00CD0F97">
        <w:rPr>
          <w:rFonts w:ascii="Century Gothic" w:hAnsi="Century Gothic" w:cstheme="minorHAnsi"/>
          <w:bCs/>
        </w:rPr>
        <w:br/>
        <w:t>Rozdział 80101 – Szkoły podstawowe (+4 958 294,00 zł)</w:t>
      </w:r>
    </w:p>
    <w:p w14:paraId="2E9112E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(+588 051,00 zł) z tytułu dotacji podmiotowej dla:</w:t>
      </w:r>
    </w:p>
    <w:p w14:paraId="0E8F2E5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Społecznej Szkoły Podstawowej </w:t>
      </w:r>
      <w:proofErr w:type="spellStart"/>
      <w:r w:rsidRPr="00CD0F97">
        <w:rPr>
          <w:rFonts w:ascii="Century Gothic" w:hAnsi="Century Gothic" w:cstheme="minorHAnsi"/>
          <w:bCs/>
        </w:rPr>
        <w:t>Wyspianum</w:t>
      </w:r>
      <w:proofErr w:type="spellEnd"/>
      <w:r w:rsidRPr="00CD0F97">
        <w:rPr>
          <w:rFonts w:ascii="Century Gothic" w:hAnsi="Century Gothic" w:cstheme="minorHAnsi"/>
          <w:bCs/>
        </w:rPr>
        <w:t xml:space="preserve"> w kwocie (+422 893,00 zł),</w:t>
      </w:r>
    </w:p>
    <w:p w14:paraId="25F1943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Katolickiej Szkoły Podstawowej im. Ks. Macieja Kazimierza Sarbiewskiego SI w kwocie (+165 158,00 zł).</w:t>
      </w:r>
    </w:p>
    <w:p w14:paraId="3FCF452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2 w kwocie (-5 135,00 zł) z tytułu dodatkowych wynagrodzeń rocznych.</w:t>
      </w:r>
    </w:p>
    <w:p w14:paraId="0D9C3D0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2 w kwocie (+559 517,00 zł) z tytułu:</w:t>
      </w:r>
    </w:p>
    <w:p w14:paraId="3DDE5CA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(+471 199,00 zł),</w:t>
      </w:r>
    </w:p>
    <w:p w14:paraId="16948EF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usług polegających na brakowaniu aktowej dokumentacji niearchiwalnej w kwocie (+1 500,00 zł),</w:t>
      </w:r>
    </w:p>
    <w:p w14:paraId="5C3C701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(+86 818,00 zł).</w:t>
      </w:r>
    </w:p>
    <w:p w14:paraId="15A5199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3 w kwocie (-8 058,00 zł) z tytułu dodatkowych wynagrodzeń rocznych.</w:t>
      </w:r>
    </w:p>
    <w:p w14:paraId="79D2A92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3 w kwocie (+472 094,00 zł) z tytułu:</w:t>
      </w:r>
    </w:p>
    <w:p w14:paraId="21AF9F4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(+336 755,00 zł),</w:t>
      </w:r>
    </w:p>
    <w:p w14:paraId="697E082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zakupu materiałów i wyposażenia w związku ze zwiększeniem ilości oddziałów klas </w:t>
      </w:r>
      <w:r w:rsidRPr="00CD0F97">
        <w:rPr>
          <w:rFonts w:ascii="Century Gothic" w:hAnsi="Century Gothic" w:cstheme="minorHAnsi"/>
          <w:bCs/>
        </w:rPr>
        <w:br/>
        <w:t>w kwocie (+40 000,00 zł),</w:t>
      </w:r>
    </w:p>
    <w:p w14:paraId="230AFA0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usług remontowych w związku ze zwiększeniem ilości oddziałów klas w kwocie (+12 000,00 zł),</w:t>
      </w:r>
    </w:p>
    <w:p w14:paraId="772704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usług pozostałych w związku ze zwiększeniem ilości oddziałów klas w kwocie (+12 000,00 zł),</w:t>
      </w:r>
    </w:p>
    <w:p w14:paraId="2EE4D5E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(+71 339,00 zł).</w:t>
      </w:r>
    </w:p>
    <w:p w14:paraId="1BEDECE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6 w kwocie (-2 102,00 zł) z tytułu dodatkowych wynagrodzeń rocznych.</w:t>
      </w:r>
    </w:p>
    <w:p w14:paraId="11A5734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6 w kwocie (+564 029,00 zł) z tytułu:</w:t>
      </w:r>
    </w:p>
    <w:p w14:paraId="1343D76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(+427 715,00 zł),</w:t>
      </w:r>
    </w:p>
    <w:p w14:paraId="2CAAC91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zakupu usług pozostałych w związku z realizacją programu zagranicznego polegającego na wymianie międzynarodowej z uczniami miasta </w:t>
      </w:r>
      <w:proofErr w:type="spellStart"/>
      <w:r w:rsidRPr="00CD0F97">
        <w:rPr>
          <w:rFonts w:ascii="Century Gothic" w:hAnsi="Century Gothic" w:cstheme="minorHAnsi"/>
          <w:bCs/>
        </w:rPr>
        <w:t>Viernheim</w:t>
      </w:r>
      <w:proofErr w:type="spellEnd"/>
      <w:r w:rsidRPr="00CD0F97">
        <w:rPr>
          <w:rFonts w:ascii="Century Gothic" w:hAnsi="Century Gothic" w:cstheme="minorHAnsi"/>
          <w:bCs/>
        </w:rPr>
        <w:t xml:space="preserve"> w kwocie (+12 000,00 zł),</w:t>
      </w:r>
    </w:p>
    <w:p w14:paraId="2EF0F57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 xml:space="preserve">pokrycia kosztów delegacji dla opiekunów w związku z realizacją programu zagranicznego polegającego na wymianie międzynarodowej z uczniami miasta </w:t>
      </w:r>
      <w:proofErr w:type="spellStart"/>
      <w:r w:rsidRPr="00CD0F97">
        <w:rPr>
          <w:rFonts w:ascii="Century Gothic" w:hAnsi="Century Gothic" w:cstheme="minorHAnsi"/>
          <w:bCs/>
        </w:rPr>
        <w:t>Viernheim</w:t>
      </w:r>
      <w:proofErr w:type="spellEnd"/>
      <w:r w:rsidRPr="00CD0F97">
        <w:rPr>
          <w:rFonts w:ascii="Century Gothic" w:hAnsi="Century Gothic" w:cstheme="minorHAnsi"/>
          <w:bCs/>
        </w:rPr>
        <w:t xml:space="preserve"> w kwocie (+3 300,00 zł),</w:t>
      </w:r>
    </w:p>
    <w:p w14:paraId="6D065B2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(+121 014,00 zł).</w:t>
      </w:r>
    </w:p>
    <w:p w14:paraId="27E2ECF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1 w kwocie </w:t>
      </w:r>
      <w:r w:rsidRPr="00CD0F97">
        <w:rPr>
          <w:rFonts w:ascii="Century Gothic" w:hAnsi="Century Gothic" w:cstheme="minorHAnsi"/>
          <w:bCs/>
        </w:rPr>
        <w:br/>
        <w:t>(-3 058,00 zł) z tytułu dodatkowych wynagrodzeń rocznych.</w:t>
      </w:r>
    </w:p>
    <w:p w14:paraId="47A9697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1 w kwocie (+643 485,00 zł) z tytułu:</w:t>
      </w:r>
    </w:p>
    <w:p w14:paraId="493FDAB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wydatków osobowych niezaliczanych do wynagrodzeń w kwocie (+1 935,00 zł),</w:t>
      </w:r>
    </w:p>
    <w:p w14:paraId="31B75CB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(+563 984,00 zł),</w:t>
      </w:r>
    </w:p>
    <w:p w14:paraId="626C294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(+77 566,00 zł).</w:t>
      </w:r>
    </w:p>
    <w:p w14:paraId="6A7851F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2 w kwocie </w:t>
      </w:r>
      <w:r w:rsidRPr="00CD0F97">
        <w:rPr>
          <w:rFonts w:ascii="Century Gothic" w:hAnsi="Century Gothic" w:cstheme="minorHAnsi"/>
          <w:bCs/>
        </w:rPr>
        <w:br/>
        <w:t>(-3 597,00 zł) z tytułu dodatkowych wynagrodzeń rocznych.</w:t>
      </w:r>
    </w:p>
    <w:p w14:paraId="24EE8F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2 w kwocie (+827 341,00 zł) z tytułu:</w:t>
      </w:r>
    </w:p>
    <w:p w14:paraId="6EF9C45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wydatków osobowych niezaliczanych do wynagrodzeń w kwocie (+2 518,00 zł),</w:t>
      </w:r>
    </w:p>
    <w:p w14:paraId="7EEE2BB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(+743 211,00 zł),</w:t>
      </w:r>
    </w:p>
    <w:p w14:paraId="12113F3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(+81 612,00 zł).</w:t>
      </w:r>
    </w:p>
    <w:p w14:paraId="3AB1F79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3 w kwocie </w:t>
      </w:r>
      <w:r w:rsidRPr="00CD0F97">
        <w:rPr>
          <w:rFonts w:ascii="Century Gothic" w:hAnsi="Century Gothic" w:cstheme="minorHAnsi"/>
          <w:bCs/>
        </w:rPr>
        <w:br/>
        <w:t>(-22 765,00 zł) z tytułu dodatkowych wynagrodzeń rocznych.</w:t>
      </w:r>
    </w:p>
    <w:p w14:paraId="58735B6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3 w kwocie (+1 348 492,00 zł) z tytułu:</w:t>
      </w:r>
    </w:p>
    <w:p w14:paraId="5C87581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wydatków osobowych niezaliczanych do wynagrodzeń w kwocie (+1 500,00 zł),</w:t>
      </w:r>
    </w:p>
    <w:p w14:paraId="4F4A342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(+1 234 275,00 zł),</w:t>
      </w:r>
    </w:p>
    <w:p w14:paraId="6CBEB96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usług zdrowotnych w kwocie (720,00 zł),</w:t>
      </w:r>
    </w:p>
    <w:p w14:paraId="6BDC192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zakupu usług pozostałych w kwocie (+7 500,00 zł) dotyczących sporządzenia instrukcji ppoż. w SP7 w kwocie (+1 500,00 zł) i wywozu nieczystości w kwocie (+6 000,00 zł), </w:t>
      </w:r>
    </w:p>
    <w:p w14:paraId="75BD107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(+104 497,00 zł).</w:t>
      </w:r>
    </w:p>
    <w:p w14:paraId="712E24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80103 – Oddziały przedszkolne w szkołach podstawowych (+190 387,00zł)</w:t>
      </w:r>
    </w:p>
    <w:p w14:paraId="123B89B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2 w kwocie (-9 951,00 zł) z tytułu dodatkowych wynagrodzeń rocznych.</w:t>
      </w:r>
    </w:p>
    <w:p w14:paraId="111FCA8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2 w kwocie (+150 152,00 zł) z tytułu wynagrodzeń i składek od nich naliczanych.</w:t>
      </w:r>
    </w:p>
    <w:p w14:paraId="0BA9D06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3 w kwocie (-1 754,00 zł) z tytułu dodatkowych wynagrodzeń rocznych.</w:t>
      </w:r>
    </w:p>
    <w:p w14:paraId="0CAD93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3 w kwocie (+29 622,00 zł) z tytułu wynagrodzeń i składek od nich naliczanych.</w:t>
      </w:r>
    </w:p>
    <w:p w14:paraId="79F609A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6 w kwocie (-927,00 zł) z tytułu dodatkowych wynagrodzeń rocznych.</w:t>
      </w:r>
    </w:p>
    <w:p w14:paraId="6EDD805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6 w kwocie (+23 245,00 zł) z tytułu wynagrodzeń i składek od nich naliczanych.</w:t>
      </w:r>
    </w:p>
    <w:p w14:paraId="4290A13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Zmiana źródła finansowania wydatków Miasta Mława w związku z przyznaniem dotacji celowej z budżetu państwa na realizację zadań w zakresie wychowania </w:t>
      </w:r>
      <w:r w:rsidRPr="00CD0F97">
        <w:rPr>
          <w:rFonts w:ascii="Century Gothic" w:hAnsi="Century Gothic" w:cstheme="minorHAnsi"/>
          <w:bCs/>
        </w:rPr>
        <w:lastRenderedPageBreak/>
        <w:t>przedszkolnego w roku 2024, zgodnie z decyzją Wojewody Mazowieckiego nr 10 z dnia 10 marca 2024 r.:</w:t>
      </w:r>
    </w:p>
    <w:p w14:paraId="41862D6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wydatków na wynagrodzenia osobowe nauczycieli finansowanych środkami własnymi w kwocie (-192 065,00 zł),</w:t>
      </w:r>
    </w:p>
    <w:p w14:paraId="538786A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wydatków na wynagrodzenia osobowe nauczycieli finansowanych środkami z dotacji w kwocie (+192 065,00 zł).</w:t>
      </w:r>
    </w:p>
    <w:p w14:paraId="1145992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80104 – Przedszkola (+1 203 293,00 zł)</w:t>
      </w:r>
    </w:p>
    <w:p w14:paraId="3611108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1 w kwocie </w:t>
      </w:r>
      <w:r w:rsidRPr="00CD0F97">
        <w:rPr>
          <w:rFonts w:ascii="Century Gothic" w:hAnsi="Century Gothic" w:cstheme="minorHAnsi"/>
          <w:bCs/>
        </w:rPr>
        <w:br/>
        <w:t>(-7 904,00 zł) z tytułu dodatkowych wynagrodzeń rocznych.</w:t>
      </w:r>
    </w:p>
    <w:p w14:paraId="47B4276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wydatków Zespołu Placówek Oświatowych Nr 1 w kwocie (+222 072,00 zł) z tytułu: </w:t>
      </w:r>
    </w:p>
    <w:p w14:paraId="655910E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wydatków osobowych niezaliczanych do wynagrodzeń w kwocie (+464,00 zł),</w:t>
      </w:r>
    </w:p>
    <w:p w14:paraId="24EB6B3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(+186 975,00 zł),</w:t>
      </w:r>
    </w:p>
    <w:p w14:paraId="767D781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(+34 633,00 zł).</w:t>
      </w:r>
    </w:p>
    <w:p w14:paraId="467428E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Zespołu Placówek Oświatowych Nr 2  w kwocie (-11 289,00 zł) z tytułu dodatkowych wynagrodzeń rocznych.</w:t>
      </w:r>
    </w:p>
    <w:p w14:paraId="7150E73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wydatków Zespołu Placówek Oświatowych Nr 2 w kwocie (+338 251,00 zł) z tytułu: </w:t>
      </w:r>
    </w:p>
    <w:p w14:paraId="47C36B5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wydatków osobowych niezaliczanych do wynagrodzeń w kwocie (+765,00 zł),</w:t>
      </w:r>
    </w:p>
    <w:p w14:paraId="2EF9EFB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(+307 641,00 zł),</w:t>
      </w:r>
    </w:p>
    <w:p w14:paraId="456D92F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(+29 845,00 zł).</w:t>
      </w:r>
    </w:p>
    <w:p w14:paraId="17AC385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Zespołu Placówek Oświatowych Nr 3  w kwocie (-25 198,00 zł) z tytułu dodatkowych wynagrodzeń rocznych.</w:t>
      </w:r>
    </w:p>
    <w:p w14:paraId="44FA524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Zwiększenie planu wydatków Zespołu Placówek Oświatowych Nr 3 w kwocie (+687 361,00 zł) z tytułu: </w:t>
      </w:r>
    </w:p>
    <w:p w14:paraId="52340EA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wynagrodzeń i składek od nich naliczanych w kwocie (+600 192,00 zł),</w:t>
      </w:r>
    </w:p>
    <w:p w14:paraId="32228C0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usług pozostałych dotyczących sporządzenia i aktualizacji instrukcji ppoż. w kwocie (+2 200,00 zł)</w:t>
      </w:r>
    </w:p>
    <w:p w14:paraId="726302A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odpisów na zakładowy fundusz świadczeń socjalnych w kwocie (+84 969,00 zł).</w:t>
      </w:r>
    </w:p>
    <w:p w14:paraId="5B6A4C4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Zmiana źródła finansowania wydatków Miasta Mława w związku z przyznaniem dotacji celowej z budżetu państwa na realizację zadań w zakresie wychowania przedszkolnego w roku 2024, zgodnie z decyzją Wojewody Mazowieckiego nr 10 z dnia 10 marca 2024 r.:</w:t>
      </w:r>
    </w:p>
    <w:p w14:paraId="17FE6C0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wydatków na wynagrodzenia osobowe nauczycieli finansowanych środkami własnymi w kwocie (-1 657 618,00 zł),</w:t>
      </w:r>
    </w:p>
    <w:p w14:paraId="1682657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wydatków na wynagrodzenia osobowe nauczycieli finansowanych środkami z dotacji w kwocie (+1 657 618,00 zł).</w:t>
      </w:r>
    </w:p>
    <w:p w14:paraId="237C414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80107 – Świetlice szkolne (+283 141,00 zł)</w:t>
      </w:r>
    </w:p>
    <w:p w14:paraId="70E21F7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2 w kwocie (-2 214,00 zł) z tytułu dodatkowych wynagrodzeń rocznych.</w:t>
      </w:r>
    </w:p>
    <w:p w14:paraId="2DDDA85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2 w kwocie (+78 324,00 zł) z tytułu wynagrodzeń i składek od nich naliczanych.</w:t>
      </w:r>
    </w:p>
    <w:p w14:paraId="2B8FED8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3 w kwocie (-4 797,00 zł) z tytułu dodatkowych wynagrodzeń rocznych.</w:t>
      </w:r>
    </w:p>
    <w:p w14:paraId="4B98C27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Zwiększenie planu wydatków Szkoły Podstawowej Nr 3 w kwocie (+28 793,00 zł) z tytułu wynagrodzeń i składek od nich naliczanych.</w:t>
      </w:r>
    </w:p>
    <w:p w14:paraId="3E69285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6 w kwocie (-2 554,00 zł) z tytułu dodatkowych wynagrodzeń rocznych.</w:t>
      </w:r>
    </w:p>
    <w:p w14:paraId="633CAA8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6 w kwocie (+52 023,00 zł) z tytułu wynagrodzeń i składek od nich naliczanych.</w:t>
      </w:r>
    </w:p>
    <w:p w14:paraId="2965F31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1  w kwocie </w:t>
      </w:r>
      <w:r w:rsidRPr="00CD0F97">
        <w:rPr>
          <w:rFonts w:ascii="Century Gothic" w:hAnsi="Century Gothic" w:cstheme="minorHAnsi"/>
          <w:bCs/>
        </w:rPr>
        <w:br/>
        <w:t>(-3 376,00 zł) z tytułu dodatkowych wynagrodzeń rocznych.</w:t>
      </w:r>
    </w:p>
    <w:p w14:paraId="472BF6E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1 w kwocie (+77 862,00 zł) z tytułu wynagrodzeń i składek od nich naliczanych.</w:t>
      </w:r>
    </w:p>
    <w:p w14:paraId="7CACAAB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2  w kwocie </w:t>
      </w:r>
      <w:r w:rsidRPr="00CD0F97">
        <w:rPr>
          <w:rFonts w:ascii="Century Gothic" w:hAnsi="Century Gothic" w:cstheme="minorHAnsi"/>
          <w:bCs/>
        </w:rPr>
        <w:br/>
        <w:t>(-3 628,00 zł) z tytułu dodatkowych wynagrodzeń rocznych.</w:t>
      </w:r>
    </w:p>
    <w:p w14:paraId="071D959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2 w kwocie (+25 713,00 zł) z tytułu wynagrodzeń i składek od nich naliczanych.</w:t>
      </w:r>
    </w:p>
    <w:p w14:paraId="1501297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3  w kwocie </w:t>
      </w:r>
      <w:r w:rsidRPr="00CD0F97">
        <w:rPr>
          <w:rFonts w:ascii="Century Gothic" w:hAnsi="Century Gothic" w:cstheme="minorHAnsi"/>
          <w:bCs/>
        </w:rPr>
        <w:br/>
        <w:t>(-3 244,00 zł) z tytułu dodatkowych wynagrodzeń rocznych.</w:t>
      </w:r>
    </w:p>
    <w:p w14:paraId="68A058A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3 w kwocie (+40 239,00 zł) z tytułu wynagrodzeń i składek od nich naliczanych.</w:t>
      </w:r>
    </w:p>
    <w:p w14:paraId="6A75CEC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80146 – Dokształcanie i doskonalenie nauczycieli (+15 157,00zł)</w:t>
      </w:r>
    </w:p>
    <w:p w14:paraId="448A15B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1 w kwocie (+6 399,00 zł) z tytułu:</w:t>
      </w:r>
    </w:p>
    <w:p w14:paraId="006FBF2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materiałów i wyposażenia w kwocie (+2 399,00 zł),</w:t>
      </w:r>
    </w:p>
    <w:p w14:paraId="5A054BC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szkoleń pracowników w kwocie (+4 000,00 zł).</w:t>
      </w:r>
    </w:p>
    <w:p w14:paraId="183900D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2 w kwocie (+8 758,00 zł) z tytułu:</w:t>
      </w:r>
    </w:p>
    <w:p w14:paraId="5DE2EEF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zakupu materiałów i wyposażenia w kwocie (+6 000,00 zł),</w:t>
      </w:r>
    </w:p>
    <w:p w14:paraId="65F7051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podróży służbowych krajowych w kwocie (+1 000,00 zł),</w:t>
      </w:r>
    </w:p>
    <w:p w14:paraId="508A875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szkoleń pracowników w kwocie (+1 758,00 zł).</w:t>
      </w:r>
    </w:p>
    <w:p w14:paraId="6D76DB7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80148 – Stołówki szkolne i przedszkolne (+120 000,00 zł)</w:t>
      </w:r>
    </w:p>
    <w:p w14:paraId="03CF1DC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2 w kwocie (+120 000,00 zł) z przeznaczeniem na realizację zadania inwestycyjnego pn. „Modernizacja zaplecza bloku żywieniowego w Szkole Podstawowej Nr 2 im. Mikołaja Kopernika w Mławie”.</w:t>
      </w:r>
    </w:p>
    <w:p w14:paraId="3BB7481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80149 – Realizacja zadań wymagających stosowania specjalnej organizacji nauki i metod pracy dla dzieci w przedszkolach, oddziałach przedszkolnych w szkołach podstawowych i innych formach wychowania przedszkolnego (+460 319,00 zł)</w:t>
      </w:r>
    </w:p>
    <w:p w14:paraId="0156906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(+191 982,00 zł) z tytułu dotacji podmiotowej dla:</w:t>
      </w:r>
    </w:p>
    <w:p w14:paraId="70EE694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Niepublicznego Przedszkola Terapeutycznego Dobre Miejsce w kwocie </w:t>
      </w:r>
      <w:r w:rsidRPr="00CD0F97">
        <w:rPr>
          <w:rFonts w:ascii="Century Gothic" w:hAnsi="Century Gothic" w:cstheme="minorHAnsi"/>
          <w:bCs/>
        </w:rPr>
        <w:br/>
        <w:t>(+123 828,00 zł),</w:t>
      </w:r>
    </w:p>
    <w:p w14:paraId="054A9D6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Przedszkola Niepublicznego Bajkowy Dworek w kwocie (+43 246,00 zł),</w:t>
      </w:r>
    </w:p>
    <w:p w14:paraId="1A85ED3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Publicznego Przedszkola „Dzieciątka Jezus” Parafii Św. Rodziny (+24 908,00 zł).</w:t>
      </w:r>
    </w:p>
    <w:p w14:paraId="1EE9F43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2 w kwocie (-410,00 zł) z tytułu dodatkowych wynagrodzeń rocznych.</w:t>
      </w:r>
    </w:p>
    <w:p w14:paraId="104A429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Zwiększenie planu wydatków Szkoły Podstawowej Nr 2 w kwocie (+37 196,00 zł) z tytułu wynagrodzeń i składek od nich naliczanych.</w:t>
      </w:r>
    </w:p>
    <w:p w14:paraId="0BE94A3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Zespołu Placówek Oświatowych Nr 1  w kwocie (-536,00 zł) z tytułu dodatkowych wynagrodzeń rocznych.</w:t>
      </w:r>
    </w:p>
    <w:p w14:paraId="0FD0CBA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1 w kwocie (+48 710,00 zł) z tytułu wynagrodzeń i składek od nich naliczanych.</w:t>
      </w:r>
    </w:p>
    <w:p w14:paraId="58220EA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2  w kwocie </w:t>
      </w:r>
      <w:r w:rsidRPr="00CD0F97">
        <w:rPr>
          <w:rFonts w:ascii="Century Gothic" w:hAnsi="Century Gothic" w:cstheme="minorHAnsi"/>
          <w:bCs/>
        </w:rPr>
        <w:br/>
        <w:t>(-2 951,00 zł) z tytułu dodatkowych wynagrodzeń rocznych.</w:t>
      </w:r>
    </w:p>
    <w:p w14:paraId="2D97F01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2 w kwocie (+3 867,00 zł) z tytułu wynagrodzeń i składek od nich naliczanych.</w:t>
      </w:r>
    </w:p>
    <w:p w14:paraId="38E32FC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3  w kwocie </w:t>
      </w:r>
      <w:r w:rsidRPr="00CD0F97">
        <w:rPr>
          <w:rFonts w:ascii="Century Gothic" w:hAnsi="Century Gothic" w:cstheme="minorHAnsi"/>
          <w:bCs/>
        </w:rPr>
        <w:br/>
        <w:t>(-3 517,00 zł) z tytułu dodatkowych wynagrodzeń rocznych.</w:t>
      </w:r>
    </w:p>
    <w:p w14:paraId="7EAD85D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3 w kwocie (+185 978,00 zł) z tytułu wynagrodzeń i składek od nich naliczanych.</w:t>
      </w:r>
    </w:p>
    <w:p w14:paraId="61F4760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Zmiana źródła finansowania wydatków Miasta Mława w związku z przyznaniem dotacji celowej z budżetu państwa na realizację zadań w zakresie wychowania przedszkolnego w roku 2024, zgodnie z decyzją Wojewody Mazowieckiego nr 10 z dnia 10 marca 2024 r.:</w:t>
      </w:r>
    </w:p>
    <w:p w14:paraId="7A61AEC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wydatków na wynagrodzenia osobowe nauczycieli finansowanych środkami własnymi w kwocie (-81 414,00 zł),</w:t>
      </w:r>
    </w:p>
    <w:p w14:paraId="107A20B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wydatków na wynagrodzenia osobowe nauczycieli finansowanych środkami z dotacji w kwocie (+81 414,00 zł).</w:t>
      </w:r>
    </w:p>
    <w:p w14:paraId="3846F1F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80150 – Realizacja zadań wymagających stosowania specjalnej organizacji nauki i metod pracy dla dzieci i młodzieży w szkołach podstawowych (+1 432 911,00 zł)</w:t>
      </w:r>
    </w:p>
    <w:p w14:paraId="14BD5B8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(+239 801,00 zł) z tytułu dotacji podmiotowej dla:</w:t>
      </w:r>
    </w:p>
    <w:p w14:paraId="3F6C6EB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Społecznej Szkoły Podstawowej </w:t>
      </w:r>
      <w:proofErr w:type="spellStart"/>
      <w:r w:rsidRPr="00CD0F97">
        <w:rPr>
          <w:rFonts w:ascii="Century Gothic" w:hAnsi="Century Gothic" w:cstheme="minorHAnsi"/>
          <w:bCs/>
        </w:rPr>
        <w:t>Wyspianum</w:t>
      </w:r>
      <w:proofErr w:type="spellEnd"/>
      <w:r w:rsidRPr="00CD0F97">
        <w:rPr>
          <w:rFonts w:ascii="Century Gothic" w:hAnsi="Century Gothic" w:cstheme="minorHAnsi"/>
          <w:bCs/>
        </w:rPr>
        <w:t xml:space="preserve"> w kwocie (+12 333,00 zł),</w:t>
      </w:r>
    </w:p>
    <w:p w14:paraId="3DDFDF7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Katolickiej Szkoły Podstawowej im. Ks. Macieja Kazimierza Sarbiewskiego SI w kwocie (+227 468,00 zł).</w:t>
      </w:r>
    </w:p>
    <w:p w14:paraId="508D67B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2 w kwocie (-12 317,00 zł) z tytułu dodatkowych wynagrodzeń rocznych.</w:t>
      </w:r>
    </w:p>
    <w:p w14:paraId="5BCFF4B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2 w kwocie (+138 142,00 zł) z tytułu wynagrodzeń i składek od nich naliczanych.</w:t>
      </w:r>
    </w:p>
    <w:p w14:paraId="53EC4DF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3 w kwocie (-1 522,00 zł) z tytułu dodatkowych wynagrodzeń rocznych.</w:t>
      </w:r>
    </w:p>
    <w:p w14:paraId="2B78317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3 w kwocie (+164 991,00 zł) z tytułu wynagrodzeń i składek od nich naliczanych.</w:t>
      </w:r>
    </w:p>
    <w:p w14:paraId="3D0E33D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6 w kwocie (-16 648,00 zł) z tytułu dodatkowych wynagrodzeń rocznych.</w:t>
      </w:r>
    </w:p>
    <w:p w14:paraId="64E78CE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6 w kwocie (+533 939,00 zł) z tytułu wynagrodzeń i składek od nich naliczanych.</w:t>
      </w:r>
    </w:p>
    <w:p w14:paraId="2214826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1  w kwocie </w:t>
      </w:r>
      <w:r w:rsidRPr="00CD0F97">
        <w:rPr>
          <w:rFonts w:ascii="Century Gothic" w:hAnsi="Century Gothic" w:cstheme="minorHAnsi"/>
          <w:bCs/>
        </w:rPr>
        <w:br/>
        <w:t>(-1 670,00 zł) z tytułu dodatkowych wynagrodzeń rocznych.</w:t>
      </w:r>
    </w:p>
    <w:p w14:paraId="07DBB47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Zwiększenie planu wydatków Zespołu Placówek Oświatowych Nr 1 w kwocie (+89 021,00 zł) z tytułu wynagrodzeń i składek od nich naliczanych.</w:t>
      </w:r>
    </w:p>
    <w:p w14:paraId="12A7D7A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Zmniejszenie planu wydatków Zespołu Placówek Oświatowych Nr 2  w kwocie </w:t>
      </w:r>
      <w:r w:rsidRPr="00CD0F97">
        <w:rPr>
          <w:rFonts w:ascii="Century Gothic" w:hAnsi="Century Gothic" w:cstheme="minorHAnsi"/>
          <w:bCs/>
        </w:rPr>
        <w:br/>
        <w:t>(-4 683,00 zł) z tytułu dodatkowych wynagrodzeń rocznych.</w:t>
      </w:r>
    </w:p>
    <w:p w14:paraId="4C0A17D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2 w kwocie (+230 432,00 zł) z tytułu wynagrodzeń i składek od nich naliczanych.</w:t>
      </w:r>
    </w:p>
    <w:p w14:paraId="3A4231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Zespołu Placówek Oświatowych Nr 3  w kwocie (-795,00 zł) z tytułu dodatkowych wynagrodzeń rocznych.</w:t>
      </w:r>
    </w:p>
    <w:p w14:paraId="1862BF0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3 w kwocie (+74 220,00 zł) z tytułu wynagrodzeń i składek od nich naliczanych.</w:t>
      </w:r>
    </w:p>
    <w:p w14:paraId="1F46A6A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80195 – Pozostała działalność (+42 641,00 zł)</w:t>
      </w:r>
    </w:p>
    <w:p w14:paraId="74739F2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2 w kwocie (+7 125,00 zł) z tytułu odpisów na zakładowy fundusz świadczeń socjalnych.</w:t>
      </w:r>
    </w:p>
    <w:p w14:paraId="12AE1A4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Szkoły Podstawowej Nr 3 w kwocie (+13 353,00 zł) z tytułu odpisów na zakładowy fundusz świadczeń socjalnych.</w:t>
      </w:r>
    </w:p>
    <w:p w14:paraId="3C33C22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Szkoły Podstawowej Nr 6 w kwocie (-4 030,00 zł) z tytułu odpisów na zakładowy fundusz świadczeń socjalnych.</w:t>
      </w:r>
    </w:p>
    <w:p w14:paraId="28AD401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1 w kwocie (+8 887,00 zł) z tytułu odpisów na zakładowy fundusz świadczeń socjalnych.</w:t>
      </w:r>
    </w:p>
    <w:p w14:paraId="19819DD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2 w kwocie (+7 171,00 zł) z tytułu odpisów na zakładowy fundusz świadczeń socjalnych.</w:t>
      </w:r>
    </w:p>
    <w:p w14:paraId="1C90D38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Zespołu Placówek Oświatowych Nr 3 w kwocie (+10 135,00 zł) z tytułu odpisów na zakładowy fundusz świadczeń socjalnych.</w:t>
      </w:r>
      <w:r w:rsidRPr="00CD0F97">
        <w:rPr>
          <w:rFonts w:ascii="Century Gothic" w:hAnsi="Century Gothic" w:cstheme="minorHAnsi"/>
          <w:bCs/>
        </w:rPr>
        <w:br/>
        <w:t>Dział 852 – Pomoc społeczna (+34 432,00 zł)</w:t>
      </w:r>
      <w:r w:rsidRPr="00CD0F97">
        <w:rPr>
          <w:rFonts w:ascii="Century Gothic" w:hAnsi="Century Gothic" w:cstheme="minorHAnsi"/>
          <w:bCs/>
        </w:rPr>
        <w:br/>
        <w:t>Rozdział 85219 – Ośrodki pomocy społecznej (+32 765,00 zł)</w:t>
      </w:r>
    </w:p>
    <w:p w14:paraId="7B1022D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Centrum Usług Społecznych w kwocie (+32 765,00 zł) z tytułu odpisów na zakładowy fundusz świadczeń socjalnych.</w:t>
      </w:r>
    </w:p>
    <w:p w14:paraId="35152D1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Rozdział 85295 – Pozostała działalność (+1 667,00 zł)</w:t>
      </w:r>
    </w:p>
    <w:p w14:paraId="086F411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Dziennego Domu Seniora + w kwocie (-847,00 zł) z tytułu dodatkowych wynagrodzeń rocznych.</w:t>
      </w:r>
    </w:p>
    <w:p w14:paraId="2F20ED9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Dziennego Domu Seniora + w kwocie (+2 514,00 zł) z tytułu odpisów na zakładowy fundusz świadczeń socjalnych.</w:t>
      </w:r>
      <w:r w:rsidRPr="00CD0F97">
        <w:rPr>
          <w:rFonts w:ascii="Century Gothic" w:hAnsi="Century Gothic" w:cstheme="minorHAnsi"/>
          <w:bCs/>
        </w:rPr>
        <w:br/>
        <w:t>Dział 855 – Rodzina (+147,00 zł)</w:t>
      </w:r>
      <w:r w:rsidRPr="00CD0F97">
        <w:rPr>
          <w:rFonts w:ascii="Century Gothic" w:hAnsi="Century Gothic" w:cstheme="minorHAnsi"/>
          <w:bCs/>
        </w:rPr>
        <w:br/>
        <w:t>Rozdział 85516 – System opieki nad dziećmi w wieku do lat 3 (+147,00 zł)</w:t>
      </w:r>
    </w:p>
    <w:p w14:paraId="1D488D3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Miejskiego Żłobka w kwocie (-6 137,00 zł) z tytułu dodatkowych wynagrodzeń rocznych.</w:t>
      </w:r>
    </w:p>
    <w:p w14:paraId="035DF6A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Miejskiego Żłobka w kwocie (+6 284,00 zł) z tytułu odpisów na zakładowy fundusz świadczeń socjalnych.</w:t>
      </w:r>
      <w:r w:rsidRPr="00CD0F97">
        <w:rPr>
          <w:rFonts w:ascii="Century Gothic" w:hAnsi="Century Gothic" w:cstheme="minorHAnsi"/>
          <w:bCs/>
        </w:rPr>
        <w:br/>
        <w:t>Dział 900 – Gospodarka komunalna i ochrona środowiska (-20 000,00 zł)</w:t>
      </w:r>
      <w:r w:rsidRPr="00CD0F97">
        <w:rPr>
          <w:rFonts w:ascii="Century Gothic" w:hAnsi="Century Gothic" w:cstheme="minorHAnsi"/>
          <w:bCs/>
        </w:rPr>
        <w:br/>
        <w:t>Rozdział 90015 – Oświetlenie ulic, placów i dróg (-20 000,00 zł)</w:t>
      </w:r>
    </w:p>
    <w:p w14:paraId="46CD558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Urzędu Miasta Mława w kwocie (-20 000,00 zł) przeznaczonych na realizację zadania inwestycyjnego pn. „Budowa i przebudowa punktów świetlnych na terenie Miasta Mława”.</w:t>
      </w:r>
      <w:r w:rsidRPr="00CD0F97">
        <w:rPr>
          <w:rFonts w:ascii="Century Gothic" w:hAnsi="Century Gothic" w:cstheme="minorHAnsi"/>
          <w:bCs/>
        </w:rPr>
        <w:br/>
        <w:t>Dział 921 – Kultura i ochrona dziedzictwa narodowego (+63 725,00 zł)</w:t>
      </w:r>
      <w:r w:rsidRPr="00CD0F97">
        <w:rPr>
          <w:rFonts w:ascii="Century Gothic" w:hAnsi="Century Gothic" w:cstheme="minorHAnsi"/>
          <w:bCs/>
        </w:rPr>
        <w:br/>
        <w:t>Rozdział 92116 – Biblioteki (+63 725,00 zł)</w:t>
      </w:r>
    </w:p>
    <w:p w14:paraId="4E57714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Zwiększenie planu wydatków Urzędu Miasta Mława w kwocie (+63 725,00 zł) z przeznaczeniem na dotację podmiotową dla Miejskiej Biblioteki Publicznej im. Bolesława Prusa w Mławie.</w:t>
      </w:r>
      <w:r w:rsidRPr="00CD0F97">
        <w:rPr>
          <w:rFonts w:ascii="Century Gothic" w:hAnsi="Century Gothic" w:cstheme="minorHAnsi"/>
          <w:bCs/>
        </w:rPr>
        <w:br/>
        <w:t>Dział 926 – Kultura fizyczna (+38 619,00 zł)</w:t>
      </w:r>
      <w:r w:rsidRPr="00CD0F97">
        <w:rPr>
          <w:rFonts w:ascii="Century Gothic" w:hAnsi="Century Gothic" w:cstheme="minorHAnsi"/>
          <w:bCs/>
        </w:rPr>
        <w:br/>
        <w:t>Rozdział 92601 – Obiekty sportowe (+20 000,00 zł)</w:t>
      </w:r>
    </w:p>
    <w:p w14:paraId="0BA1FBC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Urzędu Miasta Mława w kwocie (+20 000,00 zł) z przeznaczeniem na realizację zadania inwestycyjnego pn. „Przebudowa kompleksu sportowego „Moje boisko – ORLIK 2012” przy Szkole Podstawowej Nr 6 i na terenie MOSiR w Mławie”.</w:t>
      </w:r>
    </w:p>
    <w:p w14:paraId="6044B73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br/>
        <w:t>Rozdział 92604 – Instytucje kultury fizycznej (+18 619,00 zł)</w:t>
      </w:r>
    </w:p>
    <w:p w14:paraId="473696F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Zmniejszenie planu wydatków Miejskiego Ośrodka Sportu i Rekreacji w kwocie (-27 888,00 zł) z tytułu dodatkowych wynagrodzeń rocznych.</w:t>
      </w:r>
    </w:p>
    <w:p w14:paraId="144A92F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Zwiększenie planu wydatków Miejskiego Ośrodka Sportu i Rekreacji w kwocie (+46 507,00 zł) z tytułu odpisów na zakładowy fundusz świadczeń socjalnych.</w:t>
      </w:r>
    </w:p>
    <w:p w14:paraId="0BF4022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br/>
        <w:t>Dochody budżetu Miasta ulegają zmianie i wynoszą 200 315 559,52 zł.</w:t>
      </w:r>
      <w:r w:rsidRPr="00CD0F97">
        <w:rPr>
          <w:rFonts w:ascii="Century Gothic" w:hAnsi="Century Gothic" w:cstheme="minorHAnsi"/>
          <w:bCs/>
        </w:rPr>
        <w:br/>
        <w:t>Wydatki budżetu Miasta ulegają zmianie i wynoszą 237 486 958,28 zł.</w:t>
      </w:r>
      <w:r w:rsidRPr="00CD0F97">
        <w:rPr>
          <w:rFonts w:ascii="Century Gothic" w:hAnsi="Century Gothic" w:cstheme="minorHAnsi"/>
          <w:bCs/>
        </w:rPr>
        <w:br/>
      </w:r>
      <w:r w:rsidRPr="00CD0F97">
        <w:rPr>
          <w:rFonts w:ascii="Century Gothic" w:hAnsi="Century Gothic" w:cstheme="minorHAnsi"/>
          <w:bCs/>
        </w:rPr>
        <w:br/>
        <w:t xml:space="preserve">Deficyt budżetu Miasta Mława na 2024 rok ulega zmianie o kwotę </w:t>
      </w:r>
      <w:bookmarkStart w:id="14" w:name="_Hlk145578875"/>
      <w:r w:rsidRPr="00CD0F97">
        <w:rPr>
          <w:rFonts w:ascii="Century Gothic" w:hAnsi="Century Gothic" w:cstheme="minorHAnsi"/>
          <w:bCs/>
        </w:rPr>
        <w:t>(+6 893 425,00) zł)</w:t>
      </w:r>
      <w:bookmarkEnd w:id="14"/>
      <w:r w:rsidRPr="00CD0F97">
        <w:rPr>
          <w:rFonts w:ascii="Century Gothic" w:hAnsi="Century Gothic" w:cstheme="minorHAnsi"/>
          <w:bCs/>
        </w:rPr>
        <w:t xml:space="preserve"> </w:t>
      </w:r>
      <w:r w:rsidRPr="00CD0F97">
        <w:rPr>
          <w:rFonts w:ascii="Century Gothic" w:hAnsi="Century Gothic" w:cstheme="minorHAnsi"/>
          <w:bCs/>
        </w:rPr>
        <w:br/>
        <w:t>i po zmianie wynosi 37 171 398,76 zł, zostanie pokryty:</w:t>
      </w:r>
    </w:p>
    <w:p w14:paraId="2B02E9B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ze sprzedaży papierów wartościowych wyemitowanych przez Miasto Mława w kwocie 20 500 000,00 zł.</w:t>
      </w:r>
    </w:p>
    <w:p w14:paraId="29CC9B4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 niewykorzystanych wolnych środków, o których mowa w art. 217 ust 2 pkt 6 ustawy o  finansach publicznych, w kwocie 4 892 499,26 zł.</w:t>
      </w:r>
    </w:p>
    <w:p w14:paraId="296E849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Przychodami pochodzącymi z nadwyżki z lat ubiegłych pomniejszonej o niewykorzystane środki o których mowa w art. 217 ust. 2 pkt 8 w kwocie 11 778 899,50 zł.</w:t>
      </w:r>
    </w:p>
    <w:p w14:paraId="0FE1170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Przychody budżetu Miasta Mława ulegają zmianie o kwotę (+6 893 425,00 zł) i po zmianie wynoszą 40 171 398,76 zł.</w:t>
      </w:r>
      <w:r w:rsidRPr="00CD0F97">
        <w:rPr>
          <w:rFonts w:ascii="Century Gothic" w:hAnsi="Century Gothic" w:cstheme="minorHAnsi"/>
          <w:bCs/>
        </w:rPr>
        <w:br/>
        <w:t>Źródłem przychodów są:</w:t>
      </w:r>
    </w:p>
    <w:p w14:paraId="493D4BA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Emisja obligacji komunalnych w kwocie 20 500 000,00 zł.</w:t>
      </w:r>
    </w:p>
    <w:p w14:paraId="4F8BEC8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Wolne środki, o których mowa w art. 217 ust 2 pkt 6 ustawy o finansach publicznych w kwocie 4 892 499,26 zł.</w:t>
      </w:r>
    </w:p>
    <w:p w14:paraId="45FEE7D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Nadwyżka z lat ubiegłych pomniejszona o niewykorzystane środki o których mowa w art. 217 ust. 2 pkt 8 w kwocie 14 778 899,50 zł.</w:t>
      </w:r>
      <w:r w:rsidRPr="00CD0F97">
        <w:rPr>
          <w:rFonts w:ascii="Century Gothic" w:hAnsi="Century Gothic" w:cstheme="minorHAnsi"/>
          <w:bCs/>
        </w:rPr>
        <w:br/>
      </w:r>
    </w:p>
    <w:p w14:paraId="5F10FE4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Rozchody budżetu w kwocie 3 000 000,00 zł (wykup samorządowych papierów wartościowych) zostaną pokryte przychodami pochodzącymi z nadwyżki z lat ubiegłych pomniejszonej o niewykorzystane środki o których mowa w art. 217 ust. 2 pkt 8.</w:t>
      </w:r>
    </w:p>
    <w:p w14:paraId="29F85F42" w14:textId="77777777" w:rsidR="00CD0F97" w:rsidRPr="00CD0F97" w:rsidRDefault="00CD0F97" w:rsidP="00CD0F97">
      <w:pPr>
        <w:jc w:val="left"/>
        <w:rPr>
          <w:rFonts w:ascii="Century Gothic" w:hAnsi="Century Gothic" w:cstheme="minorHAnsi"/>
          <w:bCs/>
        </w:rPr>
      </w:pPr>
    </w:p>
    <w:p w14:paraId="386B42E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Korczak Zbigniew Radny Rady Miasta</w:t>
      </w:r>
    </w:p>
    <w:p w14:paraId="05F2DFF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Poprosił o wyjaśnienie kwestii dotyczącej nadwyżki z lat ubiegłych, z czego się ona bierze                    w budżecie.</w:t>
      </w:r>
    </w:p>
    <w:p w14:paraId="518752E9" w14:textId="77777777" w:rsidR="00CD0F97" w:rsidRPr="00CD0F97" w:rsidRDefault="00CD0F97" w:rsidP="00CD0F97">
      <w:pPr>
        <w:jc w:val="left"/>
        <w:rPr>
          <w:rFonts w:ascii="Century Gothic" w:hAnsi="Century Gothic" w:cstheme="minorHAnsi"/>
          <w:bCs/>
        </w:rPr>
      </w:pPr>
    </w:p>
    <w:p w14:paraId="4F848D5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Justyna </w:t>
      </w:r>
      <w:proofErr w:type="spellStart"/>
      <w:r w:rsidRPr="00CD0F97">
        <w:rPr>
          <w:rFonts w:ascii="Century Gothic" w:hAnsi="Century Gothic" w:cstheme="minorHAnsi"/>
          <w:bCs/>
        </w:rPr>
        <w:t>Aptewicz</w:t>
      </w:r>
      <w:proofErr w:type="spellEnd"/>
      <w:r w:rsidRPr="00CD0F97">
        <w:rPr>
          <w:rFonts w:ascii="Century Gothic" w:hAnsi="Century Gothic" w:cstheme="minorHAnsi"/>
          <w:bCs/>
        </w:rPr>
        <w:t xml:space="preserve"> Skarbnik Miasta </w:t>
      </w:r>
    </w:p>
    <w:p w14:paraId="2B2FDEA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Wyjaśniła, że budżet na rok 2024 jest budżetem deficytowym. Na grudniowej sesji było wyjaśnione z czego bierze się deficyt. Jest on planowany do pokrycia z niewykorzystanych środków z lat ubiegłych min. z nadwyżki i wolnych środków. Na ostatniej sesji wprowadzona została zmiana w budżecie, którą wprowadzone były dodatkowe środki z tytułu subwencji oświatowej na wynagrodzenia nauczycieli, były też środki z subwencji rozwojowej.                                      To spowodowało, że nasz deficyt uległ zmniejszeniu, uległy też zmniejszeniu środki, którymi deficyt trzeba pokryć. W związku z tym jeśli wprowadzamy do budżetu dodatkowe środki na wynagrodzenia dla nauczycieli to deficyt znów ulega zwiększeniu oraz jest możliwość wykorzystania środków, które nie były rozdysponowane po zakończeniu roku 2022. Wtedy rok zakończył się nadwyżką i wolnymi środkami razem w kwocie ok. 39 mln. zł. Część tych środków została zaangażowana w roku 2023, a część w 2024.</w:t>
      </w:r>
    </w:p>
    <w:p w14:paraId="667DC3DF" w14:textId="77777777" w:rsidR="00CD0F97" w:rsidRPr="00CD0F97" w:rsidRDefault="00CD0F97" w:rsidP="00CD0F97">
      <w:pPr>
        <w:jc w:val="left"/>
        <w:rPr>
          <w:rFonts w:ascii="Century Gothic" w:hAnsi="Century Gothic" w:cstheme="minorHAnsi"/>
          <w:bCs/>
        </w:rPr>
      </w:pPr>
    </w:p>
    <w:p w14:paraId="01D030F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Korczak Zbigniew Radny Rady Miasta</w:t>
      </w:r>
    </w:p>
    <w:p w14:paraId="2AF3E76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Zapytał z czego wynikają te pieniądze. Czy inne inwestycje też były przesuwane i musieliśmy płacić więcej ze względu na inflację, która nastąpiła. Twierdzi, że nie została wykonana jakaś inwestycja i te środki są przesuwane na rok kolejny. </w:t>
      </w:r>
    </w:p>
    <w:p w14:paraId="6A010234" w14:textId="77777777" w:rsidR="00CD0F97" w:rsidRPr="00CD0F97" w:rsidRDefault="00CD0F97" w:rsidP="00CD0F97">
      <w:pPr>
        <w:jc w:val="left"/>
        <w:rPr>
          <w:rFonts w:ascii="Century Gothic" w:hAnsi="Century Gothic" w:cstheme="minorHAnsi"/>
          <w:bCs/>
        </w:rPr>
      </w:pPr>
    </w:p>
    <w:p w14:paraId="43BE870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Justyna </w:t>
      </w:r>
      <w:proofErr w:type="spellStart"/>
      <w:r w:rsidRPr="00CD0F97">
        <w:rPr>
          <w:rFonts w:ascii="Century Gothic" w:hAnsi="Century Gothic" w:cstheme="minorHAnsi"/>
          <w:bCs/>
        </w:rPr>
        <w:t>Aptewicz</w:t>
      </w:r>
      <w:proofErr w:type="spellEnd"/>
      <w:r w:rsidRPr="00CD0F97">
        <w:rPr>
          <w:rFonts w:ascii="Century Gothic" w:hAnsi="Century Gothic" w:cstheme="minorHAnsi"/>
          <w:bCs/>
        </w:rPr>
        <w:t xml:space="preserve"> Skarbnik Miasta </w:t>
      </w:r>
    </w:p>
    <w:p w14:paraId="7F4F780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Poinformowała, że informacje na temat wykonania budżetów wraz z klasyfikacjami w zakresie dochodów znajdują się w sprawozdaniach z wykonania budżetu. Znajdują się tam też informacje dotyczące tego gdzie zostało zaplanowane mniej środków a zostało wykonanych więcej, z kolei po stronie wydatkowej gdzie nie został zrealizowany plan. Podane są również powodów. </w:t>
      </w:r>
    </w:p>
    <w:p w14:paraId="26BC85E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Projekty uchwał omawiane były na posiedzeniu Komisji Budownictwa Gospodarki Komunalnej, Rolnictwa i Ochrony Środowiska. Komisji Rozwoju Gospodarczego i Budżetu                          oraz Komisji Oświaty, Kultury i Sportu uzyskał pozytywną opinię.  </w:t>
      </w:r>
    </w:p>
    <w:p w14:paraId="2968BA6B" w14:textId="77777777" w:rsidR="00CD0F97" w:rsidRPr="00CD0F97" w:rsidRDefault="00CD0F97" w:rsidP="00CD0F97">
      <w:pPr>
        <w:jc w:val="left"/>
        <w:rPr>
          <w:rFonts w:ascii="Century Gothic" w:hAnsi="Century Gothic" w:cstheme="minorHAnsi"/>
          <w:bCs/>
        </w:rPr>
      </w:pPr>
    </w:p>
    <w:p w14:paraId="31C45EC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Rada Miasta w głosowaniu jawnym (za - 21 głosów, jednogłośnie)</w:t>
      </w:r>
    </w:p>
    <w:p w14:paraId="557401A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5E715BC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LX/776/2024</w:t>
      </w:r>
    </w:p>
    <w:p w14:paraId="3DDBE7B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 sprawie zmiany Wieloletniej Prognozy Finansowej Miasta Mława </w:t>
      </w:r>
    </w:p>
    <w:p w14:paraId="3856522B" w14:textId="77777777" w:rsidR="00CD0F97" w:rsidRPr="00CD0F97" w:rsidRDefault="00CD0F97" w:rsidP="00CD0F97">
      <w:pPr>
        <w:jc w:val="left"/>
        <w:rPr>
          <w:rFonts w:ascii="Century Gothic" w:hAnsi="Century Gothic" w:cstheme="minorHAnsi"/>
          <w:bCs/>
        </w:rPr>
      </w:pPr>
    </w:p>
    <w:p w14:paraId="629B15E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 następnie</w:t>
      </w:r>
    </w:p>
    <w:p w14:paraId="72A460C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Rada Miasta w głosowaniu jawnym (za - 21 głosów, jednogłośnie) </w:t>
      </w:r>
    </w:p>
    <w:p w14:paraId="2720FFD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podjęła</w:t>
      </w:r>
    </w:p>
    <w:p w14:paraId="3804B83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autopoprawkę do projektu uchwały</w:t>
      </w:r>
    </w:p>
    <w:p w14:paraId="281B3A1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zmiany uchwały budżetowej na 2024 rok</w:t>
      </w:r>
    </w:p>
    <w:p w14:paraId="37917694" w14:textId="77777777" w:rsidR="00CD0F97" w:rsidRPr="00CD0F97" w:rsidRDefault="00CD0F97" w:rsidP="00CD0F97">
      <w:pPr>
        <w:jc w:val="left"/>
        <w:rPr>
          <w:rFonts w:ascii="Century Gothic" w:hAnsi="Century Gothic" w:cstheme="minorHAnsi"/>
          <w:bCs/>
        </w:rPr>
      </w:pPr>
    </w:p>
    <w:p w14:paraId="627ED1E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Rada Miasta w głosowaniu jawnym (za - 21 głosów, jednogłośnie) </w:t>
      </w:r>
    </w:p>
    <w:p w14:paraId="36473EF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b/>
        <w:t>podjęła</w:t>
      </w:r>
      <w:r w:rsidRPr="00CD0F97">
        <w:rPr>
          <w:rFonts w:ascii="Century Gothic" w:hAnsi="Century Gothic" w:cstheme="minorHAnsi"/>
          <w:bCs/>
        </w:rPr>
        <w:tab/>
      </w:r>
    </w:p>
    <w:p w14:paraId="6648795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LX/777/2024</w:t>
      </w:r>
    </w:p>
    <w:p w14:paraId="05636A4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 sprawie zmiany uchwały budżetowej na 2024 rok z autopoprawką </w:t>
      </w:r>
    </w:p>
    <w:p w14:paraId="51F1DD32" w14:textId="77777777" w:rsidR="00CD0F97" w:rsidRPr="00CD0F97" w:rsidRDefault="00CD0F97" w:rsidP="00CD0F97">
      <w:pPr>
        <w:jc w:val="left"/>
        <w:rPr>
          <w:rFonts w:ascii="Century Gothic" w:hAnsi="Century Gothic" w:cstheme="minorHAnsi"/>
          <w:bCs/>
        </w:rPr>
      </w:pPr>
    </w:p>
    <w:p w14:paraId="46BF9D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8.</w:t>
      </w:r>
    </w:p>
    <w:p w14:paraId="3FFAFBC3" w14:textId="77777777" w:rsidR="00CD0F97" w:rsidRPr="00CD0F97" w:rsidRDefault="00CD0F97" w:rsidP="00CD0F97">
      <w:pPr>
        <w:jc w:val="left"/>
        <w:rPr>
          <w:rFonts w:ascii="Century Gothic" w:hAnsi="Century Gothic" w:cstheme="minorHAnsi"/>
        </w:rPr>
      </w:pPr>
      <w:r w:rsidRPr="00CD0F97">
        <w:rPr>
          <w:rFonts w:ascii="Century Gothic" w:hAnsi="Century Gothic" w:cstheme="minorHAnsi"/>
          <w:bCs/>
        </w:rPr>
        <w:t xml:space="preserve">Sekretarz Miasta Magdalena </w:t>
      </w:r>
      <w:proofErr w:type="spellStart"/>
      <w:r w:rsidRPr="00CD0F97">
        <w:rPr>
          <w:rFonts w:ascii="Century Gothic" w:hAnsi="Century Gothic" w:cstheme="minorHAnsi"/>
          <w:bCs/>
        </w:rPr>
        <w:t>Cecelska</w:t>
      </w:r>
      <w:proofErr w:type="spellEnd"/>
      <w:r w:rsidRPr="00CD0F97">
        <w:rPr>
          <w:rFonts w:ascii="Century Gothic" w:hAnsi="Century Gothic" w:cstheme="minorHAnsi"/>
          <w:bCs/>
        </w:rPr>
        <w:t xml:space="preserve"> przedstawiła projekt uchwały w sprawie ustalenia wysokości ekwiwalentu pieniężnego dla strażaków ratowników ochotniczych straży pożarnych z terenu Miasta Mława uczestniczących w działaniach ratowniczych, akcjach ratowniczych, szkoleniach lub ćwiczeniach.</w:t>
      </w:r>
    </w:p>
    <w:p w14:paraId="1A993159" w14:textId="77777777" w:rsidR="00CD0F97" w:rsidRPr="00CD0F97" w:rsidRDefault="00CD0F97" w:rsidP="00CD0F97">
      <w:pPr>
        <w:jc w:val="left"/>
        <w:rPr>
          <w:rFonts w:ascii="Century Gothic" w:hAnsi="Century Gothic" w:cstheme="minorHAnsi"/>
        </w:rPr>
      </w:pPr>
    </w:p>
    <w:p w14:paraId="0206DE1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b/>
        <w:t xml:space="preserve">Wysokość ekwiwalentu pieniężnego ustala, nie rzadziej niż raz na 2 lata, właściwa rada gminy w drodze uchwały. Wysokość ekwiwalentu pieniężnego nie może przekraczać 1/175 przeciętnego wynagrodzenia miesięcznego brutto, ogłoszonego przez Prezesa Głównego Urzędu Statystycznego w Dzienniku Urzędowym Rzeczypospolitej Polskiej „Monitor Polski” na podstawie art. 20 pkt 2 ustawy z dnia 17 grudnia 1998 r. o emeryturach i rentach z Funduszu Ubezpieczeń Społecznych (Dz. U. z 2023 r. poz. 1251, 1429 i 1672) przed dniem ustalenia ekwiwalentu pieniężnego. Ekwiwalent pieniężny nalicza się za każdą rozpoczętą godzinę liczoną od zgłoszenia wyjazdu z jednostki ochotniczej straży pożarnej lub gotowości do wyjazdu w celu realizowania zadań, o których mowa w art. 3 pkt 7, bez względu na liczbę wyjazdów </w:t>
      </w:r>
      <w:r w:rsidRPr="00CD0F97">
        <w:rPr>
          <w:rFonts w:ascii="Century Gothic" w:hAnsi="Century Gothic" w:cstheme="minorHAnsi"/>
          <w:bCs/>
        </w:rPr>
        <w:br/>
        <w:t>w ciągu jednej godziny.</w:t>
      </w:r>
    </w:p>
    <w:p w14:paraId="5C826853" w14:textId="77777777" w:rsidR="00CD0F97" w:rsidRPr="00CD0F97" w:rsidRDefault="00CD0F97" w:rsidP="00CD0F97">
      <w:pPr>
        <w:jc w:val="left"/>
        <w:rPr>
          <w:rFonts w:ascii="Century Gothic" w:hAnsi="Century Gothic" w:cstheme="minorHAnsi"/>
        </w:rPr>
      </w:pPr>
    </w:p>
    <w:p w14:paraId="11E927C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 uchwał omawiane były na posiedzeniu Komisji Budownictwa Gospodarki Komunalnej, Rolnictwa i Ochrony Środowiska. Komisji Rozwoju Gospodarczego i Budżetu                          oraz Komisji Oświaty, Kultury i Sportu uzyskał pozytywną opinię.  </w:t>
      </w:r>
    </w:p>
    <w:p w14:paraId="38A8A051" w14:textId="77777777" w:rsidR="00CD0F97" w:rsidRPr="00CD0F97" w:rsidRDefault="00CD0F97" w:rsidP="00CD0F97">
      <w:pPr>
        <w:jc w:val="left"/>
        <w:rPr>
          <w:rFonts w:ascii="Century Gothic" w:hAnsi="Century Gothic" w:cstheme="minorHAnsi"/>
          <w:bCs/>
        </w:rPr>
      </w:pPr>
    </w:p>
    <w:p w14:paraId="381B09C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Rada Miasta w głosowaniu jawnym (za - 18 głosów,1 wstrzymujący)</w:t>
      </w:r>
    </w:p>
    <w:p w14:paraId="00532D0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11F22FB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LXI//2024</w:t>
      </w:r>
    </w:p>
    <w:p w14:paraId="131C793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ustalenia wysokości ekwiwalentu pieniężnego dla strażaków ratowników ochotniczych straży pożarnych z terenu Miasta Mława uczestniczących w działaniach ratowniczych, akcjach ratowniczych, szkoleniach lub ćwiczeniach</w:t>
      </w:r>
    </w:p>
    <w:p w14:paraId="4662E1A4" w14:textId="77777777" w:rsidR="00CD0F97" w:rsidRPr="00CD0F97" w:rsidRDefault="00CD0F97" w:rsidP="00CD0F97">
      <w:pPr>
        <w:jc w:val="left"/>
        <w:rPr>
          <w:rFonts w:ascii="Century Gothic" w:hAnsi="Century Gothic" w:cstheme="minorHAnsi"/>
          <w:bCs/>
        </w:rPr>
      </w:pPr>
    </w:p>
    <w:p w14:paraId="5A77387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9.</w:t>
      </w:r>
    </w:p>
    <w:p w14:paraId="2ABECC4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Barbara Żurawińska Kierownik  Dziennego Domu Senior+ przedstawiła projekt uchwały zmieniającej uchwałę w sprawie utworzenia Dziennego Domu Senior+ w Mławie.</w:t>
      </w:r>
    </w:p>
    <w:p w14:paraId="74AFBAD3" w14:textId="77777777" w:rsidR="00CD0F97" w:rsidRPr="00CD0F97" w:rsidRDefault="00CD0F97" w:rsidP="00CD0F97">
      <w:pPr>
        <w:jc w:val="left"/>
        <w:rPr>
          <w:rFonts w:ascii="Century Gothic" w:hAnsi="Century Gothic" w:cstheme="minorHAnsi"/>
          <w:bCs/>
        </w:rPr>
      </w:pPr>
    </w:p>
    <w:p w14:paraId="149F14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Przedłożony projekt uchwały zawiera propozycję zmiany w zapisie w statucie Dziennego Domu Senior + w Mławie,  stanowiącym Załącznik do Uchwały Nr XII/167/2019 Rady Miasta Mława                           z dnia 19 listopada 2019 r. w sprawie utworzenia Dziennego Domu Senior + w Mławie(Dz.                       Urz. Woj. </w:t>
      </w:r>
      <w:proofErr w:type="spellStart"/>
      <w:r w:rsidRPr="00CD0F97">
        <w:rPr>
          <w:rFonts w:ascii="Century Gothic" w:hAnsi="Century Gothic" w:cstheme="minorHAnsi"/>
          <w:bCs/>
        </w:rPr>
        <w:t>Maz</w:t>
      </w:r>
      <w:proofErr w:type="spellEnd"/>
      <w:r w:rsidRPr="00CD0F97">
        <w:rPr>
          <w:rFonts w:ascii="Century Gothic" w:hAnsi="Century Gothic" w:cstheme="minorHAnsi"/>
          <w:bCs/>
        </w:rPr>
        <w:t xml:space="preserve">. z 2019 r. poz. 13592, z </w:t>
      </w:r>
      <w:proofErr w:type="spellStart"/>
      <w:r w:rsidRPr="00CD0F97">
        <w:rPr>
          <w:rFonts w:ascii="Century Gothic" w:hAnsi="Century Gothic" w:cstheme="minorHAnsi"/>
          <w:bCs/>
        </w:rPr>
        <w:t>późn</w:t>
      </w:r>
      <w:proofErr w:type="spellEnd"/>
      <w:r w:rsidRPr="00CD0F97">
        <w:rPr>
          <w:rFonts w:ascii="Century Gothic" w:hAnsi="Century Gothic" w:cstheme="minorHAnsi"/>
          <w:bCs/>
        </w:rPr>
        <w:t xml:space="preserve">. zm.), </w:t>
      </w:r>
    </w:p>
    <w:p w14:paraId="35D804B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b/>
        <w:t xml:space="preserve">Dzienny Dom Senior + w Mławie realizuje zadania wynikające z Rządowego Programu Wieloletniego Senior + i jest ośrodkiem wsparcia dla  30 osób w wieku 60 lat </w:t>
      </w:r>
      <w:r w:rsidRPr="00CD0F97">
        <w:rPr>
          <w:rFonts w:ascii="Century Gothic" w:hAnsi="Century Gothic" w:cstheme="minorHAnsi"/>
          <w:bCs/>
        </w:rPr>
        <w:br/>
      </w:r>
      <w:r w:rsidRPr="00CD0F97">
        <w:rPr>
          <w:rFonts w:ascii="Century Gothic" w:hAnsi="Century Gothic" w:cstheme="minorHAnsi"/>
          <w:bCs/>
        </w:rPr>
        <w:lastRenderedPageBreak/>
        <w:t>i więcej, który funkcjonuje od poniedziałku do piątku  9 godzin dziennie.  W ramach działalności  statutowej placówka umożliwia seniorom aktywne spędzanie czasu.</w:t>
      </w:r>
    </w:p>
    <w:p w14:paraId="3B39757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Zgodnie z art. 36 ust. pkt 2 lit. l ustawy o pomocy społecznej usługi opiekuńcze </w:t>
      </w:r>
      <w:r w:rsidRPr="00CD0F97">
        <w:rPr>
          <w:rFonts w:ascii="Century Gothic" w:hAnsi="Century Gothic" w:cstheme="minorHAnsi"/>
          <w:bCs/>
        </w:rPr>
        <w:br/>
        <w:t xml:space="preserve">w ośrodkach wsparcia to świadczenia z pomocy społecznej o charakterze niepieniężnym, których przyznanie następuje w formie decyzji administracyjnej zgodnie  z art. 106 ust. 1 w/w ustawy . Natomiast  zgodnie z art. 107 ust. 1 ustawy  o pomocy społecznej rodzinny wywiad środowiskowy jest co do zasady obligatoryjny przy świadczeniach z pomocy społecznej. </w:t>
      </w:r>
    </w:p>
    <w:p w14:paraId="265C045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b/>
        <w:t xml:space="preserve">W § 10 ust.2   Statutu Dziennego Domu Senior + w Mławie stanowiącym Załącznik do  Uchwały Nr XII/167/2019 Rady Miasta Mława z dnia 19 listopada 2019 r. w sprawie utworzenia Dziennego Domu Senior + w Mławie (Dz. Urz. Woj. </w:t>
      </w:r>
      <w:proofErr w:type="spellStart"/>
      <w:r w:rsidRPr="00CD0F97">
        <w:rPr>
          <w:rFonts w:ascii="Century Gothic" w:hAnsi="Century Gothic" w:cstheme="minorHAnsi"/>
          <w:bCs/>
        </w:rPr>
        <w:t>Maz</w:t>
      </w:r>
      <w:proofErr w:type="spellEnd"/>
      <w:r w:rsidRPr="00CD0F97">
        <w:rPr>
          <w:rFonts w:ascii="Century Gothic" w:hAnsi="Century Gothic" w:cstheme="minorHAnsi"/>
          <w:bCs/>
        </w:rPr>
        <w:t xml:space="preserve">. z 2019 r. poz. 13592, z </w:t>
      </w:r>
      <w:proofErr w:type="spellStart"/>
      <w:r w:rsidRPr="00CD0F97">
        <w:rPr>
          <w:rFonts w:ascii="Century Gothic" w:hAnsi="Century Gothic" w:cstheme="minorHAnsi"/>
          <w:bCs/>
        </w:rPr>
        <w:t>późn</w:t>
      </w:r>
      <w:proofErr w:type="spellEnd"/>
      <w:r w:rsidRPr="00CD0F97">
        <w:rPr>
          <w:rFonts w:ascii="Century Gothic" w:hAnsi="Century Gothic" w:cstheme="minorHAnsi"/>
          <w:bCs/>
        </w:rPr>
        <w:t xml:space="preserve">. zm.), zawiera unormowania, które są spoza zakresu upoważnienia ustawowego i stanowią modyfikację                art. 107 ust. 1 ustawy o pomocy społecznej. </w:t>
      </w:r>
    </w:p>
    <w:p w14:paraId="331E3FB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W związku z tym, że uchwała nie może normować i modyfikować ustawy należy uchylić w §10 ust. 2 . </w:t>
      </w:r>
    </w:p>
    <w:p w14:paraId="2A8004D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 uchwał omawiane były na posiedzeniu Komisji Budownictwa Gospodarki Komunalnej, Rolnictwa i Ochrony Środowiska. Komisji Rozwoju Gospodarczego i Budżetu                          oraz Komisji Oświaty, Kultury i Sportu uzyskał pozytywną opinię.  </w:t>
      </w:r>
    </w:p>
    <w:p w14:paraId="0C47458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w:t>
      </w:r>
    </w:p>
    <w:p w14:paraId="25437BE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Rada Miasta w głosowaniu jawnym (za - 18 głosów,1 wstrzymujący)</w:t>
      </w:r>
    </w:p>
    <w:p w14:paraId="28F50C4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5BE5FFC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LXI//2024</w:t>
      </w:r>
    </w:p>
    <w:p w14:paraId="219331C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zmieniający uchwałę w sprawie utworzenia Dziennego Domu Senior+ w Mławie</w:t>
      </w:r>
    </w:p>
    <w:p w14:paraId="26E9F5D1" w14:textId="77777777" w:rsidR="00CD0F97" w:rsidRPr="00CD0F97" w:rsidRDefault="00CD0F97" w:rsidP="00CD0F97">
      <w:pPr>
        <w:jc w:val="left"/>
        <w:rPr>
          <w:rFonts w:ascii="Century Gothic" w:hAnsi="Century Gothic" w:cstheme="minorHAnsi"/>
          <w:bCs/>
        </w:rPr>
      </w:pPr>
    </w:p>
    <w:p w14:paraId="788807D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10.</w:t>
      </w:r>
    </w:p>
    <w:p w14:paraId="15A10CA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Marek Polak Naczelnik Wydziału Gospodarowania Nieruchomościami i Planowania Przestrzennego przedstawił projekt uchwały w sprawie sprzedaży nieruchomości komunalnej.</w:t>
      </w:r>
    </w:p>
    <w:p w14:paraId="5E6E7ABE" w14:textId="77777777" w:rsidR="00CD0F97" w:rsidRPr="00CD0F97" w:rsidRDefault="00CD0F97" w:rsidP="00CD0F97">
      <w:pPr>
        <w:jc w:val="left"/>
        <w:rPr>
          <w:rFonts w:ascii="Century Gothic" w:hAnsi="Century Gothic" w:cstheme="minorHAnsi"/>
          <w:bCs/>
        </w:rPr>
      </w:pPr>
    </w:p>
    <w:p w14:paraId="4F67A75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Przedmiotem zamiany będą niezabudowane nieruchomości, oznaczone w ewidencji gruntów m. Mławy jako działki:</w:t>
      </w:r>
    </w:p>
    <w:p w14:paraId="568B5FB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nr 2155/12, położona w rejonie ul. 20 Dywizji Piechoty WP, stanowiąca własność Miasta Mława,</w:t>
      </w:r>
    </w:p>
    <w:p w14:paraId="3BE2CDC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nr </w:t>
      </w:r>
      <w:proofErr w:type="spellStart"/>
      <w:r w:rsidRPr="00CD0F97">
        <w:rPr>
          <w:rFonts w:ascii="Century Gothic" w:hAnsi="Century Gothic" w:cstheme="minorHAnsi"/>
          <w:bCs/>
        </w:rPr>
        <w:t>nr</w:t>
      </w:r>
      <w:proofErr w:type="spellEnd"/>
      <w:r w:rsidRPr="00CD0F97">
        <w:rPr>
          <w:rFonts w:ascii="Century Gothic" w:hAnsi="Century Gothic" w:cstheme="minorHAnsi"/>
          <w:bCs/>
        </w:rPr>
        <w:t> 1913/1, 1914/7, położona przy ul. Kościelnej, która jest własnością Rzymskokatolickiej Parafii pw. św. Jana Kantego w Mławie.</w:t>
      </w:r>
    </w:p>
    <w:p w14:paraId="06FD729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Położenie nieruchomości zostało przedstawione na wyrysach z mapy ewidencyjnej, załączonych do uzasadnienia. </w:t>
      </w:r>
    </w:p>
    <w:p w14:paraId="4422954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Zamiana nastąpi na wniosek Miasta Mława. W wyniku zamiany Miasto Mława nabędzie nieruchomość do zasobu nieruchomości komunalnych z przeznaczeniem na urządzenie parkingu w sąsiedztwie Zespołu Placówek Oświatowych Nr 2. Parafia nabędzie nieruchomość w celu powiększenia swojej nieruchomości składającej się m.in. z działek nr </w:t>
      </w:r>
      <w:proofErr w:type="spellStart"/>
      <w:r w:rsidRPr="00CD0F97">
        <w:rPr>
          <w:rFonts w:ascii="Century Gothic" w:hAnsi="Century Gothic" w:cstheme="minorHAnsi"/>
          <w:bCs/>
        </w:rPr>
        <w:t>nr</w:t>
      </w:r>
      <w:proofErr w:type="spellEnd"/>
      <w:r w:rsidRPr="00CD0F97">
        <w:rPr>
          <w:rFonts w:ascii="Century Gothic" w:hAnsi="Century Gothic" w:cstheme="minorHAnsi"/>
          <w:bCs/>
        </w:rPr>
        <w:t> 2154/29, 2155/1.</w:t>
      </w:r>
    </w:p>
    <w:p w14:paraId="7DC6818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Wartości zamienianych nieruchomości zostaną określone przez rzeczoznawcę majątkowego. W przypadku nierównej wartości zamienianych nieruchomości stosuje się dopłatę, której wysokość jest równa różnicy tych wartości.</w:t>
      </w:r>
    </w:p>
    <w:p w14:paraId="436376ED" w14:textId="77777777" w:rsidR="00CD0F97" w:rsidRPr="00CD0F97" w:rsidRDefault="00CD0F97" w:rsidP="00CD0F97">
      <w:pPr>
        <w:jc w:val="left"/>
        <w:rPr>
          <w:rFonts w:ascii="Century Gothic" w:hAnsi="Century Gothic" w:cstheme="minorHAnsi"/>
          <w:bCs/>
        </w:rPr>
      </w:pPr>
    </w:p>
    <w:p w14:paraId="59D6312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 uchwał omawiane były na posiedzeniu Komisji Budownictwa Gospodarki Komunalnej, Rolnictwa i Ochrony Środowiska. Komisji Rozwoju Gospodarczego i Budżetu                          oraz Komisji Oświaty, Kultury i Sportu uzyskał pozytywną opinię.  </w:t>
      </w:r>
    </w:p>
    <w:p w14:paraId="09284A7C" w14:textId="77777777" w:rsidR="00CD0F97" w:rsidRPr="00CD0F97" w:rsidRDefault="00CD0F97" w:rsidP="00CD0F97">
      <w:pPr>
        <w:jc w:val="left"/>
        <w:rPr>
          <w:rFonts w:ascii="Century Gothic" w:hAnsi="Century Gothic" w:cstheme="minorHAnsi"/>
          <w:bCs/>
        </w:rPr>
      </w:pPr>
    </w:p>
    <w:p w14:paraId="69BE3C0E" w14:textId="77777777" w:rsidR="00CD0F97" w:rsidRPr="00CD0F97" w:rsidRDefault="00CD0F97" w:rsidP="00CD0F97">
      <w:pPr>
        <w:jc w:val="left"/>
        <w:rPr>
          <w:rFonts w:ascii="Century Gothic" w:hAnsi="Century Gothic" w:cstheme="minorHAnsi"/>
          <w:bCs/>
        </w:rPr>
      </w:pPr>
    </w:p>
    <w:p w14:paraId="4212CA1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Rada Miasta w głosowaniu jawnym (za - 18 głosów,1 wstrzymujący)</w:t>
      </w:r>
    </w:p>
    <w:p w14:paraId="65DFA87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50500FA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LXI//2024</w:t>
      </w:r>
    </w:p>
    <w:p w14:paraId="2A75CC7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sprzedaży nieruchomości komunalnej</w:t>
      </w:r>
    </w:p>
    <w:p w14:paraId="0430E32C" w14:textId="77777777" w:rsidR="00CD0F97" w:rsidRPr="00CD0F97" w:rsidRDefault="00CD0F97" w:rsidP="00CD0F97">
      <w:pPr>
        <w:jc w:val="left"/>
        <w:rPr>
          <w:rFonts w:ascii="Century Gothic" w:hAnsi="Century Gothic" w:cstheme="minorHAnsi"/>
          <w:bCs/>
        </w:rPr>
      </w:pPr>
    </w:p>
    <w:p w14:paraId="6287B37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11.</w:t>
      </w:r>
    </w:p>
    <w:p w14:paraId="0AFD146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Marek Polak Naczelnik Wydziału Gospodarowania Nieruchomościami i Planowania Przestrzennego przedstawił projekt uchwały w sprawie zamiany nieruchomości.</w:t>
      </w:r>
    </w:p>
    <w:p w14:paraId="2A049F6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Przedmiotem zamiany będą niezabudowane nieruchomości, oznaczone w ewidencji gruntów m. Mławy jako działki:</w:t>
      </w:r>
    </w:p>
    <w:p w14:paraId="0E638F5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nr 2155/12, położona w rejonie ul. 20 Dywizji Piechoty WP, stanowiąca własność Miasta Mława,</w:t>
      </w:r>
    </w:p>
    <w:p w14:paraId="1C7F493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nr </w:t>
      </w:r>
      <w:proofErr w:type="spellStart"/>
      <w:r w:rsidRPr="00CD0F97">
        <w:rPr>
          <w:rFonts w:ascii="Century Gothic" w:hAnsi="Century Gothic" w:cstheme="minorHAnsi"/>
          <w:bCs/>
        </w:rPr>
        <w:t>nr</w:t>
      </w:r>
      <w:proofErr w:type="spellEnd"/>
      <w:r w:rsidRPr="00CD0F97">
        <w:rPr>
          <w:rFonts w:ascii="Century Gothic" w:hAnsi="Century Gothic" w:cstheme="minorHAnsi"/>
          <w:bCs/>
        </w:rPr>
        <w:t xml:space="preserve"> 1913/1, 1914/7, położona przy ul. Kościelnej, która jest własnością </w:t>
      </w:r>
      <w:bookmarkStart w:id="15" w:name="_Hlk147838633"/>
      <w:r w:rsidRPr="00CD0F97">
        <w:rPr>
          <w:rFonts w:ascii="Century Gothic" w:hAnsi="Century Gothic" w:cstheme="minorHAnsi"/>
          <w:bCs/>
        </w:rPr>
        <w:t>Rzymskokatolickiej Parafii p</w:t>
      </w:r>
      <w:bookmarkEnd w:id="15"/>
      <w:r w:rsidRPr="00CD0F97">
        <w:rPr>
          <w:rFonts w:ascii="Century Gothic" w:hAnsi="Century Gothic" w:cstheme="minorHAnsi"/>
          <w:bCs/>
        </w:rPr>
        <w:t>w. św. Jana Kantego w Mławie.</w:t>
      </w:r>
    </w:p>
    <w:p w14:paraId="5A295EF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Położenie nieruchomości zostało przedstawione na wyrysach z mapy ewidencyjnej, załączonych do uzasadnienia. </w:t>
      </w:r>
    </w:p>
    <w:p w14:paraId="002CC6E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Zamiana nastąpi na wniosek Miasta Mława. W wyniku zamiany Miasto Mława nabędzie nieruchomość do zasobu nieruchomości komunalnych z przeznaczeniem na urządzenie parkingu w sąsiedztwie Zespołu Placówek Oświatowych Nr 2. Parafia nabędzie nieruchomość w celu powiększenia swojej nieruchomości składającej się m.in. z działek nr </w:t>
      </w:r>
      <w:proofErr w:type="spellStart"/>
      <w:r w:rsidRPr="00CD0F97">
        <w:rPr>
          <w:rFonts w:ascii="Century Gothic" w:hAnsi="Century Gothic" w:cstheme="minorHAnsi"/>
          <w:bCs/>
        </w:rPr>
        <w:t>nr</w:t>
      </w:r>
      <w:proofErr w:type="spellEnd"/>
      <w:r w:rsidRPr="00CD0F97">
        <w:rPr>
          <w:rFonts w:ascii="Century Gothic" w:hAnsi="Century Gothic" w:cstheme="minorHAnsi"/>
          <w:bCs/>
        </w:rPr>
        <w:t> 2154/29, 2155/1.</w:t>
      </w:r>
    </w:p>
    <w:p w14:paraId="50D6727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Wartości zamienianych nieruchomości zostaną określone przez rzeczoznawcę majątkowego. W przypadku nierównej wartości zamienianych nieruchomości stosuje się dopłatę, której wysokość jest równa różnicy tych wartości.</w:t>
      </w:r>
    </w:p>
    <w:p w14:paraId="4DF21912" w14:textId="77777777" w:rsidR="00CD0F97" w:rsidRPr="00CD0F97" w:rsidRDefault="00CD0F97" w:rsidP="00CD0F97">
      <w:pPr>
        <w:jc w:val="left"/>
        <w:rPr>
          <w:rFonts w:ascii="Century Gothic" w:hAnsi="Century Gothic" w:cstheme="minorHAnsi"/>
          <w:bCs/>
        </w:rPr>
      </w:pPr>
    </w:p>
    <w:p w14:paraId="5BB8A79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 uchwał omawiane były na posiedzeniu Komisji Budownictwa Gospodarki Komunalnej, Rolnictwa i Ochrony Środowiska. Komisji Rozwoju Gospodarczego i Budżetu                          oraz Komisji Oświaty, Kultury i Sportu uzyskał pozytywną opinię.  </w:t>
      </w:r>
    </w:p>
    <w:p w14:paraId="56026D2D" w14:textId="77777777" w:rsidR="00CD0F97" w:rsidRPr="00CD0F97" w:rsidRDefault="00CD0F97" w:rsidP="00CD0F97">
      <w:pPr>
        <w:jc w:val="left"/>
        <w:rPr>
          <w:rFonts w:ascii="Century Gothic" w:hAnsi="Century Gothic" w:cstheme="minorHAnsi"/>
          <w:bCs/>
        </w:rPr>
      </w:pPr>
    </w:p>
    <w:p w14:paraId="362333F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Rada Miasta w głosowaniu jawnym (za - 18 głosów,1 wstrzymujący)</w:t>
      </w:r>
    </w:p>
    <w:p w14:paraId="7F8D2B5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65C3E98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LXI//2024</w:t>
      </w:r>
    </w:p>
    <w:p w14:paraId="27E2493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zamiany nieruchomości</w:t>
      </w:r>
    </w:p>
    <w:p w14:paraId="2F1EA748" w14:textId="77777777" w:rsidR="00CD0F97" w:rsidRPr="00CD0F97" w:rsidRDefault="00CD0F97" w:rsidP="00CD0F97">
      <w:pPr>
        <w:jc w:val="left"/>
        <w:rPr>
          <w:rFonts w:ascii="Century Gothic" w:hAnsi="Century Gothic" w:cstheme="minorHAnsi"/>
          <w:bCs/>
        </w:rPr>
      </w:pPr>
    </w:p>
    <w:p w14:paraId="46043DC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Ad pkt 12.</w:t>
      </w:r>
    </w:p>
    <w:p w14:paraId="2BC23C0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Marek Polak Naczelnik Wydziału Gospodarowania Nieruchomościami i Planowania Przestrzennego przedstawił projekt uchwały zmieniającej uchwałę w sprawie nadania nazwy ulicy.</w:t>
      </w:r>
    </w:p>
    <w:p w14:paraId="5586B3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Rada Miejska w Mławie uchwałą Nr XXXII/348/97 z dnia 14 kwietnia 1997 r. nadała nazwę Aleja Świętego Wojciecha projektowanej ulicy położonej wzdłuż linii kolejowej między ul. Tadeusza Kościuszki i ul. Henryka Sienkiewicza. Po wybudowaniu drogi uchwała została zmieniona Uchwałą Nr XLV/551/2018 Rady Miasta Mława z dnia 25 września 2018 r., a następnie Uchwałą Nr XXV/362/2021 z dnia 23 marca 2021 r. oraz Uchwałą Nr XXXIII/453/2021 z dnia 16 listopada 2021 r. nazwę otrzymały kolejne odcinki drogi aż do ul. Zabrody. Miasto Mława w latach 2022-2023 wybudowało odcinek tej drogi między ul. Płocką i d. drogą krajową Nr 7. Niniejsza uchwała zawiera propozycję nadania nazwy Aleja Świętego Wojciecha zarówno ulicy, która dotychczas miała tą nazwę, jak i jej przedłużenia - zgodnie z oznaczeniem w załączniku do uchwały. </w:t>
      </w:r>
    </w:p>
    <w:p w14:paraId="2B96EFF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Odcinki Alei Świętego Wojciecha między ul. Tadeusza Kościuszki i ul. Henryka Sienkiewicza,                ul. Henryka Sienkiewicza i ul. Płocką są drogami gminnymi, odcinek między ul. Płocką i d. drogą krajową Nr 7 nie został jeszcze zaliczony do dróg publicznych (działki, na których jest położony, stanowią własność Miasta Mława</w:t>
      </w:r>
    </w:p>
    <w:p w14:paraId="587FE70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 uchwał omawiane były na posiedzeniu Komisji Budownictwa Gospodarki Komunalnej, Rolnictwa i Ochrony Środowiska. Komisji Rozwoju Gospodarczego i Budżetu                          oraz Komisji Oświaty, Kultury i Sportu uzyskał pozytywną opinię.  </w:t>
      </w:r>
    </w:p>
    <w:p w14:paraId="3DCE3E99" w14:textId="77777777" w:rsidR="00CD0F97" w:rsidRPr="00CD0F97" w:rsidRDefault="00CD0F97" w:rsidP="00CD0F97">
      <w:pPr>
        <w:jc w:val="left"/>
        <w:rPr>
          <w:rFonts w:ascii="Century Gothic" w:hAnsi="Century Gothic" w:cstheme="minorHAnsi"/>
          <w:bCs/>
        </w:rPr>
      </w:pPr>
    </w:p>
    <w:p w14:paraId="2C444BA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Rada Miasta w głosowaniu jawnym (za - 18 głosów,1 wstrzymujący)</w:t>
      </w:r>
    </w:p>
    <w:p w14:paraId="5315FD0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0D98254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LXI//2024</w:t>
      </w:r>
    </w:p>
    <w:p w14:paraId="20DB99D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zmieniającej uchwałę w sprawie nadania nazwy ulic</w:t>
      </w:r>
    </w:p>
    <w:p w14:paraId="23A9C704" w14:textId="77777777" w:rsidR="00CD0F97" w:rsidRPr="00CD0F97" w:rsidRDefault="00CD0F97" w:rsidP="00CD0F97">
      <w:pPr>
        <w:jc w:val="left"/>
        <w:rPr>
          <w:rFonts w:ascii="Century Gothic" w:hAnsi="Century Gothic" w:cstheme="minorHAnsi"/>
          <w:bCs/>
        </w:rPr>
      </w:pPr>
    </w:p>
    <w:p w14:paraId="4344AC3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Ad pkt 13 </w:t>
      </w:r>
    </w:p>
    <w:p w14:paraId="3C90541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Monika Kucka Naczelnik Wydziału Gospodarki Komunalnej i Mieszkaniowej przedstawiła projekt uchwały w sprawie przyjęcia Programu opieki nad zwierzętami bezdomnymi oraz zapobiegania bezdomności zwierząt na terenie miasta Mława na rok 2024. </w:t>
      </w:r>
    </w:p>
    <w:p w14:paraId="07F6A51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Zapewnienie opieki bezdomnym zwierzętom oraz ich wyłapywanie należy do zadań własnych gminy. </w:t>
      </w:r>
    </w:p>
    <w:p w14:paraId="1C290A3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związku z art. 11a ustawy z dnia 21 sierpnia 1997 roku o ochronie zwierząt</w:t>
      </w:r>
      <w:r w:rsidRPr="00CD0F97">
        <w:rPr>
          <w:rFonts w:ascii="Century Gothic" w:hAnsi="Century Gothic" w:cstheme="minorHAnsi"/>
          <w:bCs/>
        </w:rPr>
        <w:br/>
        <w:t xml:space="preserve">(Dz. U. z 2023 r., poz. 1580 z </w:t>
      </w:r>
      <w:proofErr w:type="spellStart"/>
      <w:r w:rsidRPr="00CD0F97">
        <w:rPr>
          <w:rFonts w:ascii="Century Gothic" w:hAnsi="Century Gothic" w:cstheme="minorHAnsi"/>
          <w:bCs/>
        </w:rPr>
        <w:t>późn</w:t>
      </w:r>
      <w:proofErr w:type="spellEnd"/>
      <w:r w:rsidRPr="00CD0F97">
        <w:rPr>
          <w:rFonts w:ascii="Century Gothic" w:hAnsi="Century Gothic" w:cstheme="minorHAnsi"/>
          <w:bCs/>
        </w:rPr>
        <w:t>. zm.) rada gminy określa w drodze uchwały, corocznie do dnia 31 marca program opieki nad zwierzętami bezdomnymi oraz zapobiegania bezdomności zwierząt. Stanowi to wypełnienie obowiązku zapewnienia opieki bezdomnym zwierzętom przez gminę.</w:t>
      </w:r>
    </w:p>
    <w:p w14:paraId="6D7916F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związku z powyższym przygotowany został „Program opieki nad zwierzętami bezdomnymi oraz zapobiegania bezdomności zwierząt na terenie miasta Mława na rok 2024”, który stanowi załącznik do niniejszej uchwały. Obejmuje on swoim zakresem realizację takich zadań jak:</w:t>
      </w:r>
    </w:p>
    <w:p w14:paraId="597437F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zapewnienie bezdomnym zwierzętom miejsca w schronisku dla zwierząt;</w:t>
      </w:r>
    </w:p>
    <w:p w14:paraId="5A94A86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opieka nad wolno żyjącymi kotami, w tym ich dokarmianie;</w:t>
      </w:r>
    </w:p>
    <w:p w14:paraId="140E03F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odławianie bezdomnych zwierząt;</w:t>
      </w:r>
    </w:p>
    <w:p w14:paraId="78BACE3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obligatoryjna sterylizacja albo kastracja zwierząt w schroniskach dla zwierząt;</w:t>
      </w:r>
    </w:p>
    <w:p w14:paraId="318598E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poszukiwanie właścicieli dla bezdomnych zwierząt;</w:t>
      </w:r>
    </w:p>
    <w:p w14:paraId="6D4895A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usypianie ślepych miotów;</w:t>
      </w:r>
    </w:p>
    <w:p w14:paraId="14A16A6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wskazanie gospodarstwa rolnego w celu zapewnienia miejsca dla zwierząt gospodarskich;</w:t>
      </w:r>
    </w:p>
    <w:p w14:paraId="0F7ACEE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zapewnienie całodobowej opieki weterynaryjnej w przypadkach zdarzeń drogowych </w:t>
      </w:r>
      <w:r w:rsidRPr="00CD0F97">
        <w:rPr>
          <w:rFonts w:ascii="Century Gothic" w:hAnsi="Century Gothic" w:cstheme="minorHAnsi"/>
          <w:bCs/>
        </w:rPr>
        <w:br/>
        <w:t>z udziałem zwierząt;</w:t>
      </w:r>
    </w:p>
    <w:p w14:paraId="7560283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plan znakowania zwierząt.</w:t>
      </w:r>
    </w:p>
    <w:p w14:paraId="04F3BDF2" w14:textId="77777777" w:rsidR="00CD0F97" w:rsidRPr="00CD0F97" w:rsidRDefault="00CD0F97" w:rsidP="00CD0F97">
      <w:pPr>
        <w:jc w:val="left"/>
        <w:rPr>
          <w:rFonts w:ascii="Century Gothic" w:hAnsi="Century Gothic" w:cstheme="minorHAnsi"/>
          <w:bCs/>
        </w:rPr>
      </w:pPr>
    </w:p>
    <w:p w14:paraId="15CA990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Zgodnie z art. 11a ust. 7 ustawy o ochronie zwierząt projekt Programu, Burmistrz najpóźniej </w:t>
      </w:r>
      <w:r w:rsidRPr="00CD0F97">
        <w:rPr>
          <w:rFonts w:ascii="Century Gothic" w:hAnsi="Century Gothic" w:cstheme="minorHAnsi"/>
          <w:bCs/>
        </w:rPr>
        <w:br/>
        <w:t>do dnia  1 lutego przekazuje do zaopiniowania:</w:t>
      </w:r>
    </w:p>
    <w:p w14:paraId="185E3AA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właściwemu powiatowemu lekarzowi weterynarii;</w:t>
      </w:r>
    </w:p>
    <w:p w14:paraId="71FDC61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organizacjom społecznym, których statutowym celem działania jest ochrona zwierząt, działającym na obszarze gminy;</w:t>
      </w:r>
    </w:p>
    <w:p w14:paraId="2FA5C9A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dzierżawcom lub zarządcom obwodów łowieckich, działających na obszarze gminy.</w:t>
      </w:r>
    </w:p>
    <w:p w14:paraId="06370A55" w14:textId="77777777" w:rsidR="00CD0F97" w:rsidRPr="00CD0F97" w:rsidRDefault="00CD0F97" w:rsidP="00CD0F97">
      <w:pPr>
        <w:jc w:val="left"/>
        <w:rPr>
          <w:rFonts w:ascii="Century Gothic" w:hAnsi="Century Gothic" w:cstheme="minorHAnsi"/>
          <w:bCs/>
        </w:rPr>
      </w:pPr>
    </w:p>
    <w:p w14:paraId="0894047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Realizując obowiązek wynikający z art. 11a ust. 7 ustawy o ochronie zwierząt projekt Programu opieki nad zwierzętami  bezdomnymi oraz zapobiegania bezdomności zwierząt na terenie Miasta Mława na rok 2024 został przesłany do zaopiniowania:</w:t>
      </w:r>
    </w:p>
    <w:p w14:paraId="317D36A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Powiatowemu Lekarzowi Weterynarii, 06-500 Mława, ul. Rynkowa 3</w:t>
      </w:r>
    </w:p>
    <w:p w14:paraId="2BA69F8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Kołu Łowieckiemu „Lis” Nr 52, 06-500 Mława, ul. Krajewo 30</w:t>
      </w:r>
    </w:p>
    <w:p w14:paraId="3243B9D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Kołu Łowieckiemu „PONOWA”, 06-500 Mława, ul. Olsztyńska 1</w:t>
      </w:r>
    </w:p>
    <w:p w14:paraId="6B3E44B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Kołu Łowieckiemu „Jeleń”, 06-500 Mława, ul. Parkowa 14</w:t>
      </w:r>
    </w:p>
    <w:p w14:paraId="4EDF6D8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Kołu Łowieckiemu przy MR i RW Nr 40, 05 – 083 Leszno - Zaborów, ul. J. Kujawskiego 79 </w:t>
      </w:r>
    </w:p>
    <w:p w14:paraId="6C7AE6A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Fundacji Dobre Ludki, Węgrowo 28G, 86-302 Węgrowo.</w:t>
      </w:r>
    </w:p>
    <w:p w14:paraId="41EEACF8" w14:textId="77777777" w:rsidR="00CD0F97" w:rsidRPr="00CD0F97" w:rsidRDefault="00CD0F97" w:rsidP="00CD0F97">
      <w:pPr>
        <w:jc w:val="left"/>
        <w:rPr>
          <w:rFonts w:ascii="Century Gothic" w:hAnsi="Century Gothic" w:cstheme="minorHAnsi"/>
          <w:bCs/>
        </w:rPr>
      </w:pPr>
    </w:p>
    <w:p w14:paraId="7C6E70F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Przesłany projekt uzyskał pozytywną opinię, nie wniesiono do programu żadnych uwag.</w:t>
      </w:r>
    </w:p>
    <w:p w14:paraId="33EFDF5D" w14:textId="77777777" w:rsidR="00CD0F97" w:rsidRPr="00CD0F97" w:rsidRDefault="00CD0F97" w:rsidP="00CD0F97">
      <w:pPr>
        <w:jc w:val="left"/>
        <w:rPr>
          <w:rFonts w:ascii="Century Gothic" w:hAnsi="Century Gothic" w:cstheme="minorHAnsi"/>
          <w:bCs/>
        </w:rPr>
      </w:pPr>
    </w:p>
    <w:p w14:paraId="1458B88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„Program opieki nad zwierzętami  bezdomnymi oraz zapobiegania bezdomności zwierząt </w:t>
      </w:r>
      <w:r w:rsidRPr="00CD0F97">
        <w:rPr>
          <w:rFonts w:ascii="Century Gothic" w:hAnsi="Century Gothic" w:cstheme="minorHAnsi"/>
          <w:bCs/>
        </w:rPr>
        <w:br/>
        <w:t>na terenie Miasta Mława na rok 2024” ma na celu w szczególności zapewnienie opieki zwierzętom bezdomnym, ograniczenie ilości bezdomnych zwierząt, zapewnienie bezpieczeństwa mieszkańcom, a także edukację w zakresie humanitarnego traktowania zwierząt.</w:t>
      </w:r>
    </w:p>
    <w:p w14:paraId="2AAC8A7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Projekt uchwał omawiane były na posiedzeniu Komisji Budownictwa Gospodarki Komunalnej, Rolnictwa i Ochrony Środowiska. Komisji Rozwoju Gospodarczego i Budżetu                          oraz Komisji Oświaty, Kultury i Sportu uzyskał pozytywną opinię. </w:t>
      </w:r>
    </w:p>
    <w:p w14:paraId="38487BC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w:t>
      </w:r>
    </w:p>
    <w:p w14:paraId="4FC2446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Rada Miasta w głosowaniu jawnym (za - 18 głosów,1 wstrzymujący)</w:t>
      </w:r>
    </w:p>
    <w:p w14:paraId="6AC6466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5388DA3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UCHWAŁĘ NR LXI//2024</w:t>
      </w:r>
    </w:p>
    <w:p w14:paraId="4427DAA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przyjęcia Programu opieki nad zwierzętami bezdomnymi oraz zapobiegania bezdomności zwierząt na terenie miasta Mława na rok 2024</w:t>
      </w:r>
    </w:p>
    <w:p w14:paraId="47FB0EE1" w14:textId="77777777" w:rsidR="00CD0F97" w:rsidRPr="00CD0F97" w:rsidRDefault="00CD0F97" w:rsidP="00CD0F97">
      <w:pPr>
        <w:jc w:val="left"/>
        <w:rPr>
          <w:rFonts w:ascii="Century Gothic" w:hAnsi="Century Gothic" w:cstheme="minorHAnsi"/>
          <w:bCs/>
        </w:rPr>
      </w:pPr>
    </w:p>
    <w:p w14:paraId="0576B70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Ad pkt 14 </w:t>
      </w:r>
    </w:p>
    <w:p w14:paraId="3657CFC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Sekretarz Miasta Magdalena </w:t>
      </w:r>
      <w:proofErr w:type="spellStart"/>
      <w:r w:rsidRPr="00CD0F97">
        <w:rPr>
          <w:rFonts w:ascii="Century Gothic" w:hAnsi="Century Gothic" w:cstheme="minorHAnsi"/>
          <w:bCs/>
        </w:rPr>
        <w:t>Cecelska</w:t>
      </w:r>
      <w:proofErr w:type="spellEnd"/>
      <w:r w:rsidRPr="00CD0F97">
        <w:rPr>
          <w:rFonts w:ascii="Century Gothic" w:hAnsi="Century Gothic" w:cstheme="minorHAnsi"/>
          <w:bCs/>
        </w:rPr>
        <w:t xml:space="preserve"> </w:t>
      </w:r>
    </w:p>
    <w:p w14:paraId="61CB998D" w14:textId="77777777" w:rsidR="00CD0F97" w:rsidRPr="00CD0F97" w:rsidRDefault="00CD0F97" w:rsidP="00CD0F97">
      <w:pPr>
        <w:jc w:val="left"/>
        <w:rPr>
          <w:rFonts w:ascii="Century Gothic" w:hAnsi="Century Gothic" w:cstheme="minorHAnsi"/>
          <w:bCs/>
        </w:rPr>
      </w:pPr>
    </w:p>
    <w:p w14:paraId="5ACEAB4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t>
      </w:r>
    </w:p>
    <w:p w14:paraId="458CF88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przedstawiła projekt uchwały w sprawie odmowy zgody na rozwiązanie stosunku pracy z radnym </w:t>
      </w:r>
    </w:p>
    <w:p w14:paraId="4C279FB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Zgodnie z art. 25 ust. 2 ustawy z dnia 8 marca 1990 r. o samorządzie gminnym (Dz.U.                            z 2023 r., poz. 40 z </w:t>
      </w:r>
      <w:proofErr w:type="spellStart"/>
      <w:r w:rsidRPr="00CD0F97">
        <w:rPr>
          <w:rFonts w:ascii="Century Gothic" w:hAnsi="Century Gothic" w:cstheme="minorHAnsi"/>
          <w:bCs/>
        </w:rPr>
        <w:t>późn</w:t>
      </w:r>
      <w:proofErr w:type="spellEnd"/>
      <w:r w:rsidRPr="00CD0F97">
        <w:rPr>
          <w:rFonts w:ascii="Century Gothic" w:hAnsi="Century Gothic" w:cstheme="minorHAnsi"/>
          <w:bCs/>
        </w:rPr>
        <w:t xml:space="preserve">. zm.) rozwiązanie z radnym stosunku pracy wymaga uprzedniej zgody rady gminy, której jest członkiem. </w:t>
      </w:r>
    </w:p>
    <w:p w14:paraId="2728458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postanowieniu z 7.10.2020 r., II PK 145/19 , Sąd Najwyższy uznał, że zgoda rady jest jej uprawnieniem dyskrecjonalnym, niewymagającym uzasadniania.</w:t>
      </w:r>
    </w:p>
    <w:p w14:paraId="4EFFBEB5" w14:textId="77777777" w:rsidR="00CD0F97" w:rsidRPr="00CD0F97" w:rsidRDefault="00CD0F97" w:rsidP="00CD0F97">
      <w:pPr>
        <w:jc w:val="left"/>
        <w:rPr>
          <w:rFonts w:ascii="Century Gothic" w:hAnsi="Century Gothic" w:cstheme="minorHAnsi"/>
          <w:bCs/>
        </w:rPr>
      </w:pPr>
    </w:p>
    <w:p w14:paraId="4443F2DB" w14:textId="77777777" w:rsidR="00CD0F97" w:rsidRPr="00CD0F97" w:rsidRDefault="00CD0F97" w:rsidP="00CD0F97">
      <w:pPr>
        <w:jc w:val="left"/>
        <w:rPr>
          <w:rFonts w:ascii="Century Gothic" w:hAnsi="Century Gothic" w:cstheme="minorHAnsi"/>
          <w:bCs/>
        </w:rPr>
      </w:pPr>
    </w:p>
    <w:p w14:paraId="7DC891D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Marek Kiełbiński Radny Rady Miasta</w:t>
      </w:r>
    </w:p>
    <w:p w14:paraId="129121C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Zapytał w woli przypomnienia czy ta uchwała ma charakter dyskrecjonalny. </w:t>
      </w:r>
    </w:p>
    <w:p w14:paraId="64CAB72C" w14:textId="77777777" w:rsidR="00CD0F97" w:rsidRPr="00CD0F97" w:rsidRDefault="00CD0F97" w:rsidP="00CD0F97">
      <w:pPr>
        <w:jc w:val="left"/>
        <w:rPr>
          <w:rFonts w:ascii="Century Gothic" w:hAnsi="Century Gothic" w:cstheme="minorHAnsi"/>
          <w:bCs/>
        </w:rPr>
      </w:pPr>
    </w:p>
    <w:p w14:paraId="4FE1FCE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Magdalena </w:t>
      </w:r>
      <w:proofErr w:type="spellStart"/>
      <w:r w:rsidRPr="00CD0F97">
        <w:rPr>
          <w:rFonts w:ascii="Century Gothic" w:hAnsi="Century Gothic" w:cstheme="minorHAnsi"/>
          <w:bCs/>
        </w:rPr>
        <w:t>Cecelska</w:t>
      </w:r>
      <w:proofErr w:type="spellEnd"/>
      <w:r w:rsidRPr="00CD0F97">
        <w:rPr>
          <w:rFonts w:ascii="Century Gothic" w:hAnsi="Century Gothic" w:cstheme="minorHAnsi"/>
          <w:bCs/>
        </w:rPr>
        <w:t xml:space="preserve"> Sekretarz Miasta</w:t>
      </w:r>
    </w:p>
    <w:p w14:paraId="2BB1308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Poinformowała, że tak</w:t>
      </w:r>
    </w:p>
    <w:p w14:paraId="479F3409" w14:textId="77777777" w:rsidR="00CD0F97" w:rsidRPr="00CD0F97" w:rsidRDefault="00CD0F97" w:rsidP="00CD0F97">
      <w:pPr>
        <w:jc w:val="left"/>
        <w:rPr>
          <w:rFonts w:ascii="Century Gothic" w:hAnsi="Century Gothic" w:cstheme="minorHAnsi"/>
          <w:bCs/>
        </w:rPr>
      </w:pPr>
    </w:p>
    <w:p w14:paraId="419C0F5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Rada Miasta w głosowaniu jawnym (za -  głosów, wstrzymujący)</w:t>
      </w:r>
    </w:p>
    <w:p w14:paraId="1B046C4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podjęła</w:t>
      </w:r>
    </w:p>
    <w:p w14:paraId="13BB593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UCHWAŁĘ NR LXI//2024</w:t>
      </w:r>
    </w:p>
    <w:p w14:paraId="155AFA1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 sprawie odmowy zgody na rozwiązanie stosunku pracy z radnym</w:t>
      </w:r>
    </w:p>
    <w:p w14:paraId="5E37F22E" w14:textId="77777777" w:rsidR="00CD0F97" w:rsidRPr="00CD0F97" w:rsidRDefault="00CD0F97" w:rsidP="00CD0F97">
      <w:pPr>
        <w:jc w:val="left"/>
        <w:rPr>
          <w:rFonts w:ascii="Century Gothic" w:hAnsi="Century Gothic" w:cstheme="minorHAnsi"/>
          <w:bCs/>
        </w:rPr>
      </w:pPr>
    </w:p>
    <w:p w14:paraId="2352BBA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Ad pkt 15. </w:t>
      </w:r>
    </w:p>
    <w:p w14:paraId="37F5F9E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Sprawozdanie z wykonania uchwał Rady Miasta podjętych na sesji w dniu 30 stycznia 2024 r. zostało przyjęte bez uwag.</w:t>
      </w:r>
    </w:p>
    <w:p w14:paraId="728176B2" w14:textId="77777777" w:rsidR="00CD0F97" w:rsidRPr="00CD0F97" w:rsidRDefault="00CD0F97" w:rsidP="00CD0F97">
      <w:pPr>
        <w:jc w:val="left"/>
        <w:rPr>
          <w:rFonts w:ascii="Century Gothic" w:hAnsi="Century Gothic" w:cstheme="minorHAnsi"/>
          <w:bCs/>
        </w:rPr>
      </w:pPr>
    </w:p>
    <w:p w14:paraId="6BB3920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Ad pkt 16. </w:t>
      </w:r>
    </w:p>
    <w:p w14:paraId="62F72BF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Informacja Burmistrza Miasta Mława z działalności za okres między sesjami.</w:t>
      </w:r>
    </w:p>
    <w:p w14:paraId="3F5F10A1" w14:textId="77777777" w:rsidR="00CD0F97" w:rsidRPr="00CD0F97" w:rsidRDefault="00CD0F97" w:rsidP="00CD0F97">
      <w:pPr>
        <w:jc w:val="left"/>
        <w:rPr>
          <w:rFonts w:ascii="Century Gothic" w:hAnsi="Century Gothic" w:cstheme="minorHAnsi"/>
          <w:bCs/>
        </w:rPr>
      </w:pPr>
    </w:p>
    <w:p w14:paraId="3D0DBF2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Inwestycji</w:t>
      </w:r>
    </w:p>
    <w:p w14:paraId="536B7D7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Wydane decyzje administracyjne i załatwianie spraw</w:t>
      </w:r>
    </w:p>
    <w:p w14:paraId="5DB8CB1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Wydano: </w:t>
      </w:r>
    </w:p>
    <w:p w14:paraId="1555210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- 10 decyzji na zajęcie pasa drogowego </w:t>
      </w:r>
    </w:p>
    <w:p w14:paraId="7DE0EF4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- 8 decyzji na umieszczenie urządzenia infrastruktury technicznej w pasie drogowym,</w:t>
      </w:r>
    </w:p>
    <w:p w14:paraId="394903B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- 14 decyzji na lokalizację urządzenia infrastruktury technicznej w pasie drogowym,</w:t>
      </w:r>
    </w:p>
    <w:p w14:paraId="412033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- 4 decyzje na lokalizację zjazdu.</w:t>
      </w:r>
    </w:p>
    <w:p w14:paraId="0B64ECA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Informacja o prowadzonych postępowaniach oraz realizowanych zadaniach inwestycyjnych </w:t>
      </w:r>
    </w:p>
    <w:tbl>
      <w:tblPr>
        <w:tblStyle w:val="Tabela-Siatka"/>
        <w:tblW w:w="5510" w:type="pct"/>
        <w:tblInd w:w="-431" w:type="dxa"/>
        <w:tblLayout w:type="fixed"/>
        <w:tblLook w:val="04A0" w:firstRow="1" w:lastRow="0" w:firstColumn="1" w:lastColumn="0" w:noHBand="0" w:noVBand="1"/>
      </w:tblPr>
      <w:tblGrid>
        <w:gridCol w:w="1947"/>
        <w:gridCol w:w="1943"/>
        <w:gridCol w:w="1238"/>
        <w:gridCol w:w="1410"/>
        <w:gridCol w:w="1680"/>
        <w:gridCol w:w="1768"/>
      </w:tblGrid>
      <w:tr w:rsidR="00CD0F97" w:rsidRPr="00CD0F97" w14:paraId="7A741201" w14:textId="77777777" w:rsidTr="00B646FC">
        <w:trPr>
          <w:trHeight w:val="750"/>
        </w:trPr>
        <w:tc>
          <w:tcPr>
            <w:tcW w:w="975" w:type="pct"/>
            <w:vAlign w:val="center"/>
            <w:hideMark/>
          </w:tcPr>
          <w:p w14:paraId="39D68D4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Nazwa zadania</w:t>
            </w:r>
          </w:p>
        </w:tc>
        <w:tc>
          <w:tcPr>
            <w:tcW w:w="973" w:type="pct"/>
            <w:vAlign w:val="center"/>
            <w:hideMark/>
          </w:tcPr>
          <w:p w14:paraId="76F64D0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Rozstrzygnięcie postępowania</w:t>
            </w:r>
          </w:p>
        </w:tc>
        <w:tc>
          <w:tcPr>
            <w:tcW w:w="620" w:type="pct"/>
            <w:vAlign w:val="center"/>
            <w:hideMark/>
          </w:tcPr>
          <w:p w14:paraId="61F70CB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Kwota</w:t>
            </w:r>
          </w:p>
        </w:tc>
        <w:tc>
          <w:tcPr>
            <w:tcW w:w="706" w:type="pct"/>
            <w:vAlign w:val="center"/>
            <w:hideMark/>
          </w:tcPr>
          <w:p w14:paraId="5DB0BC3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Termin realizacji</w:t>
            </w:r>
          </w:p>
        </w:tc>
        <w:tc>
          <w:tcPr>
            <w:tcW w:w="841" w:type="pct"/>
            <w:vAlign w:val="center"/>
            <w:hideMark/>
          </w:tcPr>
          <w:p w14:paraId="6030CEE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Odbiór</w:t>
            </w:r>
          </w:p>
        </w:tc>
        <w:tc>
          <w:tcPr>
            <w:tcW w:w="885" w:type="pct"/>
            <w:vAlign w:val="center"/>
            <w:hideMark/>
          </w:tcPr>
          <w:p w14:paraId="4B7FA1E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Uwagi</w:t>
            </w:r>
          </w:p>
        </w:tc>
      </w:tr>
      <w:tr w:rsidR="00CD0F97" w:rsidRPr="00CD0F97" w14:paraId="5869077C" w14:textId="77777777" w:rsidTr="00B646FC">
        <w:trPr>
          <w:trHeight w:val="1839"/>
        </w:trPr>
        <w:tc>
          <w:tcPr>
            <w:tcW w:w="975" w:type="pct"/>
            <w:tcBorders>
              <w:bottom w:val="single" w:sz="4" w:space="0" w:color="auto"/>
            </w:tcBorders>
            <w:vAlign w:val="center"/>
          </w:tcPr>
          <w:p w14:paraId="51E3BBCE" w14:textId="77777777" w:rsidR="00CD0F97" w:rsidRPr="00CD0F97" w:rsidRDefault="00CD0F97" w:rsidP="00B646FC">
            <w:pPr>
              <w:jc w:val="left"/>
              <w:rPr>
                <w:rFonts w:ascii="Century Gothic" w:hAnsi="Century Gothic" w:cstheme="minorHAnsi"/>
              </w:rPr>
            </w:pPr>
            <w:hyperlink r:id="rId5" w:history="1">
              <w:r w:rsidRPr="00CD0F97">
                <w:rPr>
                  <w:rFonts w:ascii="Century Gothic" w:hAnsi="Century Gothic" w:cstheme="minorHAnsi"/>
                  <w:bCs/>
                </w:rPr>
                <w:t>Przebudowa ul. Daleka, Reja i Zacisze</w:t>
              </w:r>
            </w:hyperlink>
          </w:p>
        </w:tc>
        <w:tc>
          <w:tcPr>
            <w:tcW w:w="973" w:type="pct"/>
            <w:tcBorders>
              <w:bottom w:val="single" w:sz="4" w:space="0" w:color="auto"/>
            </w:tcBorders>
            <w:vAlign w:val="center"/>
          </w:tcPr>
          <w:p w14:paraId="28A8A90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dniu 12.03. 2024 r. wszczęto postępowanie przetargowe, z terminem otwarcia ofert na 27.03.2024 r.</w:t>
            </w:r>
          </w:p>
        </w:tc>
        <w:tc>
          <w:tcPr>
            <w:tcW w:w="620" w:type="pct"/>
            <w:tcBorders>
              <w:bottom w:val="single" w:sz="4" w:space="0" w:color="auto"/>
            </w:tcBorders>
            <w:vAlign w:val="center"/>
          </w:tcPr>
          <w:p w14:paraId="6969273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przeznaczona na realizację zamówienia zostanie udostępniona przed otwarciem ofert.</w:t>
            </w:r>
          </w:p>
        </w:tc>
        <w:tc>
          <w:tcPr>
            <w:tcW w:w="706" w:type="pct"/>
            <w:tcBorders>
              <w:bottom w:val="single" w:sz="4" w:space="0" w:color="auto"/>
            </w:tcBorders>
            <w:vAlign w:val="center"/>
          </w:tcPr>
          <w:p w14:paraId="02115EB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14 m-</w:t>
            </w:r>
            <w:proofErr w:type="spellStart"/>
            <w:r w:rsidRPr="00CD0F97">
              <w:rPr>
                <w:rFonts w:ascii="Century Gothic" w:hAnsi="Century Gothic" w:cstheme="minorHAnsi"/>
                <w:bCs/>
              </w:rPr>
              <w:t>cy</w:t>
            </w:r>
            <w:proofErr w:type="spellEnd"/>
            <w:r w:rsidRPr="00CD0F97">
              <w:rPr>
                <w:rFonts w:ascii="Century Gothic" w:hAnsi="Century Gothic" w:cstheme="minorHAnsi"/>
                <w:bCs/>
              </w:rPr>
              <w:t xml:space="preserve"> od dnia zawarcia umowy</w:t>
            </w:r>
          </w:p>
        </w:tc>
        <w:tc>
          <w:tcPr>
            <w:tcW w:w="841" w:type="pct"/>
            <w:tcBorders>
              <w:bottom w:val="single" w:sz="4" w:space="0" w:color="auto"/>
            </w:tcBorders>
            <w:vAlign w:val="center"/>
          </w:tcPr>
          <w:p w14:paraId="6F6C4DA0" w14:textId="77777777" w:rsidR="00CD0F97" w:rsidRPr="00CD0F97" w:rsidRDefault="00CD0F97" w:rsidP="00B646FC">
            <w:pPr>
              <w:jc w:val="left"/>
              <w:rPr>
                <w:rFonts w:ascii="Century Gothic" w:hAnsi="Century Gothic" w:cstheme="minorHAnsi"/>
                <w:bCs/>
              </w:rPr>
            </w:pPr>
          </w:p>
        </w:tc>
        <w:tc>
          <w:tcPr>
            <w:tcW w:w="885" w:type="pct"/>
            <w:tcBorders>
              <w:bottom w:val="single" w:sz="4" w:space="0" w:color="auto"/>
            </w:tcBorders>
            <w:vAlign w:val="center"/>
          </w:tcPr>
          <w:p w14:paraId="28EAF29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Jest to drugie postępowanie na przedmiotowe zadanie. Pierwsze zostało unieważnione z powodu niewystarczających środków na dofinansowanie zadania. W niniejszym postępowaniu został skrócony termin wykonania z 20 m-</w:t>
            </w:r>
            <w:proofErr w:type="spellStart"/>
            <w:r w:rsidRPr="00CD0F97">
              <w:rPr>
                <w:rFonts w:ascii="Century Gothic" w:hAnsi="Century Gothic" w:cstheme="minorHAnsi"/>
                <w:bCs/>
              </w:rPr>
              <w:t>cy</w:t>
            </w:r>
            <w:proofErr w:type="spellEnd"/>
            <w:r w:rsidRPr="00CD0F97">
              <w:rPr>
                <w:rFonts w:ascii="Century Gothic" w:hAnsi="Century Gothic" w:cstheme="minorHAnsi"/>
                <w:bCs/>
              </w:rPr>
              <w:t xml:space="preserve"> do 14 m-</w:t>
            </w:r>
            <w:proofErr w:type="spellStart"/>
            <w:r w:rsidRPr="00CD0F97">
              <w:rPr>
                <w:rFonts w:ascii="Century Gothic" w:hAnsi="Century Gothic" w:cstheme="minorHAnsi"/>
                <w:bCs/>
              </w:rPr>
              <w:t>cy</w:t>
            </w:r>
            <w:proofErr w:type="spellEnd"/>
            <w:r w:rsidRPr="00CD0F97">
              <w:rPr>
                <w:rFonts w:ascii="Century Gothic" w:hAnsi="Century Gothic" w:cstheme="minorHAnsi"/>
                <w:bCs/>
              </w:rPr>
              <w:t>.</w:t>
            </w:r>
          </w:p>
        </w:tc>
      </w:tr>
      <w:tr w:rsidR="00CD0F97" w:rsidRPr="00CD0F97" w14:paraId="3B7C11BE" w14:textId="77777777" w:rsidTr="00B646FC">
        <w:trPr>
          <w:trHeight w:val="1839"/>
        </w:trPr>
        <w:tc>
          <w:tcPr>
            <w:tcW w:w="975" w:type="pct"/>
            <w:tcBorders>
              <w:bottom w:val="single" w:sz="4" w:space="0" w:color="auto"/>
            </w:tcBorders>
            <w:vAlign w:val="center"/>
          </w:tcPr>
          <w:p w14:paraId="5050F337" w14:textId="77777777" w:rsidR="00CD0F97" w:rsidRPr="00CD0F97" w:rsidRDefault="00CD0F97" w:rsidP="00B646FC">
            <w:pPr>
              <w:jc w:val="left"/>
              <w:rPr>
                <w:rFonts w:ascii="Century Gothic" w:hAnsi="Century Gothic" w:cstheme="minorHAnsi"/>
              </w:rPr>
            </w:pPr>
            <w:bookmarkStart w:id="16" w:name="_Hlk160788160"/>
            <w:bookmarkStart w:id="17" w:name="_Hlk161127653"/>
            <w:r w:rsidRPr="00CD0F97">
              <w:rPr>
                <w:rFonts w:ascii="Century Gothic" w:hAnsi="Century Gothic" w:cstheme="minorHAnsi"/>
                <w:bCs/>
              </w:rPr>
              <w:t xml:space="preserve">Przebudowa pomieszczeń bloku sportowego w Szkole Podstawowej Nr 7 </w:t>
            </w:r>
            <w:r w:rsidRPr="00CD0F97">
              <w:rPr>
                <w:rFonts w:ascii="Century Gothic" w:hAnsi="Century Gothic" w:cstheme="minorHAnsi"/>
                <w:bCs/>
              </w:rPr>
              <w:br/>
              <w:t xml:space="preserve">w Mławie – etap I </w:t>
            </w:r>
            <w:proofErr w:type="spellStart"/>
            <w:r w:rsidRPr="00CD0F97">
              <w:rPr>
                <w:rFonts w:ascii="Century Gothic" w:hAnsi="Century Gothic" w:cstheme="minorHAnsi"/>
                <w:bCs/>
              </w:rPr>
              <w:t>i</w:t>
            </w:r>
            <w:proofErr w:type="spellEnd"/>
            <w:r w:rsidRPr="00CD0F97">
              <w:rPr>
                <w:rFonts w:ascii="Century Gothic" w:hAnsi="Century Gothic" w:cstheme="minorHAnsi"/>
                <w:bCs/>
              </w:rPr>
              <w:t xml:space="preserve"> II</w:t>
            </w:r>
            <w:bookmarkEnd w:id="16"/>
            <w:r w:rsidRPr="00CD0F97">
              <w:rPr>
                <w:rFonts w:ascii="Century Gothic" w:hAnsi="Century Gothic" w:cstheme="minorHAnsi"/>
                <w:bCs/>
              </w:rPr>
              <w:t xml:space="preserve"> </w:t>
            </w:r>
            <w:bookmarkEnd w:id="17"/>
          </w:p>
        </w:tc>
        <w:tc>
          <w:tcPr>
            <w:tcW w:w="973" w:type="pct"/>
            <w:tcBorders>
              <w:bottom w:val="single" w:sz="4" w:space="0" w:color="auto"/>
            </w:tcBorders>
            <w:vAlign w:val="center"/>
          </w:tcPr>
          <w:p w14:paraId="4C8F76A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dniu 12.03. 2024 r. wszczęto postępowanie przetargowe, z terminem otwarcia ofert na 27.03.2024 r.</w:t>
            </w:r>
          </w:p>
        </w:tc>
        <w:tc>
          <w:tcPr>
            <w:tcW w:w="620" w:type="pct"/>
            <w:tcBorders>
              <w:bottom w:val="single" w:sz="4" w:space="0" w:color="auto"/>
            </w:tcBorders>
            <w:vAlign w:val="center"/>
          </w:tcPr>
          <w:p w14:paraId="36C786D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przeznaczona na realizację zamówienia zostanie udostępniona przed otwarciem ofert.</w:t>
            </w:r>
          </w:p>
        </w:tc>
        <w:tc>
          <w:tcPr>
            <w:tcW w:w="706" w:type="pct"/>
            <w:tcBorders>
              <w:bottom w:val="single" w:sz="4" w:space="0" w:color="auto"/>
            </w:tcBorders>
            <w:vAlign w:val="center"/>
          </w:tcPr>
          <w:p w14:paraId="1F8C92F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 m-</w:t>
            </w:r>
            <w:proofErr w:type="spellStart"/>
            <w:r w:rsidRPr="00CD0F97">
              <w:rPr>
                <w:rFonts w:ascii="Century Gothic" w:hAnsi="Century Gothic" w:cstheme="minorHAnsi"/>
                <w:bCs/>
              </w:rPr>
              <w:t>cy</w:t>
            </w:r>
            <w:proofErr w:type="spellEnd"/>
            <w:r w:rsidRPr="00CD0F97">
              <w:rPr>
                <w:rFonts w:ascii="Century Gothic" w:hAnsi="Century Gothic" w:cstheme="minorHAnsi"/>
                <w:bCs/>
              </w:rPr>
              <w:t xml:space="preserve"> od dnia zawarcia umowy</w:t>
            </w:r>
          </w:p>
        </w:tc>
        <w:tc>
          <w:tcPr>
            <w:tcW w:w="841" w:type="pct"/>
            <w:tcBorders>
              <w:bottom w:val="single" w:sz="4" w:space="0" w:color="auto"/>
            </w:tcBorders>
            <w:vAlign w:val="center"/>
          </w:tcPr>
          <w:p w14:paraId="6EEFC62E" w14:textId="77777777" w:rsidR="00CD0F97" w:rsidRPr="00CD0F97" w:rsidRDefault="00CD0F97" w:rsidP="00B646FC">
            <w:pPr>
              <w:jc w:val="left"/>
              <w:rPr>
                <w:rFonts w:ascii="Century Gothic" w:hAnsi="Century Gothic" w:cstheme="minorHAnsi"/>
                <w:bCs/>
              </w:rPr>
            </w:pPr>
          </w:p>
        </w:tc>
        <w:tc>
          <w:tcPr>
            <w:tcW w:w="885" w:type="pct"/>
            <w:tcBorders>
              <w:bottom w:val="single" w:sz="4" w:space="0" w:color="auto"/>
            </w:tcBorders>
            <w:vAlign w:val="center"/>
          </w:tcPr>
          <w:p w14:paraId="7F92BD7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Zadanie jest dofinansowane z funduszy Województwa Mazowieckiego w ramach Mazowieckiego Instrumentu Wsparcia Infrastruktury Sportowej "Mazowsze dla sportu" - edycja 2024.</w:t>
            </w:r>
          </w:p>
        </w:tc>
      </w:tr>
      <w:tr w:rsidR="00CD0F97" w:rsidRPr="00CD0F97" w14:paraId="430C8C7D" w14:textId="77777777" w:rsidTr="00B646FC">
        <w:trPr>
          <w:trHeight w:val="1839"/>
        </w:trPr>
        <w:tc>
          <w:tcPr>
            <w:tcW w:w="975" w:type="pct"/>
            <w:vAlign w:val="center"/>
          </w:tcPr>
          <w:p w14:paraId="21C17BD2" w14:textId="77777777" w:rsidR="00CD0F97" w:rsidRPr="00CD0F97" w:rsidRDefault="00CD0F97" w:rsidP="00B646FC">
            <w:pPr>
              <w:jc w:val="left"/>
              <w:rPr>
                <w:rFonts w:ascii="Century Gothic" w:hAnsi="Century Gothic" w:cstheme="minorHAnsi"/>
              </w:rPr>
            </w:pPr>
            <w:r w:rsidRPr="00CD0F97">
              <w:rPr>
                <w:rFonts w:ascii="Century Gothic" w:hAnsi="Century Gothic" w:cstheme="minorHAnsi"/>
                <w:bCs/>
              </w:rPr>
              <w:t xml:space="preserve">Remont ul. Kopernika w Mławie na odcinku od ul. Żwirki </w:t>
            </w:r>
            <w:r w:rsidRPr="00CD0F97">
              <w:rPr>
                <w:rFonts w:ascii="Century Gothic" w:hAnsi="Century Gothic" w:cstheme="minorHAnsi"/>
                <w:bCs/>
              </w:rPr>
              <w:lastRenderedPageBreak/>
              <w:t>do skrzyżowania z ul. PCK</w:t>
            </w:r>
          </w:p>
        </w:tc>
        <w:tc>
          <w:tcPr>
            <w:tcW w:w="973" w:type="pct"/>
            <w:vAlign w:val="center"/>
          </w:tcPr>
          <w:p w14:paraId="16B7D9F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 xml:space="preserve">W dniu 6.03.2024 r. podpisano umowę z Przedsiębiorstwem Budowy </w:t>
            </w:r>
            <w:r w:rsidRPr="00CD0F97">
              <w:rPr>
                <w:rFonts w:ascii="Century Gothic" w:hAnsi="Century Gothic" w:cstheme="minorHAnsi"/>
                <w:bCs/>
              </w:rPr>
              <w:lastRenderedPageBreak/>
              <w:t xml:space="preserve">Dróg DRO-MAS Olsztyn Jarosław </w:t>
            </w:r>
            <w:proofErr w:type="spellStart"/>
            <w:r w:rsidRPr="00CD0F97">
              <w:rPr>
                <w:rFonts w:ascii="Century Gothic" w:hAnsi="Century Gothic" w:cstheme="minorHAnsi"/>
                <w:bCs/>
              </w:rPr>
              <w:t>Gulewski</w:t>
            </w:r>
            <w:proofErr w:type="spellEnd"/>
          </w:p>
        </w:tc>
        <w:tc>
          <w:tcPr>
            <w:tcW w:w="620" w:type="pct"/>
            <w:vAlign w:val="center"/>
          </w:tcPr>
          <w:p w14:paraId="2630C44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podpisanej umowy to: 1 060 295,95 zł</w:t>
            </w:r>
          </w:p>
        </w:tc>
        <w:tc>
          <w:tcPr>
            <w:tcW w:w="706" w:type="pct"/>
            <w:vAlign w:val="center"/>
          </w:tcPr>
          <w:p w14:paraId="37E777F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31.08.2024 r.</w:t>
            </w:r>
          </w:p>
        </w:tc>
        <w:tc>
          <w:tcPr>
            <w:tcW w:w="841" w:type="pct"/>
            <w:vAlign w:val="center"/>
          </w:tcPr>
          <w:p w14:paraId="45F22F33" w14:textId="77777777" w:rsidR="00CD0F97" w:rsidRPr="00CD0F97" w:rsidRDefault="00CD0F97" w:rsidP="00B646FC">
            <w:pPr>
              <w:jc w:val="left"/>
              <w:rPr>
                <w:rFonts w:ascii="Century Gothic" w:hAnsi="Century Gothic" w:cstheme="minorHAnsi"/>
                <w:bCs/>
              </w:rPr>
            </w:pPr>
          </w:p>
        </w:tc>
        <w:tc>
          <w:tcPr>
            <w:tcW w:w="885" w:type="pct"/>
            <w:vAlign w:val="center"/>
          </w:tcPr>
          <w:p w14:paraId="770983A7" w14:textId="77777777" w:rsidR="00CD0F97" w:rsidRPr="00CD0F97" w:rsidRDefault="00CD0F97" w:rsidP="00B646FC">
            <w:pPr>
              <w:jc w:val="left"/>
              <w:rPr>
                <w:rFonts w:ascii="Century Gothic" w:hAnsi="Century Gothic" w:cstheme="minorHAnsi"/>
                <w:bCs/>
              </w:rPr>
            </w:pPr>
          </w:p>
        </w:tc>
      </w:tr>
      <w:tr w:rsidR="00CD0F97" w:rsidRPr="00CD0F97" w14:paraId="5D5D4BE5" w14:textId="77777777" w:rsidTr="00B646FC">
        <w:trPr>
          <w:trHeight w:val="1839"/>
        </w:trPr>
        <w:tc>
          <w:tcPr>
            <w:tcW w:w="975" w:type="pct"/>
            <w:vAlign w:val="center"/>
          </w:tcPr>
          <w:p w14:paraId="537663C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Budowa i przebudowa dróg na terenie Miasta Mława</w:t>
            </w:r>
          </w:p>
        </w:tc>
        <w:tc>
          <w:tcPr>
            <w:tcW w:w="973" w:type="pct"/>
            <w:vAlign w:val="center"/>
          </w:tcPr>
          <w:p w14:paraId="7FDE0D3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Roboty budowlane wykonywane przez spółkę MPDM.</w:t>
            </w:r>
          </w:p>
        </w:tc>
        <w:tc>
          <w:tcPr>
            <w:tcW w:w="620" w:type="pct"/>
            <w:vAlign w:val="center"/>
          </w:tcPr>
          <w:p w14:paraId="04AD43C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Wartość wykonanych robót budowlanych to: 218 305,84 zł</w:t>
            </w:r>
          </w:p>
        </w:tc>
        <w:tc>
          <w:tcPr>
            <w:tcW w:w="706" w:type="pct"/>
            <w:vAlign w:val="center"/>
          </w:tcPr>
          <w:p w14:paraId="060F0D6E" w14:textId="77777777" w:rsidR="00CD0F97" w:rsidRPr="00CD0F97" w:rsidRDefault="00CD0F97" w:rsidP="00B646FC">
            <w:pPr>
              <w:jc w:val="left"/>
              <w:rPr>
                <w:rFonts w:ascii="Century Gothic" w:hAnsi="Century Gothic" w:cstheme="minorHAnsi"/>
                <w:bCs/>
              </w:rPr>
            </w:pPr>
          </w:p>
        </w:tc>
        <w:tc>
          <w:tcPr>
            <w:tcW w:w="841" w:type="pct"/>
            <w:vAlign w:val="center"/>
          </w:tcPr>
          <w:p w14:paraId="0A82F56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dniu 27.02.2024 r. dokonano odbioru końcowego zadania obejmującego przebudowę ul. Leszczyńskiego w kierunku do ul. </w:t>
            </w:r>
            <w:proofErr w:type="spellStart"/>
            <w:r w:rsidRPr="00CD0F97">
              <w:rPr>
                <w:rFonts w:ascii="Century Gothic" w:hAnsi="Century Gothic" w:cstheme="minorHAnsi"/>
                <w:bCs/>
              </w:rPr>
              <w:t>Szwejko-wskiego</w:t>
            </w:r>
            <w:proofErr w:type="spellEnd"/>
            <w:r w:rsidRPr="00CD0F97">
              <w:rPr>
                <w:rFonts w:ascii="Century Gothic" w:hAnsi="Century Gothic" w:cstheme="minorHAnsi"/>
                <w:bCs/>
              </w:rPr>
              <w:t xml:space="preserve"> w Mławie.</w:t>
            </w:r>
          </w:p>
        </w:tc>
        <w:tc>
          <w:tcPr>
            <w:tcW w:w="885" w:type="pct"/>
            <w:vAlign w:val="center"/>
          </w:tcPr>
          <w:p w14:paraId="5D0D2BFC" w14:textId="77777777" w:rsidR="00CD0F97" w:rsidRPr="00CD0F97" w:rsidRDefault="00CD0F97" w:rsidP="00B646FC">
            <w:pPr>
              <w:jc w:val="left"/>
              <w:rPr>
                <w:rFonts w:ascii="Century Gothic" w:hAnsi="Century Gothic" w:cstheme="minorHAnsi"/>
                <w:bCs/>
              </w:rPr>
            </w:pPr>
          </w:p>
        </w:tc>
      </w:tr>
    </w:tbl>
    <w:p w14:paraId="5F3578DD" w14:textId="77777777" w:rsidR="00CD0F97" w:rsidRPr="00CD0F97" w:rsidRDefault="00CD0F97" w:rsidP="00CD0F97">
      <w:pPr>
        <w:jc w:val="left"/>
        <w:rPr>
          <w:rFonts w:ascii="Century Gothic" w:hAnsi="Century Gothic" w:cstheme="minorHAnsi"/>
          <w:bCs/>
        </w:rPr>
      </w:pPr>
    </w:p>
    <w:p w14:paraId="216AACF9" w14:textId="77777777" w:rsidR="00CD0F97" w:rsidRPr="00CD0F97" w:rsidRDefault="00CD0F97" w:rsidP="00CD0F97">
      <w:pPr>
        <w:jc w:val="left"/>
        <w:rPr>
          <w:rFonts w:ascii="Century Gothic" w:hAnsi="Century Gothic" w:cstheme="minorHAnsi"/>
          <w:bCs/>
        </w:rPr>
      </w:pPr>
    </w:p>
    <w:p w14:paraId="147A9B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Gospodarki Nieruchomościami i Planowania Przestrzennego</w:t>
      </w:r>
    </w:p>
    <w:tbl>
      <w:tblPr>
        <w:tblpPr w:leftFromText="141" w:rightFromText="141"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CD0F97" w:rsidRPr="00CD0F97" w14:paraId="7F2A16D5"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3EAC95E8" w14:textId="77777777" w:rsidR="00CD0F97" w:rsidRPr="00CD0F97" w:rsidRDefault="00CD0F97" w:rsidP="00B646FC">
            <w:pPr>
              <w:jc w:val="left"/>
              <w:rPr>
                <w:rFonts w:ascii="Century Gothic" w:hAnsi="Century Gothic" w:cstheme="minorHAnsi"/>
                <w:bCs/>
              </w:rPr>
            </w:pPr>
          </w:p>
          <w:p w14:paraId="7DFFAA4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Opis czynności</w:t>
            </w:r>
          </w:p>
        </w:tc>
        <w:tc>
          <w:tcPr>
            <w:tcW w:w="4093" w:type="dxa"/>
            <w:tcBorders>
              <w:top w:val="single" w:sz="4" w:space="0" w:color="auto"/>
              <w:left w:val="single" w:sz="4" w:space="0" w:color="auto"/>
              <w:bottom w:val="single" w:sz="4" w:space="0" w:color="auto"/>
              <w:right w:val="single" w:sz="4" w:space="0" w:color="auto"/>
            </w:tcBorders>
          </w:tcPr>
          <w:p w14:paraId="5434BDE3" w14:textId="77777777" w:rsidR="00CD0F97" w:rsidRPr="00CD0F97" w:rsidRDefault="00CD0F97" w:rsidP="00B646FC">
            <w:pPr>
              <w:jc w:val="left"/>
              <w:rPr>
                <w:rFonts w:ascii="Century Gothic" w:hAnsi="Century Gothic" w:cstheme="minorHAnsi"/>
                <w:bCs/>
              </w:rPr>
            </w:pPr>
          </w:p>
          <w:p w14:paraId="0665819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Liczba</w:t>
            </w:r>
          </w:p>
        </w:tc>
      </w:tr>
      <w:tr w:rsidR="00CD0F97" w:rsidRPr="00CD0F97" w14:paraId="3655E354"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0CBAEF6E" w14:textId="77777777" w:rsidR="00CD0F97" w:rsidRPr="00CD0F97" w:rsidRDefault="00CD0F97" w:rsidP="00B646FC">
            <w:pPr>
              <w:jc w:val="left"/>
              <w:rPr>
                <w:rFonts w:ascii="Century Gothic" w:hAnsi="Century Gothic" w:cstheme="minorHAnsi"/>
                <w:bCs/>
              </w:rPr>
            </w:pPr>
          </w:p>
          <w:p w14:paraId="7A8000C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Decyzje o warunkach zabudowy</w:t>
            </w:r>
          </w:p>
          <w:p w14:paraId="1BAB1735"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0DA60D3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 6 decyzji</w:t>
            </w:r>
          </w:p>
        </w:tc>
      </w:tr>
      <w:tr w:rsidR="00CD0F97" w:rsidRPr="00CD0F97" w14:paraId="4B8F0D4F"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17FEDA05" w14:textId="77777777" w:rsidR="00CD0F97" w:rsidRPr="00CD0F97" w:rsidRDefault="00CD0F97" w:rsidP="00B646FC">
            <w:pPr>
              <w:jc w:val="left"/>
              <w:rPr>
                <w:rFonts w:ascii="Century Gothic" w:hAnsi="Century Gothic" w:cstheme="minorHAnsi"/>
                <w:bCs/>
              </w:rPr>
            </w:pPr>
          </w:p>
          <w:p w14:paraId="26FEB6C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Decyzje o ustaleniu lokalizacji inwestycji celu publicznego</w:t>
            </w:r>
          </w:p>
          <w:p w14:paraId="14B5C1CA"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1BD8144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 2 decyzje</w:t>
            </w:r>
          </w:p>
        </w:tc>
      </w:tr>
      <w:tr w:rsidR="00CD0F97" w:rsidRPr="00CD0F97" w14:paraId="531FAD11" w14:textId="77777777" w:rsidTr="00B646FC">
        <w:trPr>
          <w:trHeight w:val="1292"/>
        </w:trPr>
        <w:tc>
          <w:tcPr>
            <w:tcW w:w="5353" w:type="dxa"/>
            <w:tcBorders>
              <w:top w:val="single" w:sz="4" w:space="0" w:color="auto"/>
              <w:left w:val="single" w:sz="4" w:space="0" w:color="auto"/>
              <w:bottom w:val="single" w:sz="4" w:space="0" w:color="auto"/>
              <w:right w:val="single" w:sz="4" w:space="0" w:color="auto"/>
            </w:tcBorders>
          </w:tcPr>
          <w:p w14:paraId="49FE72E7" w14:textId="77777777" w:rsidR="00CD0F97" w:rsidRPr="00CD0F97" w:rsidRDefault="00CD0F97" w:rsidP="00B646FC">
            <w:pPr>
              <w:jc w:val="left"/>
              <w:rPr>
                <w:rFonts w:ascii="Century Gothic" w:hAnsi="Century Gothic" w:cstheme="minorHAnsi"/>
                <w:bCs/>
              </w:rPr>
            </w:pPr>
          </w:p>
          <w:p w14:paraId="418AF4A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Zaświadczenia o przeznaczeniu nieruchomości </w:t>
            </w:r>
          </w:p>
          <w:p w14:paraId="0AD8009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miejscowym planie zagospodarowania przestrzennego</w:t>
            </w:r>
          </w:p>
          <w:p w14:paraId="1B9A44A5"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0848277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 42 zaświadczenia</w:t>
            </w:r>
          </w:p>
        </w:tc>
      </w:tr>
      <w:tr w:rsidR="00CD0F97" w:rsidRPr="00CD0F97" w14:paraId="38FF39FD"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13F4A0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407DB1C" w14:textId="77777777" w:rsidR="00CD0F97" w:rsidRPr="00CD0F97" w:rsidRDefault="00CD0F97" w:rsidP="00B646FC">
            <w:pPr>
              <w:jc w:val="left"/>
              <w:rPr>
                <w:rFonts w:ascii="Century Gothic" w:hAnsi="Century Gothic" w:cstheme="minorHAnsi"/>
                <w:bCs/>
              </w:rPr>
            </w:pPr>
          </w:p>
          <w:p w14:paraId="6C6DC8F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podpisano 1 akt notarialny</w:t>
            </w:r>
          </w:p>
          <w:p w14:paraId="4AC2B00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ogłoszono 2 przetargi</w:t>
            </w:r>
          </w:p>
          <w:p w14:paraId="29E7B45E" w14:textId="77777777" w:rsidR="00CD0F97" w:rsidRPr="00CD0F97" w:rsidRDefault="00CD0F97" w:rsidP="00B646FC">
            <w:pPr>
              <w:jc w:val="left"/>
              <w:rPr>
                <w:rFonts w:ascii="Century Gothic" w:hAnsi="Century Gothic" w:cstheme="minorHAnsi"/>
                <w:bCs/>
              </w:rPr>
            </w:pPr>
          </w:p>
        </w:tc>
      </w:tr>
      <w:tr w:rsidR="00CD0F97" w:rsidRPr="00CD0F97" w14:paraId="09DDD12F"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2606F7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8A0BF7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przeprowadzono 2 negocjacje</w:t>
            </w:r>
          </w:p>
        </w:tc>
      </w:tr>
      <w:tr w:rsidR="00CD0F97" w:rsidRPr="00CD0F97" w14:paraId="1A50565C"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DAEBE3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3C3D1B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podpisano 19 umów</w:t>
            </w:r>
          </w:p>
        </w:tc>
      </w:tr>
      <w:tr w:rsidR="00CD0F97" w:rsidRPr="00CD0F97" w14:paraId="6309E380"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70DBFD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Przekształcenie prawa użytkowania wieczystego gruntu w prawo własności</w:t>
            </w:r>
          </w:p>
          <w:p w14:paraId="058592B2"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7059663E" w14:textId="77777777" w:rsidR="00CD0F97" w:rsidRPr="00CD0F97" w:rsidRDefault="00CD0F97" w:rsidP="00B646FC">
            <w:pPr>
              <w:jc w:val="left"/>
              <w:rPr>
                <w:rFonts w:ascii="Century Gothic" w:hAnsi="Century Gothic" w:cstheme="minorHAnsi"/>
                <w:bCs/>
              </w:rPr>
            </w:pPr>
          </w:p>
          <w:p w14:paraId="30B43F7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wydano 22 zaświadczenia potwierdzające wysokość i okres wnoszenia opłat</w:t>
            </w:r>
          </w:p>
          <w:p w14:paraId="0DF3F4FA" w14:textId="77777777" w:rsidR="00CD0F97" w:rsidRPr="00CD0F97" w:rsidRDefault="00CD0F97" w:rsidP="00B646FC">
            <w:pPr>
              <w:jc w:val="left"/>
              <w:rPr>
                <w:rFonts w:ascii="Century Gothic" w:hAnsi="Century Gothic" w:cstheme="minorHAnsi"/>
                <w:bCs/>
              </w:rPr>
            </w:pPr>
          </w:p>
        </w:tc>
      </w:tr>
      <w:tr w:rsidR="00CD0F97" w:rsidRPr="00CD0F97" w14:paraId="1CD25962"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D6986AF" w14:textId="77777777" w:rsidR="00CD0F97" w:rsidRPr="00CD0F97" w:rsidRDefault="00CD0F97" w:rsidP="00B646FC">
            <w:pPr>
              <w:jc w:val="left"/>
              <w:rPr>
                <w:rFonts w:ascii="Century Gothic" w:hAnsi="Century Gothic" w:cstheme="minorHAnsi"/>
                <w:bCs/>
              </w:rPr>
            </w:pPr>
          </w:p>
          <w:p w14:paraId="2460B19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Nadanie i zmiana numerów porządkowych budynków i nazw ulic</w:t>
            </w:r>
          </w:p>
          <w:p w14:paraId="2C8A4C78"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50A4642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 7 zawiadomień</w:t>
            </w:r>
          </w:p>
          <w:p w14:paraId="4DA3B7E3" w14:textId="77777777" w:rsidR="00CD0F97" w:rsidRPr="00CD0F97" w:rsidRDefault="00CD0F97" w:rsidP="00B646FC">
            <w:pPr>
              <w:jc w:val="left"/>
              <w:rPr>
                <w:rFonts w:ascii="Century Gothic" w:hAnsi="Century Gothic" w:cstheme="minorHAnsi"/>
                <w:bCs/>
              </w:rPr>
            </w:pPr>
          </w:p>
        </w:tc>
      </w:tr>
      <w:tr w:rsidR="00CD0F97" w:rsidRPr="00CD0F97" w14:paraId="6D87F805"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CBBB6E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863AB01" w14:textId="77777777" w:rsidR="00CD0F97" w:rsidRPr="00CD0F97" w:rsidRDefault="00CD0F97" w:rsidP="00B646FC">
            <w:pPr>
              <w:jc w:val="left"/>
              <w:rPr>
                <w:rFonts w:ascii="Century Gothic" w:hAnsi="Century Gothic" w:cstheme="minorHAnsi"/>
                <w:bCs/>
              </w:rPr>
            </w:pPr>
          </w:p>
          <w:p w14:paraId="02A43A5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 – 5 postanowień</w:t>
            </w:r>
          </w:p>
          <w:p w14:paraId="715E70B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 7 decyzji</w:t>
            </w:r>
          </w:p>
          <w:p w14:paraId="4F182D20" w14:textId="77777777" w:rsidR="00CD0F97" w:rsidRPr="00CD0F97" w:rsidRDefault="00CD0F97" w:rsidP="00B646FC">
            <w:pPr>
              <w:jc w:val="left"/>
              <w:rPr>
                <w:rFonts w:ascii="Century Gothic" w:hAnsi="Century Gothic" w:cstheme="minorHAnsi"/>
                <w:bCs/>
              </w:rPr>
            </w:pPr>
          </w:p>
        </w:tc>
      </w:tr>
      <w:tr w:rsidR="00CD0F97" w:rsidRPr="00CD0F97" w14:paraId="7CA9734A"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442B80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5E9AA0B5" w14:textId="77777777" w:rsidR="00CD0F97" w:rsidRPr="00CD0F97" w:rsidRDefault="00CD0F97" w:rsidP="00B646FC">
            <w:pPr>
              <w:jc w:val="left"/>
              <w:rPr>
                <w:rFonts w:ascii="Century Gothic" w:hAnsi="Century Gothic" w:cstheme="minorHAnsi"/>
                <w:bCs/>
              </w:rPr>
            </w:pPr>
          </w:p>
          <w:p w14:paraId="6D143A7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przygotowano 4 projekty uchwał</w:t>
            </w:r>
          </w:p>
          <w:p w14:paraId="3C14951E" w14:textId="77777777" w:rsidR="00CD0F97" w:rsidRPr="00CD0F97" w:rsidRDefault="00CD0F97" w:rsidP="00B646FC">
            <w:pPr>
              <w:jc w:val="left"/>
              <w:rPr>
                <w:rFonts w:ascii="Century Gothic" w:hAnsi="Century Gothic" w:cstheme="minorHAnsi"/>
                <w:bCs/>
              </w:rPr>
            </w:pPr>
          </w:p>
        </w:tc>
      </w:tr>
    </w:tbl>
    <w:p w14:paraId="0BB8E475" w14:textId="77777777" w:rsidR="00CD0F97" w:rsidRPr="00CD0F97" w:rsidRDefault="00CD0F97" w:rsidP="00CD0F97">
      <w:pPr>
        <w:jc w:val="left"/>
        <w:rPr>
          <w:rFonts w:ascii="Century Gothic" w:hAnsi="Century Gothic" w:cstheme="minorHAnsi"/>
          <w:bCs/>
        </w:rPr>
      </w:pPr>
    </w:p>
    <w:p w14:paraId="4F2118A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Gospodarki Komunalnej</w:t>
      </w: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7"/>
        <w:gridCol w:w="1138"/>
      </w:tblGrid>
      <w:tr w:rsidR="00CD0F97" w:rsidRPr="00CD0F97" w14:paraId="2AC36344" w14:textId="77777777" w:rsidTr="00B646FC">
        <w:trPr>
          <w:trHeight w:val="329"/>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43BC52D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Realizacja zadań w ramach Porozumienia z </w:t>
            </w:r>
            <w:proofErr w:type="spellStart"/>
            <w:r w:rsidRPr="00CD0F97">
              <w:rPr>
                <w:rFonts w:ascii="Century Gothic" w:hAnsi="Century Gothic" w:cstheme="minorHAnsi"/>
                <w:bCs/>
              </w:rPr>
              <w:t>WFOŚiGW</w:t>
            </w:r>
            <w:proofErr w:type="spellEnd"/>
            <w:r w:rsidRPr="00CD0F97">
              <w:rPr>
                <w:rFonts w:ascii="Century Gothic" w:hAnsi="Century Gothic" w:cstheme="minorHAnsi"/>
                <w:bCs/>
              </w:rPr>
              <w:t xml:space="preserve"> w zakresie technicznego wsparcia mieszkańców przy składaniu wniosków do Programu „Czyste Powietrze”</w:t>
            </w:r>
          </w:p>
        </w:tc>
      </w:tr>
      <w:tr w:rsidR="00CD0F97" w:rsidRPr="00CD0F97" w14:paraId="4CA46586" w14:textId="77777777" w:rsidTr="00B646FC">
        <w:trPr>
          <w:trHeight w:val="595"/>
        </w:trPr>
        <w:tc>
          <w:tcPr>
            <w:tcW w:w="9322" w:type="dxa"/>
            <w:tcBorders>
              <w:top w:val="single" w:sz="4" w:space="0" w:color="auto"/>
              <w:left w:val="single" w:sz="4" w:space="0" w:color="auto"/>
              <w:bottom w:val="single" w:sz="4" w:space="0" w:color="auto"/>
              <w:right w:val="single" w:sz="4" w:space="0" w:color="auto"/>
            </w:tcBorders>
            <w:vAlign w:val="center"/>
            <w:hideMark/>
          </w:tcPr>
          <w:p w14:paraId="24C3FB0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Ilość obsłużonych wniosków o dotację (poziom podstawowy, podwyższony i najwyższy)</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D81EE6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7</w:t>
            </w:r>
          </w:p>
        </w:tc>
      </w:tr>
      <w:tr w:rsidR="00CD0F97" w:rsidRPr="00CD0F97" w14:paraId="14ACB9D5" w14:textId="77777777" w:rsidTr="00B646FC">
        <w:trPr>
          <w:trHeight w:val="595"/>
        </w:trPr>
        <w:tc>
          <w:tcPr>
            <w:tcW w:w="9322" w:type="dxa"/>
            <w:tcBorders>
              <w:top w:val="single" w:sz="4" w:space="0" w:color="auto"/>
              <w:left w:val="single" w:sz="4" w:space="0" w:color="auto"/>
              <w:bottom w:val="single" w:sz="4" w:space="0" w:color="auto"/>
              <w:right w:val="single" w:sz="4" w:space="0" w:color="auto"/>
            </w:tcBorders>
            <w:vAlign w:val="center"/>
            <w:hideMark/>
          </w:tcPr>
          <w:p w14:paraId="59D799A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Ilość obsłużonych wniosków o wypłatę dotacji.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F2F4D1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13</w:t>
            </w:r>
          </w:p>
        </w:tc>
      </w:tr>
      <w:tr w:rsidR="00CD0F97" w:rsidRPr="00CD0F97" w14:paraId="055DEC6F" w14:textId="77777777" w:rsidTr="00B646FC">
        <w:trPr>
          <w:trHeight w:val="595"/>
        </w:trPr>
        <w:tc>
          <w:tcPr>
            <w:tcW w:w="9322" w:type="dxa"/>
            <w:tcBorders>
              <w:top w:val="single" w:sz="4" w:space="0" w:color="auto"/>
              <w:left w:val="single" w:sz="4" w:space="0" w:color="auto"/>
              <w:bottom w:val="single" w:sz="4" w:space="0" w:color="auto"/>
              <w:right w:val="single" w:sz="4" w:space="0" w:color="auto"/>
            </w:tcBorders>
            <w:vAlign w:val="center"/>
            <w:hideMark/>
          </w:tcPr>
          <w:p w14:paraId="4161D16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Ilość udzielonych konsultacji w gminnym punkcie programu „Czyste Powietrze”.</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0AA6E7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52</w:t>
            </w:r>
          </w:p>
        </w:tc>
      </w:tr>
      <w:tr w:rsidR="00CD0F97" w:rsidRPr="00CD0F97" w14:paraId="73939E50" w14:textId="77777777" w:rsidTr="00B646FC">
        <w:trPr>
          <w:trHeight w:val="575"/>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7F44202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Wycinka drzew i krzewów</w:t>
            </w:r>
          </w:p>
        </w:tc>
      </w:tr>
      <w:tr w:rsidR="00CD0F97" w:rsidRPr="00CD0F97" w14:paraId="17618C90" w14:textId="77777777" w:rsidTr="00B646FC">
        <w:trPr>
          <w:trHeight w:val="517"/>
        </w:trPr>
        <w:tc>
          <w:tcPr>
            <w:tcW w:w="9322" w:type="dxa"/>
            <w:tcBorders>
              <w:top w:val="single" w:sz="4" w:space="0" w:color="auto"/>
              <w:left w:val="single" w:sz="4" w:space="0" w:color="auto"/>
              <w:bottom w:val="single" w:sz="4" w:space="0" w:color="auto"/>
              <w:right w:val="single" w:sz="4" w:space="0" w:color="auto"/>
            </w:tcBorders>
            <w:vAlign w:val="center"/>
            <w:hideMark/>
          </w:tcPr>
          <w:p w14:paraId="012D4AF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Zgłoszenia od osób fizycznych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1A2A35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10</w:t>
            </w:r>
          </w:p>
        </w:tc>
      </w:tr>
      <w:tr w:rsidR="00CD0F97" w:rsidRPr="00CD0F97" w14:paraId="52C83DE9" w14:textId="77777777" w:rsidTr="00B646FC">
        <w:trPr>
          <w:trHeight w:val="517"/>
        </w:trPr>
        <w:tc>
          <w:tcPr>
            <w:tcW w:w="9322" w:type="dxa"/>
            <w:tcBorders>
              <w:top w:val="single" w:sz="4" w:space="0" w:color="auto"/>
              <w:left w:val="single" w:sz="4" w:space="0" w:color="auto"/>
              <w:bottom w:val="single" w:sz="4" w:space="0" w:color="auto"/>
              <w:right w:val="single" w:sz="4" w:space="0" w:color="auto"/>
            </w:tcBorders>
            <w:vAlign w:val="center"/>
            <w:hideMark/>
          </w:tcPr>
          <w:p w14:paraId="145A3F9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Wydane decyzję dotyczącą wycinki drzew</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5463E1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w:t>
            </w:r>
          </w:p>
        </w:tc>
      </w:tr>
      <w:tr w:rsidR="00CD0F97" w:rsidRPr="00CD0F97" w14:paraId="6BA9EA82" w14:textId="77777777" w:rsidTr="00B646FC">
        <w:trPr>
          <w:trHeight w:val="668"/>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66FBF9C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Realizacja zadań z zakresu gospodarki mieszkaniowej</w:t>
            </w:r>
          </w:p>
        </w:tc>
      </w:tr>
      <w:tr w:rsidR="00CD0F97" w:rsidRPr="00CD0F97" w14:paraId="5D1AED64" w14:textId="77777777" w:rsidTr="00B646FC">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7096654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Wnioski o przydział lokalu mieszkalnego</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4B9205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4</w:t>
            </w:r>
          </w:p>
        </w:tc>
      </w:tr>
      <w:tr w:rsidR="00CD0F97" w:rsidRPr="00CD0F97" w14:paraId="44DBDB9D" w14:textId="77777777" w:rsidTr="00B646FC">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6D12073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Ilość podań w sprawie zamiany lokalu komunalnego</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7ABCCC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w:t>
            </w:r>
          </w:p>
        </w:tc>
      </w:tr>
      <w:tr w:rsidR="00CD0F97" w:rsidRPr="00CD0F97" w14:paraId="485A28FC" w14:textId="77777777" w:rsidTr="00B646FC">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4184F06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Odbiory remontów w budynkach komunalnych (na kwotę 35447,04 zł)</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407552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3</w:t>
            </w:r>
          </w:p>
        </w:tc>
      </w:tr>
      <w:tr w:rsidR="00CD0F97" w:rsidRPr="00CD0F97" w14:paraId="11A5B634" w14:textId="77777777" w:rsidTr="00B646FC">
        <w:trPr>
          <w:trHeight w:val="668"/>
        </w:trPr>
        <w:tc>
          <w:tcPr>
            <w:tcW w:w="9322" w:type="dxa"/>
            <w:tcBorders>
              <w:top w:val="single" w:sz="4" w:space="0" w:color="auto"/>
              <w:left w:val="single" w:sz="4" w:space="0" w:color="auto"/>
              <w:bottom w:val="single" w:sz="4" w:space="0" w:color="auto"/>
              <w:right w:val="single" w:sz="4" w:space="0" w:color="auto"/>
            </w:tcBorders>
            <w:vAlign w:val="center"/>
            <w:hideMark/>
          </w:tcPr>
          <w:p w14:paraId="45E31C6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Ilość podań dotyczących remontów od lokatorów i zarządcy</w:t>
            </w:r>
          </w:p>
        </w:tc>
        <w:tc>
          <w:tcPr>
            <w:tcW w:w="1139" w:type="dxa"/>
            <w:tcBorders>
              <w:top w:val="single" w:sz="4" w:space="0" w:color="auto"/>
              <w:left w:val="single" w:sz="4" w:space="0" w:color="auto"/>
              <w:bottom w:val="single" w:sz="4" w:space="0" w:color="auto"/>
              <w:right w:val="single" w:sz="4" w:space="0" w:color="auto"/>
            </w:tcBorders>
            <w:vAlign w:val="center"/>
          </w:tcPr>
          <w:p w14:paraId="34C5282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3</w:t>
            </w:r>
          </w:p>
          <w:p w14:paraId="0AA25BBA" w14:textId="77777777" w:rsidR="00CD0F97" w:rsidRPr="00CD0F97" w:rsidRDefault="00CD0F97" w:rsidP="00B646FC">
            <w:pPr>
              <w:jc w:val="left"/>
              <w:rPr>
                <w:rFonts w:ascii="Century Gothic" w:hAnsi="Century Gothic" w:cstheme="minorHAnsi"/>
                <w:bCs/>
              </w:rPr>
            </w:pPr>
          </w:p>
        </w:tc>
      </w:tr>
      <w:tr w:rsidR="00CD0F97" w:rsidRPr="00CD0F97" w14:paraId="7C74E8E1" w14:textId="77777777" w:rsidTr="00B646FC">
        <w:trPr>
          <w:trHeight w:val="415"/>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1D4BB53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Realizacja zadań z zakresu energetyki</w:t>
            </w:r>
          </w:p>
        </w:tc>
      </w:tr>
      <w:tr w:rsidR="00CD0F97" w:rsidRPr="00CD0F97" w14:paraId="1A52F7D2" w14:textId="77777777" w:rsidTr="00B646FC">
        <w:trPr>
          <w:trHeight w:val="569"/>
        </w:trPr>
        <w:tc>
          <w:tcPr>
            <w:tcW w:w="9322" w:type="dxa"/>
            <w:tcBorders>
              <w:top w:val="single" w:sz="4" w:space="0" w:color="auto"/>
              <w:left w:val="single" w:sz="4" w:space="0" w:color="auto"/>
              <w:bottom w:val="single" w:sz="4" w:space="0" w:color="auto"/>
              <w:right w:val="single" w:sz="4" w:space="0" w:color="auto"/>
            </w:tcBorders>
            <w:vAlign w:val="center"/>
            <w:hideMark/>
          </w:tcPr>
          <w:p w14:paraId="2C170C6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Zgłoszenia dotyczące oświetlenia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B42BCD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9</w:t>
            </w:r>
          </w:p>
        </w:tc>
      </w:tr>
      <w:tr w:rsidR="00CD0F97" w:rsidRPr="00CD0F97" w14:paraId="461B7311" w14:textId="77777777" w:rsidTr="00B646FC">
        <w:trPr>
          <w:trHeight w:val="569"/>
        </w:trPr>
        <w:tc>
          <w:tcPr>
            <w:tcW w:w="9322" w:type="dxa"/>
            <w:tcBorders>
              <w:top w:val="single" w:sz="4" w:space="0" w:color="auto"/>
              <w:left w:val="single" w:sz="4" w:space="0" w:color="auto"/>
              <w:bottom w:val="single" w:sz="4" w:space="0" w:color="auto"/>
              <w:right w:val="single" w:sz="4" w:space="0" w:color="auto"/>
            </w:tcBorders>
            <w:vAlign w:val="center"/>
            <w:hideMark/>
          </w:tcPr>
          <w:p w14:paraId="7BF9EED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Naprawy i remonty oświetlenia:</w:t>
            </w:r>
          </w:p>
          <w:p w14:paraId="3E4D30E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naprawa stłuczonej oprawy typu kolumnowego w obszarze mławskiego handlowca - przywrócenie ciągu oświetlenia.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25A1D1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w:t>
            </w:r>
          </w:p>
        </w:tc>
      </w:tr>
      <w:tr w:rsidR="00CD0F97" w:rsidRPr="00CD0F97" w14:paraId="582362C2" w14:textId="77777777" w:rsidTr="00B646FC">
        <w:trPr>
          <w:trHeight w:val="592"/>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261A405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Zadania związane z opieką nad zwierzętami bezdomnymi </w:t>
            </w:r>
          </w:p>
        </w:tc>
      </w:tr>
      <w:tr w:rsidR="00CD0F97" w:rsidRPr="00CD0F97" w14:paraId="7468B829" w14:textId="77777777" w:rsidTr="00B646FC">
        <w:trPr>
          <w:trHeight w:val="592"/>
        </w:trPr>
        <w:tc>
          <w:tcPr>
            <w:tcW w:w="9322" w:type="dxa"/>
            <w:tcBorders>
              <w:top w:val="single" w:sz="4" w:space="0" w:color="auto"/>
              <w:left w:val="single" w:sz="4" w:space="0" w:color="auto"/>
              <w:bottom w:val="single" w:sz="4" w:space="0" w:color="auto"/>
              <w:right w:val="single" w:sz="4" w:space="0" w:color="auto"/>
            </w:tcBorders>
            <w:vAlign w:val="center"/>
            <w:hideMark/>
          </w:tcPr>
          <w:p w14:paraId="609090C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ilość odłowionych zwierząt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51010F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7</w:t>
            </w:r>
          </w:p>
        </w:tc>
      </w:tr>
      <w:tr w:rsidR="00CD0F97" w:rsidRPr="00CD0F97" w14:paraId="46F2557C" w14:textId="77777777" w:rsidTr="00B646FC">
        <w:trPr>
          <w:trHeight w:val="427"/>
        </w:trPr>
        <w:tc>
          <w:tcPr>
            <w:tcW w:w="10461" w:type="dxa"/>
            <w:gridSpan w:val="2"/>
            <w:tcBorders>
              <w:top w:val="single" w:sz="4" w:space="0" w:color="auto"/>
              <w:left w:val="single" w:sz="4" w:space="0" w:color="auto"/>
              <w:bottom w:val="single" w:sz="4" w:space="0" w:color="auto"/>
              <w:right w:val="single" w:sz="4" w:space="0" w:color="auto"/>
            </w:tcBorders>
            <w:vAlign w:val="center"/>
            <w:hideMark/>
          </w:tcPr>
          <w:p w14:paraId="706DFF9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Realizacja zadań z zakresu ochrony środowiska</w:t>
            </w:r>
          </w:p>
        </w:tc>
      </w:tr>
      <w:tr w:rsidR="00CD0F97" w:rsidRPr="00CD0F97" w14:paraId="7B972C2C" w14:textId="77777777" w:rsidTr="00B646FC">
        <w:trPr>
          <w:trHeight w:val="701"/>
        </w:trPr>
        <w:tc>
          <w:tcPr>
            <w:tcW w:w="9322" w:type="dxa"/>
            <w:tcBorders>
              <w:top w:val="single" w:sz="4" w:space="0" w:color="auto"/>
              <w:left w:val="single" w:sz="4" w:space="0" w:color="auto"/>
              <w:bottom w:val="single" w:sz="4" w:space="0" w:color="auto"/>
              <w:right w:val="single" w:sz="4" w:space="0" w:color="auto"/>
            </w:tcBorders>
            <w:vAlign w:val="center"/>
            <w:hideMark/>
          </w:tcPr>
          <w:p w14:paraId="59C660F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Postępowania w sprawie wydania decyzji o środowiskowych uwarunkowaniach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A82EBA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w:t>
            </w:r>
          </w:p>
        </w:tc>
      </w:tr>
      <w:tr w:rsidR="00CD0F97" w:rsidRPr="00CD0F97" w14:paraId="06FC34E7" w14:textId="77777777" w:rsidTr="00B646FC">
        <w:trPr>
          <w:trHeight w:val="701"/>
        </w:trPr>
        <w:tc>
          <w:tcPr>
            <w:tcW w:w="9322" w:type="dxa"/>
            <w:tcBorders>
              <w:top w:val="single" w:sz="4" w:space="0" w:color="auto"/>
              <w:left w:val="single" w:sz="4" w:space="0" w:color="auto"/>
              <w:bottom w:val="single" w:sz="4" w:space="0" w:color="auto"/>
              <w:right w:val="single" w:sz="4" w:space="0" w:color="auto"/>
            </w:tcBorders>
            <w:vAlign w:val="center"/>
            <w:hideMark/>
          </w:tcPr>
          <w:p w14:paraId="7186914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Wnioski o dofinansowanie utylizacji wyrobów zawierających azbest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27FAC2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w:t>
            </w:r>
          </w:p>
        </w:tc>
      </w:tr>
    </w:tbl>
    <w:p w14:paraId="14864881" w14:textId="77777777" w:rsidR="00CD0F97" w:rsidRPr="00CD0F97" w:rsidRDefault="00CD0F97" w:rsidP="00CD0F97">
      <w:pPr>
        <w:jc w:val="left"/>
        <w:rPr>
          <w:rFonts w:ascii="Century Gothic" w:hAnsi="Century Gothic" w:cstheme="minorHAnsi"/>
          <w:bCs/>
        </w:rPr>
      </w:pPr>
    </w:p>
    <w:p w14:paraId="7E98346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Oświaty i Polityki Społecznej</w:t>
      </w:r>
    </w:p>
    <w:p w14:paraId="301E844C" w14:textId="77777777" w:rsidR="00CD0F97" w:rsidRPr="00CD0F97" w:rsidRDefault="00CD0F97" w:rsidP="00CD0F97">
      <w:pPr>
        <w:jc w:val="left"/>
        <w:rPr>
          <w:rFonts w:ascii="Century Gothic" w:hAnsi="Century Gothic" w:cstheme="minorHAnsi"/>
          <w:bCs/>
        </w:rPr>
      </w:pPr>
    </w:p>
    <w:tbl>
      <w:tblPr>
        <w:tblStyle w:val="Tabela-Siatka"/>
        <w:tblW w:w="10348" w:type="dxa"/>
        <w:tblInd w:w="-572" w:type="dxa"/>
        <w:tblLayout w:type="fixed"/>
        <w:tblLook w:val="04A0" w:firstRow="1" w:lastRow="0" w:firstColumn="1" w:lastColumn="0" w:noHBand="0" w:noVBand="1"/>
      </w:tblPr>
      <w:tblGrid>
        <w:gridCol w:w="558"/>
        <w:gridCol w:w="6105"/>
        <w:gridCol w:w="1559"/>
        <w:gridCol w:w="2126"/>
      </w:tblGrid>
      <w:tr w:rsidR="00CD0F97" w:rsidRPr="00CD0F97" w14:paraId="1789F916" w14:textId="77777777" w:rsidTr="00B646FC">
        <w:trPr>
          <w:trHeight w:val="471"/>
        </w:trPr>
        <w:tc>
          <w:tcPr>
            <w:tcW w:w="558" w:type="dxa"/>
            <w:vAlign w:val="center"/>
          </w:tcPr>
          <w:p w14:paraId="1DC6124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Lp.</w:t>
            </w:r>
          </w:p>
        </w:tc>
        <w:tc>
          <w:tcPr>
            <w:tcW w:w="6105" w:type="dxa"/>
            <w:vAlign w:val="center"/>
          </w:tcPr>
          <w:p w14:paraId="52B8103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Nazwa zadania</w:t>
            </w:r>
          </w:p>
        </w:tc>
        <w:tc>
          <w:tcPr>
            <w:tcW w:w="1559" w:type="dxa"/>
            <w:vAlign w:val="center"/>
          </w:tcPr>
          <w:p w14:paraId="7A5434A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Ilość</w:t>
            </w:r>
          </w:p>
        </w:tc>
        <w:tc>
          <w:tcPr>
            <w:tcW w:w="2126" w:type="dxa"/>
            <w:vAlign w:val="center"/>
          </w:tcPr>
          <w:p w14:paraId="0B74B68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Kwota</w:t>
            </w:r>
          </w:p>
        </w:tc>
      </w:tr>
      <w:tr w:rsidR="00CD0F97" w:rsidRPr="00CD0F97" w14:paraId="3DD976FA" w14:textId="77777777" w:rsidTr="00B646FC">
        <w:trPr>
          <w:trHeight w:val="70"/>
        </w:trPr>
        <w:tc>
          <w:tcPr>
            <w:tcW w:w="558" w:type="dxa"/>
            <w:vAlign w:val="center"/>
          </w:tcPr>
          <w:p w14:paraId="2325776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w:t>
            </w:r>
          </w:p>
        </w:tc>
        <w:tc>
          <w:tcPr>
            <w:tcW w:w="6105" w:type="dxa"/>
            <w:vAlign w:val="center"/>
          </w:tcPr>
          <w:p w14:paraId="6F620C3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2024 roku rozstrzygnięto 6  otwartych konkursów ofert na realizację zadań publicznych na 2024 rok:</w:t>
            </w:r>
          </w:p>
          <w:p w14:paraId="1F7BB8D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zakresie wspierania i upowszechniania kultury fizycznej  - 2 konkursy </w:t>
            </w:r>
          </w:p>
          <w:p w14:paraId="686E79D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 zakresu sprzyjania rozwojowi sportu – 2 konkursy </w:t>
            </w:r>
          </w:p>
          <w:p w14:paraId="71457C0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zakresie pomocy osobom </w:t>
            </w:r>
            <w:r w:rsidRPr="00CD0F97">
              <w:rPr>
                <w:rFonts w:ascii="Century Gothic" w:hAnsi="Century Gothic" w:cstheme="minorHAnsi"/>
                <w:bCs/>
              </w:rPr>
              <w:br/>
              <w:t xml:space="preserve">z niepełnosprawnością  </w:t>
            </w:r>
          </w:p>
          <w:p w14:paraId="11B5197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zakresie zdrowia publicznego  w ramach Miejskiego Programu Profilaktyki </w:t>
            </w:r>
            <w:r w:rsidRPr="00CD0F97">
              <w:rPr>
                <w:rFonts w:ascii="Century Gothic" w:hAnsi="Century Gothic" w:cstheme="minorHAnsi"/>
                <w:bCs/>
              </w:rPr>
              <w:br/>
              <w:t>i Rozwiązywania Problemów Alkoholowych oraz Przeciwdziałania Narkomanii dla Miasta</w:t>
            </w:r>
          </w:p>
        </w:tc>
        <w:tc>
          <w:tcPr>
            <w:tcW w:w="1559" w:type="dxa"/>
            <w:vAlign w:val="center"/>
          </w:tcPr>
          <w:p w14:paraId="6B9E2E1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Zostało </w:t>
            </w:r>
          </w:p>
          <w:p w14:paraId="2E59FB1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 otwartych konkursów ofert</w:t>
            </w:r>
          </w:p>
        </w:tc>
        <w:tc>
          <w:tcPr>
            <w:tcW w:w="2126" w:type="dxa"/>
            <w:vAlign w:val="center"/>
          </w:tcPr>
          <w:p w14:paraId="4D03AFE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Organizacjom przekazano  785 000 zł </w:t>
            </w:r>
          </w:p>
          <w:p w14:paraId="217FEA0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na realizację</w:t>
            </w:r>
          </w:p>
          <w:p w14:paraId="43415EA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47 zadań </w:t>
            </w:r>
          </w:p>
        </w:tc>
      </w:tr>
      <w:tr w:rsidR="00CD0F97" w:rsidRPr="00CD0F97" w14:paraId="29F051F3" w14:textId="77777777" w:rsidTr="00B646FC">
        <w:trPr>
          <w:trHeight w:val="70"/>
        </w:trPr>
        <w:tc>
          <w:tcPr>
            <w:tcW w:w="558" w:type="dxa"/>
            <w:vAlign w:val="center"/>
          </w:tcPr>
          <w:p w14:paraId="5AB618C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w:t>
            </w:r>
          </w:p>
        </w:tc>
        <w:tc>
          <w:tcPr>
            <w:tcW w:w="6105" w:type="dxa"/>
            <w:vAlign w:val="center"/>
          </w:tcPr>
          <w:p w14:paraId="16E180D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 nabór wniosków na kolejne ogłoszone konkursy ofert:</w:t>
            </w:r>
          </w:p>
          <w:p w14:paraId="64182C7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zakresie kultury, sztuki, ochrony dóbr kultury i dziedzictwa narodowego oraz działalności na rzecz osób w wieku emerytalnym </w:t>
            </w:r>
          </w:p>
          <w:p w14:paraId="0E6FB1B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zakresie działalności na rzecz dzieci </w:t>
            </w:r>
            <w:r w:rsidRPr="00CD0F97">
              <w:rPr>
                <w:rFonts w:ascii="Century Gothic" w:hAnsi="Century Gothic" w:cstheme="minorHAnsi"/>
                <w:bCs/>
              </w:rPr>
              <w:br/>
              <w:t xml:space="preserve">i młodzieży,  w tym wypoczynku dzieci </w:t>
            </w:r>
            <w:r w:rsidRPr="00CD0F97">
              <w:rPr>
                <w:rFonts w:ascii="Century Gothic" w:hAnsi="Century Gothic" w:cstheme="minorHAnsi"/>
                <w:bCs/>
              </w:rPr>
              <w:br/>
              <w:t xml:space="preserve">i młodzieży </w:t>
            </w:r>
          </w:p>
          <w:p w14:paraId="6E00BDE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 xml:space="preserve">w zakresie pomocy społecznej, w tym pomocy rodzinom i osobom w trudnej sytuacji życiowej oraz wyrównywania szans tych rodzin i osób </w:t>
            </w:r>
          </w:p>
          <w:p w14:paraId="2D82F2C8" w14:textId="77777777" w:rsidR="00CD0F97" w:rsidRPr="00CD0F97" w:rsidRDefault="00CD0F97" w:rsidP="00B646FC">
            <w:pPr>
              <w:jc w:val="left"/>
              <w:rPr>
                <w:rFonts w:ascii="Century Gothic" w:hAnsi="Century Gothic" w:cstheme="minorHAnsi"/>
                <w:bCs/>
              </w:rPr>
            </w:pPr>
          </w:p>
          <w:p w14:paraId="13A8B9C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Termin składania ofert 2 kwietnia 2024 r. </w:t>
            </w:r>
          </w:p>
        </w:tc>
        <w:tc>
          <w:tcPr>
            <w:tcW w:w="1559" w:type="dxa"/>
            <w:vAlign w:val="center"/>
          </w:tcPr>
          <w:p w14:paraId="4AECAA7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w:t>
            </w:r>
          </w:p>
        </w:tc>
        <w:tc>
          <w:tcPr>
            <w:tcW w:w="2126" w:type="dxa"/>
            <w:vAlign w:val="center"/>
          </w:tcPr>
          <w:p w14:paraId="74546B8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Zaplanowana </w:t>
            </w:r>
          </w:p>
          <w:p w14:paraId="65ADDAC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budżecie  kwota </w:t>
            </w:r>
          </w:p>
          <w:p w14:paraId="59AF021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145 000 zł  </w:t>
            </w:r>
          </w:p>
        </w:tc>
      </w:tr>
      <w:tr w:rsidR="00CD0F97" w:rsidRPr="00CD0F97" w14:paraId="0AC3BAC8" w14:textId="77777777" w:rsidTr="00B646FC">
        <w:trPr>
          <w:trHeight w:val="70"/>
        </w:trPr>
        <w:tc>
          <w:tcPr>
            <w:tcW w:w="558" w:type="dxa"/>
            <w:vAlign w:val="center"/>
          </w:tcPr>
          <w:p w14:paraId="03849B1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3. </w:t>
            </w:r>
          </w:p>
        </w:tc>
        <w:tc>
          <w:tcPr>
            <w:tcW w:w="6105" w:type="dxa"/>
            <w:vAlign w:val="center"/>
          </w:tcPr>
          <w:p w14:paraId="113E839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4 kwietnia 2024 r. odbędzie się szkolenie radnych Młodzieżowej Rady Miasta Mława oraz warsztaty </w:t>
            </w:r>
            <w:r w:rsidRPr="00CD0F97">
              <w:rPr>
                <w:rFonts w:ascii="Century Gothic" w:hAnsi="Century Gothic" w:cstheme="minorHAnsi"/>
                <w:bCs/>
              </w:rPr>
              <w:br/>
              <w:t xml:space="preserve">z udziałem przedstawicieli szkół i samorządów lokalnych  szczebla miejskiego i powiatowego </w:t>
            </w:r>
            <w:r w:rsidRPr="00CD0F97">
              <w:rPr>
                <w:rFonts w:ascii="Century Gothic" w:hAnsi="Century Gothic" w:cstheme="minorHAnsi"/>
                <w:bCs/>
              </w:rPr>
              <w:br/>
              <w:t xml:space="preserve">w ramach  realizacji projektu pod nazwą „Podniesienie kompetencji młodzieżowych radnych w zakresie efektywniejszej współpracy </w:t>
            </w:r>
            <w:r w:rsidRPr="00CD0F97">
              <w:rPr>
                <w:rFonts w:ascii="Century Gothic" w:hAnsi="Century Gothic" w:cstheme="minorHAnsi"/>
                <w:bCs/>
              </w:rPr>
              <w:br/>
              <w:t>z samorządem i młodzieżą” współfinansowane ze środków Samorządu Województwa Mazowieckiego w ramach Instrumentu „Mazowsze dla Młodzieży”</w:t>
            </w:r>
          </w:p>
        </w:tc>
        <w:tc>
          <w:tcPr>
            <w:tcW w:w="1559" w:type="dxa"/>
            <w:vAlign w:val="center"/>
          </w:tcPr>
          <w:p w14:paraId="264B279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t>
            </w:r>
          </w:p>
        </w:tc>
        <w:tc>
          <w:tcPr>
            <w:tcW w:w="2126" w:type="dxa"/>
            <w:vAlign w:val="center"/>
          </w:tcPr>
          <w:p w14:paraId="2C3A059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Wartość projektu </w:t>
            </w:r>
          </w:p>
          <w:p w14:paraId="48F4A3B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18 500 zł, </w:t>
            </w:r>
          </w:p>
          <w:p w14:paraId="6C391F4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kwota </w:t>
            </w:r>
          </w:p>
          <w:p w14:paraId="667206C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 dotacji </w:t>
            </w:r>
          </w:p>
          <w:p w14:paraId="3F7A5F8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16 600 zł </w:t>
            </w:r>
          </w:p>
          <w:p w14:paraId="54B06F9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Kwota</w:t>
            </w:r>
          </w:p>
          <w:p w14:paraId="0FB6367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z budżetu </w:t>
            </w:r>
          </w:p>
          <w:p w14:paraId="5C53828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1 900 zł</w:t>
            </w:r>
          </w:p>
        </w:tc>
      </w:tr>
      <w:tr w:rsidR="00CD0F97" w:rsidRPr="00CD0F97" w14:paraId="5C7A1537" w14:textId="77777777" w:rsidTr="00B646FC">
        <w:trPr>
          <w:trHeight w:val="70"/>
        </w:trPr>
        <w:tc>
          <w:tcPr>
            <w:tcW w:w="558" w:type="dxa"/>
            <w:vAlign w:val="center"/>
          </w:tcPr>
          <w:p w14:paraId="11E14B8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4.</w:t>
            </w:r>
          </w:p>
        </w:tc>
        <w:tc>
          <w:tcPr>
            <w:tcW w:w="6105" w:type="dxa"/>
            <w:vAlign w:val="center"/>
          </w:tcPr>
          <w:p w14:paraId="0B1BF8E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dniach od 7 lutego do dnia 06 marca 2024 zostało przeprowadzone postępowanie rekrutacyjne  na rok szkolny 2024/2025 do przedszkoli i oddziałów przedszkolnych w szkołach podstawowych dla których organem prowadzącym jest Miasto Mława.</w:t>
            </w:r>
          </w:p>
          <w:p w14:paraId="4B2779F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ramach postępowania rekrutacyjnego zostało przyjętych 1049 wychowanków (w tym 690 deklaracji o kontynuowaniu wychowania przedszkolnego, 359 z wniosków złożonych </w:t>
            </w:r>
            <w:r w:rsidRPr="00CD0F97">
              <w:rPr>
                <w:rFonts w:ascii="Century Gothic" w:hAnsi="Century Gothic" w:cstheme="minorHAnsi"/>
                <w:bCs/>
              </w:rPr>
              <w:br/>
              <w:t>w systemie Nabór – w jednostkach).</w:t>
            </w:r>
          </w:p>
          <w:p w14:paraId="4480168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Zgodnie z przepisami Prawa oświatowego Burmistrz Miasta Mława wskazał 17 dzieciom miejsce realizacji wychowania przedszkolnego lub rocznego przygotowania przedszkolnego, </w:t>
            </w:r>
            <w:r w:rsidRPr="00CD0F97">
              <w:rPr>
                <w:rFonts w:ascii="Century Gothic" w:hAnsi="Century Gothic" w:cstheme="minorHAnsi"/>
                <w:bCs/>
              </w:rPr>
              <w:br/>
              <w:t>są to dzieci które spełniały kryteria dopuszczające do wskazania miejsca w mławskich przedszkolach lub oddziałach przedszkolnych w których były jeszcze dostępne miejsca.</w:t>
            </w:r>
          </w:p>
        </w:tc>
        <w:tc>
          <w:tcPr>
            <w:tcW w:w="1559" w:type="dxa"/>
            <w:vAlign w:val="center"/>
          </w:tcPr>
          <w:p w14:paraId="00EE4D8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t>
            </w:r>
          </w:p>
        </w:tc>
        <w:tc>
          <w:tcPr>
            <w:tcW w:w="2126" w:type="dxa"/>
            <w:vAlign w:val="center"/>
          </w:tcPr>
          <w:p w14:paraId="51203AB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t>
            </w:r>
          </w:p>
        </w:tc>
      </w:tr>
      <w:tr w:rsidR="00CD0F97" w:rsidRPr="00CD0F97" w14:paraId="5EC97F34" w14:textId="77777777" w:rsidTr="00B646FC">
        <w:trPr>
          <w:trHeight w:val="70"/>
        </w:trPr>
        <w:tc>
          <w:tcPr>
            <w:tcW w:w="558" w:type="dxa"/>
            <w:vAlign w:val="center"/>
          </w:tcPr>
          <w:p w14:paraId="528CB8E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w:t>
            </w:r>
          </w:p>
        </w:tc>
        <w:tc>
          <w:tcPr>
            <w:tcW w:w="6105" w:type="dxa"/>
            <w:vAlign w:val="center"/>
          </w:tcPr>
          <w:p w14:paraId="7B9E01D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Miasto Mława otrzymało dofinansowanie na realizację zadania – Funkcjonowanie Dziennego Domu Senior + w Mławie, </w:t>
            </w:r>
            <w:r w:rsidRPr="00CD0F97">
              <w:rPr>
                <w:rFonts w:ascii="Century Gothic" w:hAnsi="Century Gothic" w:cstheme="minorHAnsi"/>
                <w:bCs/>
              </w:rPr>
              <w:br/>
              <w:t xml:space="preserve">w wyniku otwartego konkursu ofert ogłoszonego przez </w:t>
            </w:r>
            <w:proofErr w:type="spellStart"/>
            <w:r w:rsidRPr="00CD0F97">
              <w:rPr>
                <w:rFonts w:ascii="Century Gothic" w:hAnsi="Century Gothic" w:cstheme="minorHAnsi"/>
                <w:bCs/>
              </w:rPr>
              <w:t>MRiPS</w:t>
            </w:r>
            <w:proofErr w:type="spellEnd"/>
            <w:r w:rsidRPr="00CD0F97">
              <w:rPr>
                <w:rFonts w:ascii="Century Gothic" w:hAnsi="Century Gothic" w:cstheme="minorHAnsi"/>
                <w:bCs/>
              </w:rPr>
              <w:t xml:space="preserve">, w ramach Programu Wieloletniego „Senior +”2021-2025 , Moduł II. </w:t>
            </w:r>
          </w:p>
          <w:p w14:paraId="77B91DA5" w14:textId="77777777" w:rsidR="00CD0F97" w:rsidRPr="00CD0F97" w:rsidRDefault="00CD0F97" w:rsidP="00B646FC">
            <w:pPr>
              <w:jc w:val="left"/>
              <w:rPr>
                <w:rFonts w:ascii="Century Gothic" w:hAnsi="Century Gothic" w:cstheme="minorHAnsi"/>
                <w:bCs/>
              </w:rPr>
            </w:pPr>
          </w:p>
        </w:tc>
        <w:tc>
          <w:tcPr>
            <w:tcW w:w="1559" w:type="dxa"/>
            <w:vAlign w:val="center"/>
          </w:tcPr>
          <w:p w14:paraId="13B3380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Liczba dofinansowanych miejsc: 30.</w:t>
            </w:r>
          </w:p>
          <w:p w14:paraId="5D7A4754" w14:textId="77777777" w:rsidR="00CD0F97" w:rsidRPr="00CD0F97" w:rsidRDefault="00CD0F97" w:rsidP="00B646FC">
            <w:pPr>
              <w:jc w:val="left"/>
              <w:rPr>
                <w:rFonts w:ascii="Century Gothic" w:hAnsi="Century Gothic" w:cstheme="minorHAnsi"/>
                <w:bCs/>
              </w:rPr>
            </w:pPr>
          </w:p>
        </w:tc>
        <w:tc>
          <w:tcPr>
            <w:tcW w:w="2126" w:type="dxa"/>
            <w:vAlign w:val="center"/>
          </w:tcPr>
          <w:p w14:paraId="370F3DF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123 840 zł</w:t>
            </w:r>
          </w:p>
        </w:tc>
      </w:tr>
      <w:tr w:rsidR="00CD0F97" w:rsidRPr="00CD0F97" w14:paraId="06B87F47" w14:textId="77777777" w:rsidTr="00B646FC">
        <w:trPr>
          <w:trHeight w:val="70"/>
        </w:trPr>
        <w:tc>
          <w:tcPr>
            <w:tcW w:w="558" w:type="dxa"/>
            <w:vAlign w:val="center"/>
          </w:tcPr>
          <w:p w14:paraId="7321D07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w:t>
            </w:r>
          </w:p>
        </w:tc>
        <w:tc>
          <w:tcPr>
            <w:tcW w:w="6105" w:type="dxa"/>
            <w:vAlign w:val="center"/>
          </w:tcPr>
          <w:p w14:paraId="7348737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tym roku podobnie jak w poprzednich,  </w:t>
            </w:r>
            <w:r w:rsidRPr="00CD0F97">
              <w:rPr>
                <w:rFonts w:ascii="Century Gothic" w:hAnsi="Century Gothic" w:cstheme="minorHAnsi"/>
                <w:bCs/>
              </w:rPr>
              <w:br/>
              <w:t xml:space="preserve">od 2022 r. Miasto Mława przekazuje środki otrzymywane z ZUS, związane z realizowanym </w:t>
            </w:r>
            <w:r w:rsidRPr="00CD0F97">
              <w:rPr>
                <w:rFonts w:ascii="Century Gothic" w:hAnsi="Century Gothic" w:cstheme="minorHAnsi"/>
                <w:bCs/>
              </w:rPr>
              <w:lastRenderedPageBreak/>
              <w:t xml:space="preserve">programem - Dofinansowanie pobytu dziecka </w:t>
            </w:r>
            <w:r w:rsidRPr="00CD0F97">
              <w:rPr>
                <w:rFonts w:ascii="Century Gothic" w:hAnsi="Century Gothic" w:cstheme="minorHAnsi"/>
                <w:bCs/>
              </w:rPr>
              <w:br/>
              <w:t xml:space="preserve">w Żłobku. </w:t>
            </w:r>
          </w:p>
        </w:tc>
        <w:tc>
          <w:tcPr>
            <w:tcW w:w="1559" w:type="dxa"/>
            <w:vAlign w:val="center"/>
          </w:tcPr>
          <w:p w14:paraId="3D82D2F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W m-</w:t>
            </w:r>
            <w:proofErr w:type="spellStart"/>
            <w:r w:rsidRPr="00CD0F97">
              <w:rPr>
                <w:rFonts w:ascii="Century Gothic" w:hAnsi="Century Gothic" w:cstheme="minorHAnsi"/>
                <w:bCs/>
              </w:rPr>
              <w:t>cu</w:t>
            </w:r>
            <w:proofErr w:type="spellEnd"/>
            <w:r w:rsidRPr="00CD0F97">
              <w:rPr>
                <w:rFonts w:ascii="Century Gothic" w:hAnsi="Century Gothic" w:cstheme="minorHAnsi"/>
                <w:bCs/>
              </w:rPr>
              <w:t xml:space="preserve"> marcu </w:t>
            </w:r>
          </w:p>
          <w:p w14:paraId="5EE4C1E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 m-</w:t>
            </w:r>
            <w:proofErr w:type="spellStart"/>
            <w:r w:rsidRPr="00CD0F97">
              <w:rPr>
                <w:rFonts w:ascii="Century Gothic" w:hAnsi="Century Gothic" w:cstheme="minorHAnsi"/>
                <w:bCs/>
              </w:rPr>
              <w:t>ac</w:t>
            </w:r>
            <w:proofErr w:type="spellEnd"/>
            <w:r w:rsidRPr="00CD0F97">
              <w:rPr>
                <w:rFonts w:ascii="Century Gothic" w:hAnsi="Century Gothic" w:cstheme="minorHAnsi"/>
                <w:bCs/>
              </w:rPr>
              <w:t xml:space="preserve"> luty przekazano </w:t>
            </w:r>
            <w:r w:rsidRPr="00CD0F97">
              <w:rPr>
                <w:rFonts w:ascii="Century Gothic" w:hAnsi="Century Gothic" w:cstheme="minorHAnsi"/>
                <w:bCs/>
              </w:rPr>
              <w:lastRenderedPageBreak/>
              <w:t>dofinansowanie na 23 dzieci.</w:t>
            </w:r>
          </w:p>
        </w:tc>
        <w:tc>
          <w:tcPr>
            <w:tcW w:w="2126" w:type="dxa"/>
            <w:vAlign w:val="center"/>
          </w:tcPr>
          <w:p w14:paraId="08F0534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9 200 zł</w:t>
            </w:r>
          </w:p>
        </w:tc>
      </w:tr>
    </w:tbl>
    <w:p w14:paraId="6EF77326" w14:textId="77777777" w:rsidR="00CD0F97" w:rsidRPr="00CD0F97" w:rsidRDefault="00CD0F97" w:rsidP="00CD0F97">
      <w:pPr>
        <w:jc w:val="left"/>
        <w:rPr>
          <w:rFonts w:ascii="Century Gothic" w:hAnsi="Century Gothic" w:cstheme="minorHAnsi"/>
          <w:bCs/>
        </w:rPr>
      </w:pPr>
    </w:p>
    <w:p w14:paraId="2609670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Urząd Stanu Cywilnego</w:t>
      </w:r>
    </w:p>
    <w:tbl>
      <w:tblPr>
        <w:tblStyle w:val="Tabela-Siatka"/>
        <w:tblW w:w="0" w:type="auto"/>
        <w:tblInd w:w="-113" w:type="dxa"/>
        <w:tblLook w:val="04A0" w:firstRow="1" w:lastRow="0" w:firstColumn="1" w:lastColumn="0" w:noHBand="0" w:noVBand="1"/>
      </w:tblPr>
      <w:tblGrid>
        <w:gridCol w:w="4622"/>
        <w:gridCol w:w="1551"/>
        <w:gridCol w:w="3002"/>
      </w:tblGrid>
      <w:tr w:rsidR="00CD0F97" w:rsidRPr="00CD0F97" w14:paraId="2218A38F" w14:textId="77777777" w:rsidTr="00B646FC">
        <w:tc>
          <w:tcPr>
            <w:tcW w:w="9217" w:type="dxa"/>
            <w:gridSpan w:val="3"/>
          </w:tcPr>
          <w:p w14:paraId="51C2328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Sporządzono:</w:t>
            </w:r>
          </w:p>
        </w:tc>
      </w:tr>
      <w:tr w:rsidR="00CD0F97" w:rsidRPr="00CD0F97" w14:paraId="1E0A8202" w14:textId="77777777" w:rsidTr="00B646FC">
        <w:tc>
          <w:tcPr>
            <w:tcW w:w="4644" w:type="dxa"/>
          </w:tcPr>
          <w:p w14:paraId="264761D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akty małżeństwa</w:t>
            </w:r>
          </w:p>
        </w:tc>
        <w:tc>
          <w:tcPr>
            <w:tcW w:w="1560" w:type="dxa"/>
            <w:vAlign w:val="center"/>
          </w:tcPr>
          <w:p w14:paraId="1B824EF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 szt.</w:t>
            </w:r>
          </w:p>
        </w:tc>
        <w:tc>
          <w:tcPr>
            <w:tcW w:w="3013" w:type="dxa"/>
          </w:tcPr>
          <w:p w14:paraId="711C91A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 tym : </w:t>
            </w:r>
          </w:p>
          <w:p w14:paraId="700D974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ślub cywilny – 3              ślub konkordatowy – 0</w:t>
            </w:r>
          </w:p>
          <w:p w14:paraId="54715B5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umiejscowione - 2</w:t>
            </w:r>
          </w:p>
          <w:p w14:paraId="1BC98BF2" w14:textId="77777777" w:rsidR="00CD0F97" w:rsidRPr="00CD0F97" w:rsidRDefault="00CD0F97" w:rsidP="00B646FC">
            <w:pPr>
              <w:jc w:val="left"/>
              <w:rPr>
                <w:rFonts w:ascii="Century Gothic" w:hAnsi="Century Gothic" w:cstheme="minorHAnsi"/>
                <w:bCs/>
              </w:rPr>
            </w:pPr>
          </w:p>
        </w:tc>
      </w:tr>
      <w:tr w:rsidR="00CD0F97" w:rsidRPr="00CD0F97" w14:paraId="5C803AFB" w14:textId="77777777" w:rsidTr="00B646FC">
        <w:tc>
          <w:tcPr>
            <w:tcW w:w="4644" w:type="dxa"/>
          </w:tcPr>
          <w:p w14:paraId="142A37F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akty urodzenia</w:t>
            </w:r>
          </w:p>
        </w:tc>
        <w:tc>
          <w:tcPr>
            <w:tcW w:w="4573" w:type="dxa"/>
            <w:gridSpan w:val="2"/>
            <w:vAlign w:val="center"/>
          </w:tcPr>
          <w:p w14:paraId="32B1727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20 szt. </w:t>
            </w:r>
          </w:p>
        </w:tc>
      </w:tr>
      <w:tr w:rsidR="00CD0F97" w:rsidRPr="00CD0F97" w14:paraId="528E2FF4" w14:textId="77777777" w:rsidTr="00B646FC">
        <w:tc>
          <w:tcPr>
            <w:tcW w:w="4644" w:type="dxa"/>
          </w:tcPr>
          <w:p w14:paraId="3E63988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akty zgonu</w:t>
            </w:r>
          </w:p>
        </w:tc>
        <w:tc>
          <w:tcPr>
            <w:tcW w:w="4573" w:type="dxa"/>
            <w:gridSpan w:val="2"/>
            <w:vAlign w:val="center"/>
          </w:tcPr>
          <w:p w14:paraId="0DDF821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42 szt. </w:t>
            </w:r>
          </w:p>
        </w:tc>
      </w:tr>
      <w:tr w:rsidR="00CD0F97" w:rsidRPr="00CD0F97" w14:paraId="6AE65131" w14:textId="77777777" w:rsidTr="00B646FC">
        <w:tc>
          <w:tcPr>
            <w:tcW w:w="4644" w:type="dxa"/>
          </w:tcPr>
          <w:p w14:paraId="33D272B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oświadczenia o uznaniu ojcostwa</w:t>
            </w:r>
          </w:p>
        </w:tc>
        <w:tc>
          <w:tcPr>
            <w:tcW w:w="4573" w:type="dxa"/>
            <w:gridSpan w:val="2"/>
            <w:vAlign w:val="center"/>
          </w:tcPr>
          <w:p w14:paraId="2B86BBF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8 szt.</w:t>
            </w:r>
          </w:p>
        </w:tc>
      </w:tr>
      <w:tr w:rsidR="00CD0F97" w:rsidRPr="00CD0F97" w14:paraId="5A1017FB" w14:textId="77777777" w:rsidTr="00B646FC">
        <w:trPr>
          <w:trHeight w:val="562"/>
        </w:trPr>
        <w:tc>
          <w:tcPr>
            <w:tcW w:w="9217" w:type="dxa"/>
            <w:gridSpan w:val="3"/>
            <w:vAlign w:val="center"/>
          </w:tcPr>
          <w:p w14:paraId="20C5A9C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Przyjęto:</w:t>
            </w:r>
          </w:p>
        </w:tc>
      </w:tr>
      <w:tr w:rsidR="00CD0F97" w:rsidRPr="00CD0F97" w14:paraId="469C2892" w14:textId="77777777" w:rsidTr="00B646FC">
        <w:tc>
          <w:tcPr>
            <w:tcW w:w="4644" w:type="dxa"/>
          </w:tcPr>
          <w:p w14:paraId="3674D15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zapewnienia do ślubu cywilnego</w:t>
            </w:r>
          </w:p>
        </w:tc>
        <w:tc>
          <w:tcPr>
            <w:tcW w:w="4573" w:type="dxa"/>
            <w:gridSpan w:val="2"/>
            <w:vAlign w:val="center"/>
          </w:tcPr>
          <w:p w14:paraId="3A90230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9 szt.</w:t>
            </w:r>
          </w:p>
        </w:tc>
      </w:tr>
      <w:tr w:rsidR="00CD0F97" w:rsidRPr="00CD0F97" w14:paraId="4C3A728D" w14:textId="77777777" w:rsidTr="00B646FC">
        <w:tc>
          <w:tcPr>
            <w:tcW w:w="4644" w:type="dxa"/>
          </w:tcPr>
          <w:p w14:paraId="6FCD33E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oświadczenie o powrocie do nazwiska małżonka rozwiedzionego</w:t>
            </w:r>
          </w:p>
        </w:tc>
        <w:tc>
          <w:tcPr>
            <w:tcW w:w="4573" w:type="dxa"/>
            <w:gridSpan w:val="2"/>
            <w:vAlign w:val="center"/>
          </w:tcPr>
          <w:p w14:paraId="2E4C9D4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1 szt.</w:t>
            </w:r>
          </w:p>
        </w:tc>
      </w:tr>
      <w:tr w:rsidR="00CD0F97" w:rsidRPr="00CD0F97" w14:paraId="10550160" w14:textId="77777777" w:rsidTr="00B646FC">
        <w:trPr>
          <w:trHeight w:val="562"/>
        </w:trPr>
        <w:tc>
          <w:tcPr>
            <w:tcW w:w="9217" w:type="dxa"/>
            <w:gridSpan w:val="3"/>
            <w:vAlign w:val="center"/>
          </w:tcPr>
          <w:p w14:paraId="7949692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w:t>
            </w:r>
          </w:p>
        </w:tc>
      </w:tr>
      <w:tr w:rsidR="00CD0F97" w:rsidRPr="00CD0F97" w14:paraId="31BDEFF2" w14:textId="77777777" w:rsidTr="00B646FC">
        <w:tc>
          <w:tcPr>
            <w:tcW w:w="4644" w:type="dxa"/>
          </w:tcPr>
          <w:p w14:paraId="2822768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zaświadczenia do ślubu konkordatowego</w:t>
            </w:r>
          </w:p>
        </w:tc>
        <w:tc>
          <w:tcPr>
            <w:tcW w:w="4573" w:type="dxa"/>
            <w:gridSpan w:val="2"/>
            <w:vAlign w:val="center"/>
          </w:tcPr>
          <w:p w14:paraId="4D28CFE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 szt.</w:t>
            </w:r>
          </w:p>
        </w:tc>
      </w:tr>
      <w:tr w:rsidR="00CD0F97" w:rsidRPr="00CD0F97" w14:paraId="73E9D165" w14:textId="77777777" w:rsidTr="00B646FC">
        <w:tc>
          <w:tcPr>
            <w:tcW w:w="4644" w:type="dxa"/>
          </w:tcPr>
          <w:p w14:paraId="5EAAF4D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decyzje w sprawie zmiany imion i nazwisk </w:t>
            </w:r>
          </w:p>
        </w:tc>
        <w:tc>
          <w:tcPr>
            <w:tcW w:w="4573" w:type="dxa"/>
            <w:gridSpan w:val="2"/>
            <w:vAlign w:val="center"/>
          </w:tcPr>
          <w:p w14:paraId="5F8106A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0 szt.</w:t>
            </w:r>
          </w:p>
        </w:tc>
      </w:tr>
      <w:tr w:rsidR="00CD0F97" w:rsidRPr="00CD0F97" w14:paraId="3C93D37B" w14:textId="77777777" w:rsidTr="00B646FC">
        <w:tc>
          <w:tcPr>
            <w:tcW w:w="4644" w:type="dxa"/>
          </w:tcPr>
          <w:p w14:paraId="6C12F28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zaświadczenie o stanie cywilnym lub o zdolności prawnej do zawarcia związku małżeńskiego za granicą</w:t>
            </w:r>
          </w:p>
        </w:tc>
        <w:tc>
          <w:tcPr>
            <w:tcW w:w="4573" w:type="dxa"/>
            <w:gridSpan w:val="2"/>
            <w:vAlign w:val="center"/>
          </w:tcPr>
          <w:p w14:paraId="2DEEC8A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 szt.</w:t>
            </w:r>
          </w:p>
        </w:tc>
      </w:tr>
      <w:tr w:rsidR="00CD0F97" w:rsidRPr="00CD0F97" w14:paraId="0AAA8C42" w14:textId="77777777" w:rsidTr="00B646FC">
        <w:tc>
          <w:tcPr>
            <w:tcW w:w="4644" w:type="dxa"/>
          </w:tcPr>
          <w:p w14:paraId="0E24ED5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odpisy aktów stanu cywilnego</w:t>
            </w:r>
          </w:p>
        </w:tc>
        <w:tc>
          <w:tcPr>
            <w:tcW w:w="4573" w:type="dxa"/>
            <w:gridSpan w:val="2"/>
            <w:vAlign w:val="center"/>
          </w:tcPr>
          <w:p w14:paraId="39B25D1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475 szt.</w:t>
            </w:r>
          </w:p>
        </w:tc>
      </w:tr>
      <w:tr w:rsidR="00CD0F97" w:rsidRPr="00CD0F97" w14:paraId="34F287C6" w14:textId="77777777" w:rsidTr="00B646FC">
        <w:tc>
          <w:tcPr>
            <w:tcW w:w="4644" w:type="dxa"/>
          </w:tcPr>
          <w:p w14:paraId="4BD3835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migracja aktów z ksiąg papierowych</w:t>
            </w:r>
          </w:p>
        </w:tc>
        <w:tc>
          <w:tcPr>
            <w:tcW w:w="4573" w:type="dxa"/>
            <w:gridSpan w:val="2"/>
          </w:tcPr>
          <w:p w14:paraId="0C625F6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263 szt.</w:t>
            </w:r>
          </w:p>
        </w:tc>
      </w:tr>
    </w:tbl>
    <w:p w14:paraId="574F87D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CD0F97" w:rsidRPr="00CD0F97" w14:paraId="3A6E6F90" w14:textId="77777777" w:rsidTr="00B646FC">
        <w:tc>
          <w:tcPr>
            <w:tcW w:w="9212" w:type="dxa"/>
            <w:gridSpan w:val="2"/>
          </w:tcPr>
          <w:p w14:paraId="211B96A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Przyjęto:</w:t>
            </w:r>
          </w:p>
        </w:tc>
      </w:tr>
      <w:tr w:rsidR="00CD0F97" w:rsidRPr="00CD0F97" w14:paraId="63B28D84" w14:textId="77777777" w:rsidTr="00B646FC">
        <w:tc>
          <w:tcPr>
            <w:tcW w:w="4606" w:type="dxa"/>
          </w:tcPr>
          <w:p w14:paraId="39BAAF5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wnioski o wydanie dowodu osobistego</w:t>
            </w:r>
          </w:p>
        </w:tc>
        <w:tc>
          <w:tcPr>
            <w:tcW w:w="4606" w:type="dxa"/>
          </w:tcPr>
          <w:p w14:paraId="49E4A59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287 szt.</w:t>
            </w:r>
          </w:p>
        </w:tc>
      </w:tr>
      <w:tr w:rsidR="00CD0F97" w:rsidRPr="00CD0F97" w14:paraId="55893660" w14:textId="77777777" w:rsidTr="00B646FC">
        <w:tc>
          <w:tcPr>
            <w:tcW w:w="4606" w:type="dxa"/>
          </w:tcPr>
          <w:p w14:paraId="53EBE91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zgłoszenia o utracie dowodu osobistego</w:t>
            </w:r>
          </w:p>
        </w:tc>
        <w:tc>
          <w:tcPr>
            <w:tcW w:w="4606" w:type="dxa"/>
          </w:tcPr>
          <w:p w14:paraId="1C5A76B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22 szt.</w:t>
            </w:r>
          </w:p>
        </w:tc>
      </w:tr>
      <w:tr w:rsidR="00CD0F97" w:rsidRPr="00CD0F97" w14:paraId="41CA4AE8" w14:textId="77777777" w:rsidTr="00B646FC">
        <w:tc>
          <w:tcPr>
            <w:tcW w:w="9212" w:type="dxa"/>
            <w:gridSpan w:val="2"/>
          </w:tcPr>
          <w:p w14:paraId="0BF7F04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Wydano:</w:t>
            </w:r>
          </w:p>
        </w:tc>
      </w:tr>
      <w:tr w:rsidR="00CD0F97" w:rsidRPr="00CD0F97" w14:paraId="6DFFC95E" w14:textId="77777777" w:rsidTr="00B646FC">
        <w:tc>
          <w:tcPr>
            <w:tcW w:w="4606" w:type="dxa"/>
          </w:tcPr>
          <w:p w14:paraId="08A8821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dowody osobiste</w:t>
            </w:r>
          </w:p>
        </w:tc>
        <w:tc>
          <w:tcPr>
            <w:tcW w:w="4606" w:type="dxa"/>
          </w:tcPr>
          <w:p w14:paraId="4392B39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318 szt.</w:t>
            </w:r>
          </w:p>
        </w:tc>
      </w:tr>
      <w:tr w:rsidR="00CD0F97" w:rsidRPr="00CD0F97" w14:paraId="6DEBE103" w14:textId="77777777" w:rsidTr="00B646FC">
        <w:tc>
          <w:tcPr>
            <w:tcW w:w="4606" w:type="dxa"/>
          </w:tcPr>
          <w:p w14:paraId="08DD197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decyzje i postanowienia w sprawach o wymeldowanie</w:t>
            </w:r>
          </w:p>
        </w:tc>
        <w:tc>
          <w:tcPr>
            <w:tcW w:w="4606" w:type="dxa"/>
            <w:vAlign w:val="center"/>
          </w:tcPr>
          <w:p w14:paraId="252740C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0 szt.</w:t>
            </w:r>
          </w:p>
        </w:tc>
      </w:tr>
      <w:tr w:rsidR="00CD0F97" w:rsidRPr="00CD0F97" w14:paraId="3BFC716E" w14:textId="77777777" w:rsidTr="00B646FC">
        <w:tc>
          <w:tcPr>
            <w:tcW w:w="9212" w:type="dxa"/>
            <w:gridSpan w:val="2"/>
          </w:tcPr>
          <w:p w14:paraId="0D241313" w14:textId="77777777" w:rsidR="00CD0F97" w:rsidRPr="00CD0F97" w:rsidRDefault="00CD0F97" w:rsidP="00B646FC">
            <w:pPr>
              <w:jc w:val="left"/>
              <w:rPr>
                <w:rFonts w:ascii="Century Gothic" w:hAnsi="Century Gothic" w:cstheme="minorHAnsi"/>
                <w:bCs/>
              </w:rPr>
            </w:pPr>
          </w:p>
        </w:tc>
      </w:tr>
      <w:tr w:rsidR="00CD0F97" w:rsidRPr="00CD0F97" w14:paraId="0B721F3A" w14:textId="77777777" w:rsidTr="00B646FC">
        <w:tc>
          <w:tcPr>
            <w:tcW w:w="4606" w:type="dxa"/>
          </w:tcPr>
          <w:p w14:paraId="5E98654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wymeldowania z pobytu stałego</w:t>
            </w:r>
          </w:p>
        </w:tc>
        <w:tc>
          <w:tcPr>
            <w:tcW w:w="4606" w:type="dxa"/>
          </w:tcPr>
          <w:p w14:paraId="1771FFE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21 mieszkańców</w:t>
            </w:r>
          </w:p>
        </w:tc>
      </w:tr>
      <w:tr w:rsidR="00CD0F97" w:rsidRPr="00CD0F97" w14:paraId="628298B3" w14:textId="77777777" w:rsidTr="00B646FC">
        <w:tc>
          <w:tcPr>
            <w:tcW w:w="4606" w:type="dxa"/>
          </w:tcPr>
          <w:p w14:paraId="3424A84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zameldowania na pobyt stały</w:t>
            </w:r>
          </w:p>
        </w:tc>
        <w:tc>
          <w:tcPr>
            <w:tcW w:w="4606" w:type="dxa"/>
          </w:tcPr>
          <w:p w14:paraId="7D59363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27 mieszkańców</w:t>
            </w:r>
          </w:p>
        </w:tc>
      </w:tr>
      <w:tr w:rsidR="00CD0F97" w:rsidRPr="00CD0F97" w14:paraId="3DC2E892" w14:textId="77777777" w:rsidTr="00B646FC">
        <w:tc>
          <w:tcPr>
            <w:tcW w:w="4606" w:type="dxa"/>
          </w:tcPr>
          <w:p w14:paraId="4729037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przemeldowania w obrębie miasta</w:t>
            </w:r>
          </w:p>
        </w:tc>
        <w:tc>
          <w:tcPr>
            <w:tcW w:w="4606" w:type="dxa"/>
          </w:tcPr>
          <w:p w14:paraId="0B75B58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50 mieszkańców</w:t>
            </w:r>
          </w:p>
        </w:tc>
      </w:tr>
      <w:tr w:rsidR="00CD0F97" w:rsidRPr="00CD0F97" w14:paraId="1629806F" w14:textId="77777777" w:rsidTr="00B646FC">
        <w:tc>
          <w:tcPr>
            <w:tcW w:w="4606" w:type="dxa"/>
          </w:tcPr>
          <w:p w14:paraId="7960F6A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zameldowania na pobyt czasowy</w:t>
            </w:r>
          </w:p>
        </w:tc>
        <w:tc>
          <w:tcPr>
            <w:tcW w:w="4606" w:type="dxa"/>
            <w:vAlign w:val="center"/>
          </w:tcPr>
          <w:p w14:paraId="17E3B87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33 mieszkańców innych miejscowości</w:t>
            </w:r>
          </w:p>
        </w:tc>
      </w:tr>
      <w:tr w:rsidR="00CD0F97" w:rsidRPr="00CD0F97" w14:paraId="7A6691C1" w14:textId="77777777" w:rsidTr="00B646FC">
        <w:tc>
          <w:tcPr>
            <w:tcW w:w="4606" w:type="dxa"/>
          </w:tcPr>
          <w:p w14:paraId="5130E0D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zameldowanie cudzoziemców</w:t>
            </w:r>
          </w:p>
        </w:tc>
        <w:tc>
          <w:tcPr>
            <w:tcW w:w="4606" w:type="dxa"/>
            <w:vAlign w:val="center"/>
          </w:tcPr>
          <w:p w14:paraId="5B2D782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42 osób</w:t>
            </w:r>
          </w:p>
        </w:tc>
      </w:tr>
      <w:tr w:rsidR="00CD0F97" w:rsidRPr="00CD0F97" w14:paraId="55A5BAE8" w14:textId="77777777" w:rsidTr="00B646FC">
        <w:tc>
          <w:tcPr>
            <w:tcW w:w="4606" w:type="dxa"/>
          </w:tcPr>
          <w:p w14:paraId="4BF29E6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udostępnione informacja adresowo-osobowe</w:t>
            </w:r>
          </w:p>
        </w:tc>
        <w:tc>
          <w:tcPr>
            <w:tcW w:w="4606" w:type="dxa"/>
            <w:vAlign w:val="center"/>
          </w:tcPr>
          <w:p w14:paraId="35B4016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32 szt.</w:t>
            </w:r>
          </w:p>
        </w:tc>
      </w:tr>
      <w:tr w:rsidR="00CD0F97" w:rsidRPr="00CD0F97" w14:paraId="5D63FE00" w14:textId="77777777" w:rsidTr="00B646FC">
        <w:tc>
          <w:tcPr>
            <w:tcW w:w="4606" w:type="dxa"/>
          </w:tcPr>
          <w:p w14:paraId="520039D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wydane zaświadczenia o zameldowaniu</w:t>
            </w:r>
          </w:p>
        </w:tc>
        <w:tc>
          <w:tcPr>
            <w:tcW w:w="4606" w:type="dxa"/>
            <w:vAlign w:val="center"/>
          </w:tcPr>
          <w:p w14:paraId="6DB8961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65 szt.</w:t>
            </w:r>
          </w:p>
        </w:tc>
      </w:tr>
      <w:tr w:rsidR="00CD0F97" w:rsidRPr="00CD0F97" w14:paraId="3125A96F" w14:textId="77777777" w:rsidTr="00B646FC">
        <w:tc>
          <w:tcPr>
            <w:tcW w:w="4606" w:type="dxa"/>
          </w:tcPr>
          <w:p w14:paraId="60141EA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wnioski o potwierdzenia Profilu Zaufanego</w:t>
            </w:r>
          </w:p>
        </w:tc>
        <w:tc>
          <w:tcPr>
            <w:tcW w:w="4606" w:type="dxa"/>
            <w:vAlign w:val="center"/>
          </w:tcPr>
          <w:p w14:paraId="7EE84ED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54 szt.</w:t>
            </w:r>
          </w:p>
        </w:tc>
      </w:tr>
      <w:tr w:rsidR="00CD0F97" w:rsidRPr="00CD0F97" w14:paraId="3A638E70" w14:textId="77777777" w:rsidTr="00B646FC">
        <w:tc>
          <w:tcPr>
            <w:tcW w:w="4606" w:type="dxa"/>
          </w:tcPr>
          <w:p w14:paraId="0CE1CFA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PESEL dla uchodźców</w:t>
            </w:r>
          </w:p>
        </w:tc>
        <w:tc>
          <w:tcPr>
            <w:tcW w:w="4606" w:type="dxa"/>
            <w:vAlign w:val="center"/>
          </w:tcPr>
          <w:p w14:paraId="4DE7383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27 szt. </w:t>
            </w:r>
          </w:p>
        </w:tc>
      </w:tr>
      <w:tr w:rsidR="00CD0F97" w:rsidRPr="00CD0F97" w14:paraId="32E718C8" w14:textId="77777777" w:rsidTr="00B646FC">
        <w:tc>
          <w:tcPr>
            <w:tcW w:w="4606" w:type="dxa"/>
          </w:tcPr>
          <w:p w14:paraId="185C21F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Nadanie numeru PESEL cudzoziemcom w związku z pracą</w:t>
            </w:r>
          </w:p>
        </w:tc>
        <w:tc>
          <w:tcPr>
            <w:tcW w:w="4606" w:type="dxa"/>
            <w:vAlign w:val="center"/>
          </w:tcPr>
          <w:p w14:paraId="21902BA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68 szt.</w:t>
            </w:r>
          </w:p>
        </w:tc>
      </w:tr>
      <w:tr w:rsidR="00CD0F97" w:rsidRPr="00CD0F97" w14:paraId="36C4C326" w14:textId="77777777" w:rsidTr="00B646FC">
        <w:tc>
          <w:tcPr>
            <w:tcW w:w="4606" w:type="dxa"/>
          </w:tcPr>
          <w:p w14:paraId="66AE813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Zastrzeżenie nr PESEL</w:t>
            </w:r>
          </w:p>
        </w:tc>
        <w:tc>
          <w:tcPr>
            <w:tcW w:w="4606" w:type="dxa"/>
            <w:vAlign w:val="center"/>
          </w:tcPr>
          <w:p w14:paraId="4F9F8BD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18 szt. </w:t>
            </w:r>
          </w:p>
        </w:tc>
      </w:tr>
      <w:tr w:rsidR="00CD0F97" w:rsidRPr="00CD0F97" w14:paraId="6A71082E" w14:textId="77777777" w:rsidTr="00B646FC">
        <w:tc>
          <w:tcPr>
            <w:tcW w:w="4606" w:type="dxa"/>
          </w:tcPr>
          <w:p w14:paraId="357F4EF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Decyzje o dopisaniu do stałego rejestru wyborców</w:t>
            </w:r>
          </w:p>
        </w:tc>
        <w:tc>
          <w:tcPr>
            <w:tcW w:w="4606" w:type="dxa"/>
            <w:vAlign w:val="center"/>
          </w:tcPr>
          <w:p w14:paraId="700427A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33 szt.</w:t>
            </w:r>
          </w:p>
        </w:tc>
      </w:tr>
    </w:tbl>
    <w:p w14:paraId="0D53ABA6" w14:textId="77777777" w:rsidR="00CD0F97" w:rsidRPr="00CD0F97" w:rsidRDefault="00CD0F97" w:rsidP="00CD0F97">
      <w:pPr>
        <w:jc w:val="left"/>
        <w:rPr>
          <w:rFonts w:ascii="Century Gothic" w:hAnsi="Century Gothic" w:cstheme="minorHAnsi"/>
          <w:bCs/>
        </w:rPr>
      </w:pPr>
    </w:p>
    <w:p w14:paraId="5DECB819" w14:textId="77777777" w:rsidR="00CD0F97" w:rsidRPr="00CD0F97" w:rsidRDefault="00CD0F97" w:rsidP="00CD0F97">
      <w:pPr>
        <w:jc w:val="left"/>
        <w:rPr>
          <w:rFonts w:ascii="Century Gothic" w:hAnsi="Century Gothic" w:cstheme="minorHAnsi"/>
          <w:bCs/>
        </w:rPr>
      </w:pPr>
    </w:p>
    <w:p w14:paraId="5D5F8B2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Liczba stałych mieszkańców na dzień 26.03.2024 r. – </w:t>
      </w:r>
      <w:r w:rsidRPr="00CD0F97">
        <w:rPr>
          <w:rFonts w:ascii="Century Gothic" w:hAnsi="Century Gothic" w:cstheme="minorHAnsi"/>
          <w:bCs/>
        </w:rPr>
        <w:tab/>
        <w:t xml:space="preserve">29 076; </w:t>
      </w:r>
    </w:p>
    <w:p w14:paraId="3569F22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Liczba osób zameldowanych na pobyt czasowy – </w:t>
      </w:r>
      <w:r w:rsidRPr="00CD0F97">
        <w:rPr>
          <w:rFonts w:ascii="Century Gothic" w:hAnsi="Century Gothic" w:cstheme="minorHAnsi"/>
          <w:bCs/>
        </w:rPr>
        <w:tab/>
        <w:t xml:space="preserve">    </w:t>
      </w:r>
      <w:r w:rsidRPr="00CD0F97">
        <w:rPr>
          <w:rFonts w:ascii="Century Gothic" w:hAnsi="Century Gothic" w:cstheme="minorHAnsi"/>
          <w:bCs/>
        </w:rPr>
        <w:tab/>
        <w:t xml:space="preserve">     525;</w:t>
      </w:r>
    </w:p>
    <w:p w14:paraId="3C7B37E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b/>
      </w:r>
      <w:r w:rsidRPr="00CD0F97">
        <w:rPr>
          <w:rFonts w:ascii="Century Gothic" w:hAnsi="Century Gothic" w:cstheme="minorHAnsi"/>
          <w:bCs/>
        </w:rPr>
        <w:tab/>
      </w:r>
      <w:r w:rsidRPr="00CD0F97">
        <w:rPr>
          <w:rFonts w:ascii="Century Gothic" w:hAnsi="Century Gothic" w:cstheme="minorHAnsi"/>
          <w:bCs/>
        </w:rPr>
        <w:tab/>
      </w:r>
      <w:r w:rsidRPr="00CD0F97">
        <w:rPr>
          <w:rFonts w:ascii="Century Gothic" w:hAnsi="Century Gothic" w:cstheme="minorHAnsi"/>
          <w:bCs/>
        </w:rPr>
        <w:tab/>
      </w:r>
      <w:r w:rsidRPr="00CD0F97">
        <w:rPr>
          <w:rFonts w:ascii="Century Gothic" w:hAnsi="Century Gothic" w:cstheme="minorHAnsi"/>
          <w:bCs/>
        </w:rPr>
        <w:tab/>
        <w:t xml:space="preserve">RAZEM: </w:t>
      </w:r>
      <w:r w:rsidRPr="00CD0F97">
        <w:rPr>
          <w:rFonts w:ascii="Century Gothic" w:hAnsi="Century Gothic" w:cstheme="minorHAnsi"/>
          <w:bCs/>
        </w:rPr>
        <w:tab/>
      </w:r>
      <w:r w:rsidRPr="00CD0F97">
        <w:rPr>
          <w:rFonts w:ascii="Century Gothic" w:hAnsi="Century Gothic" w:cstheme="minorHAnsi"/>
          <w:bCs/>
        </w:rPr>
        <w:tab/>
        <w:t>29 601</w:t>
      </w:r>
    </w:p>
    <w:p w14:paraId="5E1C772D" w14:textId="77777777" w:rsidR="00CD0F97" w:rsidRPr="00CD0F97" w:rsidRDefault="00CD0F97" w:rsidP="00CD0F97">
      <w:pPr>
        <w:jc w:val="left"/>
        <w:rPr>
          <w:rFonts w:ascii="Century Gothic" w:hAnsi="Century Gothic" w:cstheme="minorHAnsi"/>
          <w:bCs/>
        </w:rPr>
      </w:pPr>
    </w:p>
    <w:p w14:paraId="0514E68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Organizacyjny</w:t>
      </w:r>
    </w:p>
    <w:p w14:paraId="0DDC48B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Korespondencja Urzędu miasta Mława:</w:t>
      </w:r>
    </w:p>
    <w:p w14:paraId="56DF855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1.</w:t>
      </w:r>
      <w:r w:rsidRPr="00CD0F97">
        <w:rPr>
          <w:rFonts w:ascii="Century Gothic" w:hAnsi="Century Gothic" w:cstheme="minorHAnsi"/>
          <w:bCs/>
        </w:rPr>
        <w:tab/>
        <w:t>W kancelarii przyjęto i zarejestrowano 1 458 pism i wniosków , w tym:</w:t>
      </w:r>
    </w:p>
    <w:p w14:paraId="580BAFD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 elektroniczną skrzynką podawczą złożono 398 pism </w:t>
      </w:r>
    </w:p>
    <w:p w14:paraId="5366161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 w formie tradycyjnej wpłynęło 1 060 pism</w:t>
      </w:r>
    </w:p>
    <w:p w14:paraId="0E6A264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2.</w:t>
      </w:r>
      <w:r w:rsidRPr="00CD0F97">
        <w:rPr>
          <w:rFonts w:ascii="Century Gothic" w:hAnsi="Century Gothic" w:cstheme="minorHAnsi"/>
          <w:bCs/>
        </w:rPr>
        <w:tab/>
        <w:t>Korespondencja wychodząca z kancelarii Urzędu Miasta Mława łącznie 3 448 :</w:t>
      </w:r>
    </w:p>
    <w:p w14:paraId="194C4FC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za pośrednictwem poczty wysłano 1 775 pism</w:t>
      </w:r>
    </w:p>
    <w:p w14:paraId="1F9D968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gońcy roznieśli 1 673 listów. </w:t>
      </w:r>
    </w:p>
    <w:p w14:paraId="7BA3AD7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3.</w:t>
      </w:r>
      <w:r w:rsidRPr="00CD0F97">
        <w:rPr>
          <w:rFonts w:ascii="Century Gothic" w:hAnsi="Century Gothic" w:cstheme="minorHAnsi"/>
          <w:bCs/>
        </w:rPr>
        <w:tab/>
        <w:t xml:space="preserve">Przyjęto 41 wniosków o wydanie Karty </w:t>
      </w:r>
      <w:proofErr w:type="spellStart"/>
      <w:r w:rsidRPr="00CD0F97">
        <w:rPr>
          <w:rFonts w:ascii="Century Gothic" w:hAnsi="Century Gothic" w:cstheme="minorHAnsi"/>
          <w:bCs/>
        </w:rPr>
        <w:t>Mławiaka</w:t>
      </w:r>
      <w:proofErr w:type="spellEnd"/>
      <w:r w:rsidRPr="00CD0F97">
        <w:rPr>
          <w:rFonts w:ascii="Century Gothic" w:hAnsi="Century Gothic" w:cstheme="minorHAnsi"/>
          <w:bCs/>
        </w:rPr>
        <w:t>, wydano 40 kart.</w:t>
      </w:r>
    </w:p>
    <w:p w14:paraId="514205C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4.</w:t>
      </w:r>
      <w:r w:rsidRPr="00CD0F97">
        <w:rPr>
          <w:rFonts w:ascii="Century Gothic" w:hAnsi="Century Gothic" w:cstheme="minorHAnsi"/>
          <w:bCs/>
        </w:rPr>
        <w:tab/>
        <w:t>Przyjęto 5 wniosków i wydano 5 kart seniora</w:t>
      </w:r>
    </w:p>
    <w:p w14:paraId="6CE42D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Obsługa przedsiębiorcy </w:t>
      </w:r>
    </w:p>
    <w:p w14:paraId="08A35D2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1. Przyjęto i zrealizowano 70 wniosków dot. wpisów w Centralnej Ewidencji i Informacji o Działalności Gospodarczej, w tym: </w:t>
      </w:r>
    </w:p>
    <w:p w14:paraId="7E39237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 wpis do ewidencji – 19 wniosków (nowe podmioty)</w:t>
      </w:r>
    </w:p>
    <w:p w14:paraId="7113647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b) zmiana we wpisie – 25 wniosków</w:t>
      </w:r>
    </w:p>
    <w:p w14:paraId="10017B4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c) zawieszeniem działalności – 7  wniosków </w:t>
      </w:r>
    </w:p>
    <w:p w14:paraId="23E405A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 wznowienie działalności – 12 wniosków</w:t>
      </w:r>
    </w:p>
    <w:p w14:paraId="7DB89DF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e) wykreślenie działalności –  7 wniosków</w:t>
      </w:r>
    </w:p>
    <w:p w14:paraId="2E92156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2. Zezwolenie na sprzedaż napojów alkoholowych: </w:t>
      </w:r>
    </w:p>
    <w:p w14:paraId="354CF60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a) wydano 8 zezwoleń na sprzedaż napojów alkoholowych;</w:t>
      </w:r>
    </w:p>
    <w:p w14:paraId="6488297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b) wydano 6 decyzji wygaszających zezwolenie na sprzedaż napojów alkoholowych;</w:t>
      </w:r>
    </w:p>
    <w:p w14:paraId="56AA89E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 wydano 2 jednorazowe zezwolenia na sprzedaż napojów alkoholowych;</w:t>
      </w:r>
    </w:p>
    <w:p w14:paraId="677A139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 wydano 1 zezwolenie na sprzedaż napojów alkoholowych przeznaczonych do spożycia na zamkniętych imprezach w czasie i miejscu wyznaczonym przez klienta, w oparciu o zawartą z nim umowę.</w:t>
      </w:r>
    </w:p>
    <w:p w14:paraId="514DDD5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Inne sprawy: </w:t>
      </w:r>
    </w:p>
    <w:p w14:paraId="33325FB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a) zweryfikowano 1 licencję taxi w sprawie spełnienia wymagań określonych w Ustawie o transporcie drogowym;</w:t>
      </w:r>
    </w:p>
    <w:p w14:paraId="2E8F30B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b) udzielono 6 odpowiedzi w zakresie udostępnienia danych i informacji publicznych; </w:t>
      </w:r>
    </w:p>
    <w:p w14:paraId="464CEDF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c) trwają prace związane z organizacją wyborów samorządowych 7 kwietnia 2024 r. </w:t>
      </w:r>
    </w:p>
    <w:p w14:paraId="1052F96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Wieloosobowe stanowisko ds. rozwoju </w:t>
      </w:r>
    </w:p>
    <w:p w14:paraId="5A35920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Złożono wniosek o wpis do Wykazu programów rewitalizacji województwa mazowieckiego Gminnego Programu Rewitalizacji na lata 2016-2025 z perspektywą do 2030 roku - w dniu 05.03.2024 r. </w:t>
      </w:r>
    </w:p>
    <w:p w14:paraId="542FA1D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Podpisano umowę z Centrum Projektów Polska Cyfrowa na realizację grantu w ramach konkursu „</w:t>
      </w:r>
      <w:proofErr w:type="spellStart"/>
      <w:r w:rsidRPr="00CD0F97">
        <w:rPr>
          <w:rFonts w:ascii="Century Gothic" w:hAnsi="Century Gothic" w:cstheme="minorHAnsi"/>
          <w:bCs/>
        </w:rPr>
        <w:t>Cyberbezpieczny</w:t>
      </w:r>
      <w:proofErr w:type="spellEnd"/>
      <w:r w:rsidRPr="00CD0F97">
        <w:rPr>
          <w:rFonts w:ascii="Century Gothic" w:hAnsi="Century Gothic" w:cstheme="minorHAnsi"/>
          <w:bCs/>
        </w:rPr>
        <w:t xml:space="preserve"> samorząd”. Wartość pozyskanego dofinansowania 639 903,91 zł. Projekt dotyczy zwiększenia poziomu </w:t>
      </w:r>
      <w:proofErr w:type="spellStart"/>
      <w:r w:rsidRPr="00CD0F97">
        <w:rPr>
          <w:rFonts w:ascii="Century Gothic" w:hAnsi="Century Gothic" w:cstheme="minorHAnsi"/>
          <w:bCs/>
        </w:rPr>
        <w:t>cyberbezpieczeństwa</w:t>
      </w:r>
      <w:proofErr w:type="spellEnd"/>
      <w:r w:rsidRPr="00CD0F97">
        <w:rPr>
          <w:rFonts w:ascii="Century Gothic" w:hAnsi="Century Gothic" w:cstheme="minorHAnsi"/>
          <w:bCs/>
        </w:rPr>
        <w:t xml:space="preserve"> w Urzędzie Miasta i Centrum Usług Społecznych w Mławie. </w:t>
      </w:r>
    </w:p>
    <w:p w14:paraId="426138C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Zawarto umowy dotyczące udzielenia przez Województwo Mazowieckie pomocy finansowej w ramach następujących programów:</w:t>
      </w:r>
    </w:p>
    <w:p w14:paraId="26CD266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Mazowiecki Instrument Wsparcia Infrastruktury Sportowej "Mazowsze dla sportu" - edycja 2024: </w:t>
      </w:r>
    </w:p>
    <w:p w14:paraId="2747290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zadanie „Przebudowa pomieszczeń bloku sportowego w Szkole Podstawowej nr 7 w Mławie - etap I </w:t>
      </w:r>
      <w:proofErr w:type="spellStart"/>
      <w:r w:rsidRPr="00CD0F97">
        <w:rPr>
          <w:rFonts w:ascii="Century Gothic" w:hAnsi="Century Gothic" w:cstheme="minorHAnsi"/>
          <w:bCs/>
        </w:rPr>
        <w:t>i</w:t>
      </w:r>
      <w:proofErr w:type="spellEnd"/>
      <w:r w:rsidRPr="00CD0F97">
        <w:rPr>
          <w:rFonts w:ascii="Century Gothic" w:hAnsi="Century Gothic" w:cstheme="minorHAnsi"/>
          <w:bCs/>
        </w:rPr>
        <w:t xml:space="preserve"> II”.</w:t>
      </w:r>
    </w:p>
    <w:p w14:paraId="6FFD51F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Całkowita wartość zadania: 1 000 000,00 zł.</w:t>
      </w:r>
    </w:p>
    <w:p w14:paraId="643F91C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226 730,00 zł.</w:t>
      </w:r>
    </w:p>
    <w:p w14:paraId="75C8801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„Mazowsze dla czystego powietrza 2024”:</w:t>
      </w:r>
    </w:p>
    <w:p w14:paraId="27E6FBC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Zadanie „Poprawa efektywności energetycznej budynków ZPO nr 3 w Mławie”.</w:t>
      </w:r>
    </w:p>
    <w:p w14:paraId="6355B9D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Całkowita wartość zadania: 270 000,00 zł</w:t>
      </w:r>
    </w:p>
    <w:p w14:paraId="6AC8327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200 000,00 zł</w:t>
      </w:r>
    </w:p>
    <w:p w14:paraId="1D440D1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„Mazowiecki Program Wsparcia Zapobiegania Bezdomności Zwierząt – Mazowsze dla zwierząt 2024”</w:t>
      </w:r>
    </w:p>
    <w:p w14:paraId="56B7F94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Zadanie  „Zapobieganie bezdomności zwierząt na terenie Miasta Mława”. </w:t>
      </w:r>
    </w:p>
    <w:p w14:paraId="6AE43B7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Całkowita wartość zadania: 39 986,44 zł.</w:t>
      </w:r>
    </w:p>
    <w:p w14:paraId="50CB2AE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19 990,00 zł.</w:t>
      </w:r>
    </w:p>
    <w:p w14:paraId="1D3A1A4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Mazowiecki Instrument Aktywizacji Działkowców  – „Mazowsze dla działkowców 2024”:</w:t>
      </w:r>
    </w:p>
    <w:p w14:paraId="590E729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Zadania: </w:t>
      </w:r>
    </w:p>
    <w:p w14:paraId="1A4E635F"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1. „Budowa alei dojazdowej na terenie ROD im. „550-lecia” Mławy w Mławie – etap VI”.</w:t>
      </w:r>
    </w:p>
    <w:p w14:paraId="4C46F18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Całkowita wartość zadania: 50 000,00 zł.</w:t>
      </w:r>
    </w:p>
    <w:p w14:paraId="58AD975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20 000,00 zł.</w:t>
      </w:r>
    </w:p>
    <w:p w14:paraId="1694051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2. „Modernizacja hydroforni na terenie ROD RELAX w Mławie”.</w:t>
      </w:r>
    </w:p>
    <w:p w14:paraId="4794932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Całkowita wartość zadania: 50 000,00 zł.</w:t>
      </w:r>
    </w:p>
    <w:p w14:paraId="29DD4D4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20 000,00 zł.</w:t>
      </w:r>
    </w:p>
    <w:p w14:paraId="29EA730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3. „Modernizacja sieci elektrycznej oraz infrastruktury przy istniejącym Domu Działkowca na terenie ROD „Pod Lasem” w Mławie”.</w:t>
      </w:r>
    </w:p>
    <w:p w14:paraId="224BFCB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Całkowita wartość zadania: 50 000,00 zł.</w:t>
      </w:r>
    </w:p>
    <w:p w14:paraId="582B715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20 000,00 zł.</w:t>
      </w:r>
    </w:p>
    <w:p w14:paraId="15A71309"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4. „Budowa i modernizacja zasilania energetycznego na terenie ROD „Za Torem” – etap III”.</w:t>
      </w:r>
    </w:p>
    <w:p w14:paraId="4591F53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Całkowita wartość zadania: 50 000,00 zł.</w:t>
      </w:r>
    </w:p>
    <w:p w14:paraId="0B7A357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Dofinansowanie: 20 000,00 zł.</w:t>
      </w:r>
    </w:p>
    <w:p w14:paraId="6A6236A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Te same zadania są przedmiotem umów o udzieleniu dotacji celowej ze środków budżetu Miasta Mława dla Rodzinnych Ogrodów Działkowych. Wsparcie trafi do czterech mławskich ogrodów na realizację zadań:  każdy ogród po 40 000,00 zł (20 000 zł z budżetu miasta i 20 000 zł programu „Mazowsze dla działkowców 2024”. Wkład własny poszczególnych ROD-ów wynosi 10 000 zł.)</w:t>
      </w:r>
    </w:p>
    <w:p w14:paraId="54D77A6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Uzyskaliśmy dofinansowanie na realizację projektu „Zintegrowane przedsięwzięcia infrastrukturalne dostosowujące teren Miasta Mława do zmian warunków pogodowych poprzez poprawę retencji i zarządzanie wodami opadowymi”  z  Funduszu Europejskie dla Polski Wschodniej 2021-2027, 2.2. Adaptacja do zmian klimat, wartość projektu: 29 665 440,04 zł, Dofinansowanie  25 215 623,37 zł, realizacja będzie do końca 2026 r.  </w:t>
      </w:r>
    </w:p>
    <w:p w14:paraId="697EFA02" w14:textId="77777777" w:rsidR="00CD0F97" w:rsidRPr="00CD0F97" w:rsidRDefault="00CD0F97" w:rsidP="00CD0F97">
      <w:pPr>
        <w:jc w:val="left"/>
        <w:rPr>
          <w:rFonts w:ascii="Century Gothic" w:hAnsi="Century Gothic" w:cstheme="minorHAnsi"/>
          <w:bCs/>
        </w:rPr>
      </w:pPr>
    </w:p>
    <w:p w14:paraId="474A1AF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CD0F97" w:rsidRPr="00CD0F97" w14:paraId="44071141"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8E8E8" w:themeFill="background2"/>
          </w:tcPr>
          <w:p w14:paraId="00F908FE" w14:textId="77777777" w:rsidR="00CD0F97" w:rsidRPr="00CD0F97" w:rsidRDefault="00CD0F97" w:rsidP="00B646FC">
            <w:pPr>
              <w:jc w:val="left"/>
              <w:rPr>
                <w:rFonts w:ascii="Century Gothic" w:hAnsi="Century Gothic" w:cstheme="minorHAnsi"/>
                <w:bCs/>
              </w:rPr>
            </w:pPr>
          </w:p>
          <w:p w14:paraId="6CDA9F8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8E8E8" w:themeFill="background2"/>
          </w:tcPr>
          <w:p w14:paraId="1A272B81" w14:textId="77777777" w:rsidR="00CD0F97" w:rsidRPr="00CD0F97" w:rsidRDefault="00CD0F97" w:rsidP="00B646FC">
            <w:pPr>
              <w:jc w:val="left"/>
              <w:rPr>
                <w:rFonts w:ascii="Century Gothic" w:hAnsi="Century Gothic" w:cstheme="minorHAnsi"/>
                <w:bCs/>
              </w:rPr>
            </w:pPr>
          </w:p>
          <w:p w14:paraId="6BBCC60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Liczba/termin</w:t>
            </w:r>
          </w:p>
        </w:tc>
      </w:tr>
      <w:tr w:rsidR="00CD0F97" w:rsidRPr="00CD0F97" w14:paraId="5CA4CF11"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5E2DC25A" w14:textId="77777777" w:rsidR="00CD0F97" w:rsidRPr="00CD0F97" w:rsidRDefault="00CD0F97" w:rsidP="00B646FC">
            <w:pPr>
              <w:jc w:val="left"/>
              <w:rPr>
                <w:rFonts w:ascii="Century Gothic" w:hAnsi="Century Gothic" w:cstheme="minorHAnsi"/>
                <w:bCs/>
              </w:rPr>
            </w:pPr>
          </w:p>
          <w:p w14:paraId="1C85EB7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58A5DB03" w14:textId="77777777" w:rsidR="00CD0F97" w:rsidRPr="00CD0F97" w:rsidRDefault="00CD0F97" w:rsidP="00B646FC">
            <w:pPr>
              <w:jc w:val="left"/>
              <w:rPr>
                <w:rFonts w:ascii="Century Gothic" w:hAnsi="Century Gothic" w:cstheme="minorHAnsi"/>
                <w:bCs/>
              </w:rPr>
            </w:pPr>
          </w:p>
          <w:p w14:paraId="6DCFEC3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87</w:t>
            </w:r>
          </w:p>
        </w:tc>
      </w:tr>
      <w:tr w:rsidR="00CD0F97" w:rsidRPr="00CD0F97" w14:paraId="0DAE9B61"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39A8B31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w:t>
            </w:r>
          </w:p>
          <w:p w14:paraId="17EB531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Artykuły opublikowane na stronie miasta: mlawa.pl</w:t>
            </w:r>
          </w:p>
          <w:p w14:paraId="39E096F7"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780C5F3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47</w:t>
            </w:r>
          </w:p>
        </w:tc>
      </w:tr>
      <w:tr w:rsidR="00CD0F97" w:rsidRPr="00CD0F97" w14:paraId="422CD187" w14:textId="77777777" w:rsidTr="00B646FC">
        <w:trPr>
          <w:trHeight w:val="1292"/>
        </w:trPr>
        <w:tc>
          <w:tcPr>
            <w:tcW w:w="5353" w:type="dxa"/>
            <w:tcBorders>
              <w:top w:val="single" w:sz="4" w:space="0" w:color="auto"/>
              <w:left w:val="single" w:sz="4" w:space="0" w:color="auto"/>
              <w:bottom w:val="single" w:sz="4" w:space="0" w:color="auto"/>
              <w:right w:val="single" w:sz="4" w:space="0" w:color="auto"/>
            </w:tcBorders>
          </w:tcPr>
          <w:p w14:paraId="7E8B8138" w14:textId="77777777" w:rsidR="00CD0F97" w:rsidRPr="00CD0F97" w:rsidRDefault="00CD0F97" w:rsidP="00B646FC">
            <w:pPr>
              <w:jc w:val="left"/>
              <w:rPr>
                <w:rFonts w:ascii="Century Gothic" w:hAnsi="Century Gothic" w:cstheme="minorHAnsi"/>
                <w:bCs/>
              </w:rPr>
            </w:pPr>
          </w:p>
          <w:p w14:paraId="48E94F4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Materiały opublikowane na profilu </w:t>
            </w:r>
            <w:proofErr w:type="spellStart"/>
            <w:r w:rsidRPr="00CD0F97">
              <w:rPr>
                <w:rFonts w:ascii="Century Gothic" w:hAnsi="Century Gothic" w:cstheme="minorHAnsi"/>
                <w:bCs/>
              </w:rPr>
              <w:t>facebookowym</w:t>
            </w:r>
            <w:proofErr w:type="spellEnd"/>
            <w:r w:rsidRPr="00CD0F97">
              <w:rPr>
                <w:rFonts w:ascii="Century Gothic" w:hAnsi="Century Gothic" w:cstheme="minorHAnsi"/>
                <w:bCs/>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3992720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110</w:t>
            </w:r>
          </w:p>
        </w:tc>
      </w:tr>
      <w:tr w:rsidR="00CD0F97" w:rsidRPr="00CD0F97" w14:paraId="6859B439" w14:textId="77777777" w:rsidTr="00B646FC">
        <w:trPr>
          <w:trHeight w:val="1292"/>
        </w:trPr>
        <w:tc>
          <w:tcPr>
            <w:tcW w:w="5353" w:type="dxa"/>
            <w:tcBorders>
              <w:top w:val="single" w:sz="4" w:space="0" w:color="auto"/>
              <w:left w:val="single" w:sz="4" w:space="0" w:color="auto"/>
              <w:bottom w:val="single" w:sz="4" w:space="0" w:color="auto"/>
              <w:right w:val="single" w:sz="4" w:space="0" w:color="auto"/>
            </w:tcBorders>
          </w:tcPr>
          <w:p w14:paraId="4C6F0C3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 tym:</w:t>
            </w:r>
          </w:p>
          <w:p w14:paraId="5B34BAE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Filmów</w:t>
            </w:r>
          </w:p>
          <w:p w14:paraId="10F3F63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Relacje na żywo</w:t>
            </w:r>
          </w:p>
          <w:p w14:paraId="7A3A10FE" w14:textId="77777777" w:rsidR="00CD0F97" w:rsidRPr="00CD0F97" w:rsidRDefault="00CD0F97" w:rsidP="00B646FC">
            <w:pPr>
              <w:jc w:val="left"/>
              <w:rPr>
                <w:rFonts w:ascii="Century Gothic" w:hAnsi="Century Gothic" w:cstheme="minorHAnsi"/>
                <w:bCs/>
              </w:rPr>
            </w:pPr>
          </w:p>
        </w:tc>
        <w:tc>
          <w:tcPr>
            <w:tcW w:w="4093" w:type="dxa"/>
            <w:tcBorders>
              <w:top w:val="single" w:sz="4" w:space="0" w:color="auto"/>
              <w:left w:val="single" w:sz="4" w:space="0" w:color="auto"/>
              <w:bottom w:val="single" w:sz="4" w:space="0" w:color="auto"/>
              <w:right w:val="single" w:sz="4" w:space="0" w:color="auto"/>
            </w:tcBorders>
            <w:vAlign w:val="center"/>
          </w:tcPr>
          <w:p w14:paraId="20AADF2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w:t>
            </w:r>
          </w:p>
          <w:p w14:paraId="563EBC6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12</w:t>
            </w:r>
          </w:p>
          <w:p w14:paraId="3FCE4C81" w14:textId="77777777" w:rsidR="00CD0F97" w:rsidRPr="00CD0F97" w:rsidRDefault="00CD0F97" w:rsidP="00B646FC">
            <w:pPr>
              <w:jc w:val="left"/>
              <w:rPr>
                <w:rFonts w:ascii="Century Gothic" w:hAnsi="Century Gothic" w:cstheme="minorHAnsi"/>
                <w:bCs/>
              </w:rPr>
            </w:pPr>
          </w:p>
        </w:tc>
      </w:tr>
      <w:tr w:rsidR="00CD0F97" w:rsidRPr="00CD0F97" w14:paraId="2B38D44A" w14:textId="77777777" w:rsidTr="00B646FC">
        <w:trPr>
          <w:trHeight w:val="665"/>
        </w:trPr>
        <w:tc>
          <w:tcPr>
            <w:tcW w:w="5353" w:type="dxa"/>
            <w:tcBorders>
              <w:top w:val="single" w:sz="4" w:space="0" w:color="auto"/>
              <w:left w:val="single" w:sz="4" w:space="0" w:color="auto"/>
              <w:bottom w:val="single" w:sz="4" w:space="0" w:color="auto"/>
              <w:right w:val="single" w:sz="4" w:space="0" w:color="auto"/>
            </w:tcBorders>
          </w:tcPr>
          <w:p w14:paraId="5463D3D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14C3810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10</w:t>
            </w:r>
          </w:p>
        </w:tc>
      </w:tr>
      <w:tr w:rsidR="00CD0F97" w:rsidRPr="00CD0F97" w14:paraId="547CE57C" w14:textId="77777777" w:rsidTr="00B646FC">
        <w:trPr>
          <w:trHeight w:val="702"/>
        </w:trPr>
        <w:tc>
          <w:tcPr>
            <w:tcW w:w="5353" w:type="dxa"/>
            <w:tcBorders>
              <w:top w:val="single" w:sz="4" w:space="0" w:color="auto"/>
              <w:left w:val="single" w:sz="4" w:space="0" w:color="auto"/>
              <w:bottom w:val="single" w:sz="4" w:space="0" w:color="auto"/>
              <w:right w:val="single" w:sz="4" w:space="0" w:color="auto"/>
            </w:tcBorders>
          </w:tcPr>
          <w:p w14:paraId="3E34D4F4"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Wnioski o patronat</w:t>
            </w:r>
          </w:p>
        </w:tc>
        <w:tc>
          <w:tcPr>
            <w:tcW w:w="4093" w:type="dxa"/>
            <w:tcBorders>
              <w:top w:val="single" w:sz="4" w:space="0" w:color="auto"/>
              <w:left w:val="single" w:sz="4" w:space="0" w:color="auto"/>
              <w:bottom w:val="single" w:sz="4" w:space="0" w:color="auto"/>
              <w:right w:val="single" w:sz="4" w:space="0" w:color="auto"/>
            </w:tcBorders>
            <w:vAlign w:val="center"/>
          </w:tcPr>
          <w:p w14:paraId="0BDA65B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5</w:t>
            </w:r>
          </w:p>
        </w:tc>
      </w:tr>
      <w:tr w:rsidR="00CD0F97" w:rsidRPr="00CD0F97" w14:paraId="3D798FF2" w14:textId="77777777" w:rsidTr="00B646FC">
        <w:trPr>
          <w:trHeight w:val="702"/>
        </w:trPr>
        <w:tc>
          <w:tcPr>
            <w:tcW w:w="5353" w:type="dxa"/>
            <w:tcBorders>
              <w:top w:val="single" w:sz="4" w:space="0" w:color="auto"/>
              <w:left w:val="single" w:sz="4" w:space="0" w:color="auto"/>
              <w:bottom w:val="single" w:sz="4" w:space="0" w:color="auto"/>
              <w:right w:val="single" w:sz="4" w:space="0" w:color="auto"/>
            </w:tcBorders>
          </w:tcPr>
          <w:p w14:paraId="567CB53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Praca nad książką o historii mławskich stadionów</w:t>
            </w:r>
          </w:p>
        </w:tc>
        <w:tc>
          <w:tcPr>
            <w:tcW w:w="4093" w:type="dxa"/>
            <w:tcBorders>
              <w:top w:val="single" w:sz="4" w:space="0" w:color="auto"/>
              <w:left w:val="single" w:sz="4" w:space="0" w:color="auto"/>
              <w:bottom w:val="single" w:sz="4" w:space="0" w:color="auto"/>
              <w:right w:val="single" w:sz="4" w:space="0" w:color="auto"/>
            </w:tcBorders>
            <w:vAlign w:val="center"/>
          </w:tcPr>
          <w:p w14:paraId="0941D44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r w:rsidR="00CD0F97" w:rsidRPr="00CD0F97" w14:paraId="5AF00182" w14:textId="77777777" w:rsidTr="00B646FC">
        <w:trPr>
          <w:trHeight w:val="702"/>
        </w:trPr>
        <w:tc>
          <w:tcPr>
            <w:tcW w:w="5353" w:type="dxa"/>
            <w:tcBorders>
              <w:top w:val="single" w:sz="4" w:space="0" w:color="auto"/>
              <w:left w:val="single" w:sz="4" w:space="0" w:color="auto"/>
              <w:bottom w:val="single" w:sz="4" w:space="0" w:color="auto"/>
              <w:right w:val="single" w:sz="4" w:space="0" w:color="auto"/>
            </w:tcBorders>
          </w:tcPr>
          <w:p w14:paraId="7B93FCD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Przygotowanie listu intencyjnego dot. budowy kąpieliska na zalewie Ruda i organizacja uroczystego podpisania</w:t>
            </w:r>
          </w:p>
        </w:tc>
        <w:tc>
          <w:tcPr>
            <w:tcW w:w="4093" w:type="dxa"/>
            <w:tcBorders>
              <w:top w:val="single" w:sz="4" w:space="0" w:color="auto"/>
              <w:left w:val="single" w:sz="4" w:space="0" w:color="auto"/>
              <w:bottom w:val="single" w:sz="4" w:space="0" w:color="auto"/>
              <w:right w:val="single" w:sz="4" w:space="0" w:color="auto"/>
            </w:tcBorders>
            <w:vAlign w:val="center"/>
          </w:tcPr>
          <w:p w14:paraId="7756F02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                    Do 21.03.2024 r.</w:t>
            </w:r>
          </w:p>
          <w:p w14:paraId="5D492A7E" w14:textId="77777777" w:rsidR="00CD0F97" w:rsidRPr="00CD0F97" w:rsidRDefault="00CD0F97" w:rsidP="00B646FC">
            <w:pPr>
              <w:jc w:val="left"/>
              <w:rPr>
                <w:rFonts w:ascii="Century Gothic" w:hAnsi="Century Gothic" w:cstheme="minorHAnsi"/>
                <w:bCs/>
              </w:rPr>
            </w:pPr>
          </w:p>
        </w:tc>
      </w:tr>
      <w:tr w:rsidR="00CD0F97" w:rsidRPr="00CD0F97" w14:paraId="2AE72236" w14:textId="77777777" w:rsidTr="00B646FC">
        <w:trPr>
          <w:trHeight w:val="1292"/>
        </w:trPr>
        <w:tc>
          <w:tcPr>
            <w:tcW w:w="5353" w:type="dxa"/>
            <w:tcBorders>
              <w:top w:val="single" w:sz="4" w:space="0" w:color="auto"/>
              <w:left w:val="single" w:sz="4" w:space="0" w:color="auto"/>
              <w:bottom w:val="single" w:sz="4" w:space="0" w:color="auto"/>
              <w:right w:val="single" w:sz="4" w:space="0" w:color="auto"/>
            </w:tcBorders>
          </w:tcPr>
          <w:p w14:paraId="4476BAFB"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Praca nad numerem marcowym „Informatora Miejskiego” – 3/2024</w:t>
            </w:r>
          </w:p>
        </w:tc>
        <w:tc>
          <w:tcPr>
            <w:tcW w:w="4093" w:type="dxa"/>
            <w:tcBorders>
              <w:top w:val="single" w:sz="4" w:space="0" w:color="auto"/>
              <w:left w:val="single" w:sz="4" w:space="0" w:color="auto"/>
              <w:bottom w:val="single" w:sz="4" w:space="0" w:color="auto"/>
              <w:right w:val="single" w:sz="4" w:space="0" w:color="auto"/>
            </w:tcBorders>
            <w:vAlign w:val="center"/>
          </w:tcPr>
          <w:p w14:paraId="19F0187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07.03.2024</w:t>
            </w:r>
          </w:p>
        </w:tc>
      </w:tr>
      <w:tr w:rsidR="00CD0F97" w:rsidRPr="00CD0F97" w14:paraId="6A1A649C"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0018461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Promocja medialna – przygotowanie spotów radiowych koncertu z okazji Dnia Kobiet</w:t>
            </w:r>
          </w:p>
        </w:tc>
        <w:tc>
          <w:tcPr>
            <w:tcW w:w="4093" w:type="dxa"/>
            <w:tcBorders>
              <w:top w:val="single" w:sz="4" w:space="0" w:color="auto"/>
              <w:left w:val="single" w:sz="4" w:space="0" w:color="auto"/>
              <w:bottom w:val="single" w:sz="4" w:space="0" w:color="auto"/>
              <w:right w:val="single" w:sz="4" w:space="0" w:color="auto"/>
            </w:tcBorders>
            <w:vAlign w:val="center"/>
          </w:tcPr>
          <w:p w14:paraId="3E44A27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9.03.2024 r.</w:t>
            </w:r>
          </w:p>
        </w:tc>
      </w:tr>
      <w:tr w:rsidR="00CD0F97" w:rsidRPr="00CD0F97" w14:paraId="53163328"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11929BE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Organizacja konferencji prasowej związanej z listem intencyjnym dot. Zalewu Ruda</w:t>
            </w:r>
          </w:p>
        </w:tc>
        <w:tc>
          <w:tcPr>
            <w:tcW w:w="4093" w:type="dxa"/>
            <w:tcBorders>
              <w:top w:val="single" w:sz="4" w:space="0" w:color="auto"/>
              <w:left w:val="single" w:sz="4" w:space="0" w:color="auto"/>
              <w:bottom w:val="single" w:sz="4" w:space="0" w:color="auto"/>
              <w:right w:val="single" w:sz="4" w:space="0" w:color="auto"/>
            </w:tcBorders>
            <w:vAlign w:val="center"/>
          </w:tcPr>
          <w:p w14:paraId="4074921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21.03.2024 r.</w:t>
            </w:r>
          </w:p>
        </w:tc>
      </w:tr>
      <w:tr w:rsidR="00CD0F97" w:rsidRPr="00CD0F97" w14:paraId="023CE08A"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15B5707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Współorganizacja </w:t>
            </w:r>
            <w:proofErr w:type="spellStart"/>
            <w:r w:rsidRPr="00CD0F97">
              <w:rPr>
                <w:rFonts w:ascii="Century Gothic" w:hAnsi="Century Gothic" w:cstheme="minorHAnsi"/>
                <w:bCs/>
              </w:rPr>
              <w:t>Jajobrania</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6CA7F3B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24.03.2024</w:t>
            </w:r>
          </w:p>
        </w:tc>
      </w:tr>
      <w:tr w:rsidR="00CD0F97" w:rsidRPr="00CD0F97" w14:paraId="033B1B98"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747EBEC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Praca nad kampaniami „Mądra sowa – trzeźwa głowa”</w:t>
            </w:r>
          </w:p>
        </w:tc>
        <w:tc>
          <w:tcPr>
            <w:tcW w:w="4093" w:type="dxa"/>
            <w:tcBorders>
              <w:top w:val="single" w:sz="4" w:space="0" w:color="auto"/>
              <w:left w:val="single" w:sz="4" w:space="0" w:color="auto"/>
              <w:bottom w:val="single" w:sz="4" w:space="0" w:color="auto"/>
              <w:right w:val="single" w:sz="4" w:space="0" w:color="auto"/>
            </w:tcBorders>
            <w:vAlign w:val="center"/>
          </w:tcPr>
          <w:p w14:paraId="3D69144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r w:rsidR="00CD0F97" w:rsidRPr="00CD0F97" w14:paraId="398E6970"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0D9E541D"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Organizacja obchodów 230. Rocznicy Insurekcji Kościuszkowskiej</w:t>
            </w:r>
          </w:p>
        </w:tc>
        <w:tc>
          <w:tcPr>
            <w:tcW w:w="4093" w:type="dxa"/>
            <w:tcBorders>
              <w:top w:val="single" w:sz="4" w:space="0" w:color="auto"/>
              <w:left w:val="single" w:sz="4" w:space="0" w:color="auto"/>
              <w:bottom w:val="single" w:sz="4" w:space="0" w:color="auto"/>
              <w:right w:val="single" w:sz="4" w:space="0" w:color="auto"/>
            </w:tcBorders>
            <w:vAlign w:val="center"/>
          </w:tcPr>
          <w:p w14:paraId="0E0D915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22.03.2024</w:t>
            </w:r>
          </w:p>
        </w:tc>
      </w:tr>
      <w:tr w:rsidR="00CD0F97" w:rsidRPr="00CD0F97" w14:paraId="440B690A"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276FC08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Przygotowania do wydarzenia pod patronatem BMM – Rekiny Futbolu</w:t>
            </w:r>
          </w:p>
        </w:tc>
        <w:tc>
          <w:tcPr>
            <w:tcW w:w="4093" w:type="dxa"/>
            <w:tcBorders>
              <w:top w:val="single" w:sz="4" w:space="0" w:color="auto"/>
              <w:left w:val="single" w:sz="4" w:space="0" w:color="auto"/>
              <w:bottom w:val="single" w:sz="4" w:space="0" w:color="auto"/>
              <w:right w:val="single" w:sz="4" w:space="0" w:color="auto"/>
            </w:tcBorders>
            <w:vAlign w:val="center"/>
          </w:tcPr>
          <w:p w14:paraId="053B03BF"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1 marca 2024 r.</w:t>
            </w:r>
          </w:p>
        </w:tc>
      </w:tr>
      <w:tr w:rsidR="00CD0F97" w:rsidRPr="00CD0F97" w14:paraId="0DFA82B1"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04C9766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Promocja wydarzeń pod patronatem Burmistrza Miasta Mława (liga piłkarska, zawody pływackie, itd.).  </w:t>
            </w:r>
          </w:p>
        </w:tc>
        <w:tc>
          <w:tcPr>
            <w:tcW w:w="4093" w:type="dxa"/>
            <w:tcBorders>
              <w:top w:val="single" w:sz="4" w:space="0" w:color="auto"/>
              <w:left w:val="single" w:sz="4" w:space="0" w:color="auto"/>
              <w:bottom w:val="single" w:sz="4" w:space="0" w:color="auto"/>
              <w:right w:val="single" w:sz="4" w:space="0" w:color="auto"/>
            </w:tcBorders>
            <w:vAlign w:val="center"/>
          </w:tcPr>
          <w:p w14:paraId="3FCF4799"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22 lutego 2024 r.</w:t>
            </w:r>
          </w:p>
        </w:tc>
      </w:tr>
      <w:tr w:rsidR="00CD0F97" w:rsidRPr="00CD0F97" w14:paraId="68E0AD20"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5E74661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Inauguracja roku Stanisława Grzebskiego – organizacja spotkania autorskiego z ks. prof. Waldemarem </w:t>
            </w:r>
            <w:proofErr w:type="spellStart"/>
            <w:r w:rsidRPr="00CD0F97">
              <w:rPr>
                <w:rFonts w:ascii="Century Gothic" w:hAnsi="Century Gothic" w:cstheme="minorHAnsi"/>
                <w:bCs/>
              </w:rPr>
              <w:t>Linke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327C62A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16.03.2024 r.</w:t>
            </w:r>
          </w:p>
        </w:tc>
      </w:tr>
      <w:tr w:rsidR="00CD0F97" w:rsidRPr="00CD0F97" w14:paraId="4B59745B"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0E5EA16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Organizacja Godziny dla ziemi</w:t>
            </w:r>
          </w:p>
        </w:tc>
        <w:tc>
          <w:tcPr>
            <w:tcW w:w="4093" w:type="dxa"/>
            <w:tcBorders>
              <w:top w:val="single" w:sz="4" w:space="0" w:color="auto"/>
              <w:left w:val="single" w:sz="4" w:space="0" w:color="auto"/>
              <w:bottom w:val="single" w:sz="4" w:space="0" w:color="auto"/>
              <w:right w:val="single" w:sz="4" w:space="0" w:color="auto"/>
            </w:tcBorders>
            <w:vAlign w:val="center"/>
          </w:tcPr>
          <w:p w14:paraId="5F61F0A3"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23.03.2024 r.</w:t>
            </w:r>
          </w:p>
        </w:tc>
      </w:tr>
      <w:tr w:rsidR="00CD0F97" w:rsidRPr="00CD0F97" w14:paraId="05BE3794"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41D1AA6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 xml:space="preserve">Organizacja i koordynacja działań  związanych z obchodami Roku Stanisława </w:t>
            </w:r>
            <w:proofErr w:type="spellStart"/>
            <w:r w:rsidRPr="00CD0F97">
              <w:rPr>
                <w:rFonts w:ascii="Century Gothic" w:hAnsi="Century Gothic" w:cstheme="minorHAnsi"/>
                <w:bCs/>
              </w:rPr>
              <w:t>Grzepskiego</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238378C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r w:rsidR="00CD0F97" w:rsidRPr="00CD0F97" w14:paraId="6BA60333"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6D66D9D7"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Organizacja i koordynacja działań związanych z konkursem Eko-show</w:t>
            </w:r>
          </w:p>
        </w:tc>
        <w:tc>
          <w:tcPr>
            <w:tcW w:w="4093" w:type="dxa"/>
            <w:tcBorders>
              <w:top w:val="single" w:sz="4" w:space="0" w:color="auto"/>
              <w:left w:val="single" w:sz="4" w:space="0" w:color="auto"/>
              <w:bottom w:val="single" w:sz="4" w:space="0" w:color="auto"/>
              <w:right w:val="single" w:sz="4" w:space="0" w:color="auto"/>
            </w:tcBorders>
            <w:vAlign w:val="center"/>
          </w:tcPr>
          <w:p w14:paraId="1DC00C56"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r w:rsidR="00CD0F97" w:rsidRPr="00CD0F97" w14:paraId="194D658C"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5AD5B21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Przygotowania do wielkiej akcji proekologicznej – Eko-ofensywa (14.04)</w:t>
            </w:r>
          </w:p>
        </w:tc>
        <w:tc>
          <w:tcPr>
            <w:tcW w:w="4093" w:type="dxa"/>
            <w:tcBorders>
              <w:top w:val="single" w:sz="4" w:space="0" w:color="auto"/>
              <w:left w:val="single" w:sz="4" w:space="0" w:color="auto"/>
              <w:bottom w:val="single" w:sz="4" w:space="0" w:color="auto"/>
              <w:right w:val="single" w:sz="4" w:space="0" w:color="auto"/>
            </w:tcBorders>
            <w:vAlign w:val="center"/>
          </w:tcPr>
          <w:p w14:paraId="531CF77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r w:rsidR="00CD0F97" w:rsidRPr="00CD0F97" w14:paraId="10EC0CF0"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493D67E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Przygotowania do Nocy Muzeów w ratuszu (18.05)</w:t>
            </w:r>
          </w:p>
        </w:tc>
        <w:tc>
          <w:tcPr>
            <w:tcW w:w="4093" w:type="dxa"/>
            <w:tcBorders>
              <w:top w:val="single" w:sz="4" w:space="0" w:color="auto"/>
              <w:left w:val="single" w:sz="4" w:space="0" w:color="auto"/>
              <w:bottom w:val="single" w:sz="4" w:space="0" w:color="auto"/>
              <w:right w:val="single" w:sz="4" w:space="0" w:color="auto"/>
            </w:tcBorders>
            <w:vAlign w:val="center"/>
          </w:tcPr>
          <w:p w14:paraId="53C6E92C"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r w:rsidR="00CD0F97" w:rsidRPr="00CD0F97" w14:paraId="1D2E2AF5"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4AB8FF65"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Wysyłka kartek z życzeniami świątecznymi</w:t>
            </w:r>
          </w:p>
        </w:tc>
        <w:tc>
          <w:tcPr>
            <w:tcW w:w="4093" w:type="dxa"/>
            <w:tcBorders>
              <w:top w:val="single" w:sz="4" w:space="0" w:color="auto"/>
              <w:left w:val="single" w:sz="4" w:space="0" w:color="auto"/>
              <w:bottom w:val="single" w:sz="4" w:space="0" w:color="auto"/>
              <w:right w:val="single" w:sz="4" w:space="0" w:color="auto"/>
            </w:tcBorders>
            <w:vAlign w:val="center"/>
          </w:tcPr>
          <w:p w14:paraId="362AA5FA"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25.03.2024</w:t>
            </w:r>
          </w:p>
        </w:tc>
      </w:tr>
      <w:tr w:rsidR="00CD0F97" w:rsidRPr="00CD0F97" w14:paraId="2E589E77"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0F32C941"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Przygotowanie życzeń w gazetach i na portalach</w:t>
            </w:r>
          </w:p>
        </w:tc>
        <w:tc>
          <w:tcPr>
            <w:tcW w:w="4093" w:type="dxa"/>
            <w:tcBorders>
              <w:top w:val="single" w:sz="4" w:space="0" w:color="auto"/>
              <w:left w:val="single" w:sz="4" w:space="0" w:color="auto"/>
              <w:bottom w:val="single" w:sz="4" w:space="0" w:color="auto"/>
              <w:right w:val="single" w:sz="4" w:space="0" w:color="auto"/>
            </w:tcBorders>
            <w:vAlign w:val="center"/>
          </w:tcPr>
          <w:p w14:paraId="2A5F8AB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25.03.2024</w:t>
            </w:r>
          </w:p>
        </w:tc>
      </w:tr>
      <w:tr w:rsidR="00CD0F97" w:rsidRPr="00CD0F97" w14:paraId="35EE52F3"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18C3FFDE"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lastRenderedPageBreak/>
              <w:t>Przygotowanie życzeń świątecznych w formie audio do radiostacji, oraz w formie video na FB Miasto Mława i na stroną mlawa.pl</w:t>
            </w:r>
          </w:p>
        </w:tc>
        <w:tc>
          <w:tcPr>
            <w:tcW w:w="4093" w:type="dxa"/>
            <w:tcBorders>
              <w:top w:val="single" w:sz="4" w:space="0" w:color="auto"/>
              <w:left w:val="single" w:sz="4" w:space="0" w:color="auto"/>
              <w:bottom w:val="single" w:sz="4" w:space="0" w:color="auto"/>
              <w:right w:val="single" w:sz="4" w:space="0" w:color="auto"/>
            </w:tcBorders>
            <w:vAlign w:val="center"/>
          </w:tcPr>
          <w:p w14:paraId="323BA9D0"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Do 27.03.2024</w:t>
            </w:r>
          </w:p>
        </w:tc>
      </w:tr>
      <w:tr w:rsidR="00CD0F97" w:rsidRPr="00CD0F97" w14:paraId="258CB826" w14:textId="77777777" w:rsidTr="00B646FC">
        <w:trPr>
          <w:trHeight w:val="778"/>
        </w:trPr>
        <w:tc>
          <w:tcPr>
            <w:tcW w:w="5353" w:type="dxa"/>
            <w:tcBorders>
              <w:top w:val="single" w:sz="4" w:space="0" w:color="auto"/>
              <w:left w:val="single" w:sz="4" w:space="0" w:color="auto"/>
              <w:bottom w:val="single" w:sz="4" w:space="0" w:color="auto"/>
              <w:right w:val="single" w:sz="4" w:space="0" w:color="auto"/>
            </w:tcBorders>
          </w:tcPr>
          <w:p w14:paraId="12F10B92"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Praca nad numerek kwietniowym „Informatora Miejskiego”</w:t>
            </w:r>
          </w:p>
        </w:tc>
        <w:tc>
          <w:tcPr>
            <w:tcW w:w="4093" w:type="dxa"/>
            <w:tcBorders>
              <w:top w:val="single" w:sz="4" w:space="0" w:color="auto"/>
              <w:left w:val="single" w:sz="4" w:space="0" w:color="auto"/>
              <w:bottom w:val="single" w:sz="4" w:space="0" w:color="auto"/>
              <w:right w:val="single" w:sz="4" w:space="0" w:color="auto"/>
            </w:tcBorders>
            <w:vAlign w:val="center"/>
          </w:tcPr>
          <w:p w14:paraId="4455AAF8" w14:textId="77777777" w:rsidR="00CD0F97" w:rsidRPr="00CD0F97" w:rsidRDefault="00CD0F97" w:rsidP="00B646FC">
            <w:pPr>
              <w:jc w:val="left"/>
              <w:rPr>
                <w:rFonts w:ascii="Century Gothic" w:hAnsi="Century Gothic" w:cstheme="minorHAnsi"/>
                <w:bCs/>
              </w:rPr>
            </w:pPr>
            <w:r w:rsidRPr="00CD0F97">
              <w:rPr>
                <w:rFonts w:ascii="Century Gothic" w:hAnsi="Century Gothic" w:cstheme="minorHAnsi"/>
                <w:bCs/>
              </w:rPr>
              <w:t>trwa</w:t>
            </w:r>
          </w:p>
        </w:tc>
      </w:tr>
    </w:tbl>
    <w:p w14:paraId="22814B4B" w14:textId="77777777" w:rsidR="00CD0F97" w:rsidRPr="00CD0F97" w:rsidRDefault="00CD0F97" w:rsidP="00CD0F97">
      <w:pPr>
        <w:jc w:val="left"/>
        <w:rPr>
          <w:rFonts w:ascii="Century Gothic" w:hAnsi="Century Gothic" w:cstheme="minorHAnsi"/>
          <w:bCs/>
        </w:rPr>
      </w:pPr>
    </w:p>
    <w:p w14:paraId="55324CA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Ad pkt 17. </w:t>
      </w:r>
    </w:p>
    <w:p w14:paraId="05B32BF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Interpelacje, wolne wnioski i zapytania.</w:t>
      </w:r>
    </w:p>
    <w:p w14:paraId="45AA43EC" w14:textId="77777777" w:rsidR="00CD0F97" w:rsidRPr="00CD0F97" w:rsidRDefault="00CD0F97" w:rsidP="00CD0F97">
      <w:pPr>
        <w:jc w:val="left"/>
        <w:rPr>
          <w:rFonts w:ascii="Century Gothic" w:hAnsi="Century Gothic" w:cstheme="minorHAnsi"/>
          <w:bCs/>
        </w:rPr>
      </w:pPr>
    </w:p>
    <w:p w14:paraId="2FFCA07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Przewodniczący Rady Miasta LECH PREJS poinformował, że w okresie międzysesyjnym do Rady Miasta wpłynęły następujące pisma, które radni otrzymali na E-sesja:</w:t>
      </w:r>
    </w:p>
    <w:p w14:paraId="09A5702B" w14:textId="77777777" w:rsidR="00CD0F97" w:rsidRPr="00CD0F97" w:rsidRDefault="00CD0F97" w:rsidP="00CD0F97">
      <w:pPr>
        <w:jc w:val="left"/>
        <w:rPr>
          <w:rFonts w:ascii="Century Gothic" w:hAnsi="Century Gothic" w:cstheme="minorHAnsi"/>
          <w:bCs/>
        </w:rPr>
      </w:pPr>
    </w:p>
    <w:p w14:paraId="2ACCE129" w14:textId="77777777" w:rsidR="00CD0F97" w:rsidRPr="00CD0F97" w:rsidRDefault="00CD0F97" w:rsidP="00CD0F97">
      <w:pPr>
        <w:jc w:val="left"/>
        <w:rPr>
          <w:rFonts w:ascii="Century Gothic" w:hAnsi="Century Gothic" w:cstheme="minorHAnsi"/>
          <w:bCs/>
        </w:rPr>
      </w:pPr>
      <w:proofErr w:type="spellStart"/>
      <w:r w:rsidRPr="00CD0F97">
        <w:rPr>
          <w:rFonts w:ascii="Century Gothic" w:hAnsi="Century Gothic" w:cstheme="minorHAnsi"/>
          <w:bCs/>
        </w:rPr>
        <w:t>Burchacki</w:t>
      </w:r>
      <w:proofErr w:type="spellEnd"/>
      <w:r w:rsidRPr="00CD0F97">
        <w:rPr>
          <w:rFonts w:ascii="Century Gothic" w:hAnsi="Century Gothic" w:cstheme="minorHAnsi"/>
          <w:bCs/>
        </w:rPr>
        <w:t xml:space="preserve"> Radny Rady Miasta</w:t>
      </w:r>
    </w:p>
    <w:p w14:paraId="10E6BCF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Zapytał jaki jest stan powstawania projektu budowy toru motocrossowego przy ul. Moniuszki. Zapytał również o to czy przeprowadzone zostały konsultacje z mieszkańcami o powstawaniu takiego projektu. </w:t>
      </w:r>
    </w:p>
    <w:p w14:paraId="7EEAEAE5" w14:textId="77777777" w:rsidR="00CD0F97" w:rsidRPr="00CD0F97" w:rsidRDefault="00CD0F97" w:rsidP="00CD0F97">
      <w:pPr>
        <w:jc w:val="left"/>
        <w:rPr>
          <w:rFonts w:ascii="Century Gothic" w:hAnsi="Century Gothic" w:cstheme="minorHAnsi"/>
          <w:bCs/>
        </w:rPr>
      </w:pPr>
    </w:p>
    <w:p w14:paraId="15425DB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Marek Polak Naczelnik Wydziału Gospodarowania Nieruchomościami i Planowania Przestrzennego poinformował, że 15 marca 2024 została podpisana umowa użyczenia między Miastem Mława a Stowarzyszeniem Moto Klub Enduro Rafałki obowiązująca od 15 marca do 31 maja br. Został użyczony teren o powierzchni 2 hektarów z przeznaczeniem na wybudowanie toru motocross, zgodnie z umową podmiot  biorący pod użyczenie w ciągu tych 3 miesięcy ma uzyskać niezbędne pozwolenia, ponieść koszty przygotowania i wybudowania toru. Jest to teren położony na zewnątrz projektowanej obwodnicy zachodniej, dopiero za nią prawdopodobnie powstanie tor motocross. </w:t>
      </w:r>
    </w:p>
    <w:p w14:paraId="2E12C998" w14:textId="77777777" w:rsidR="00CD0F97" w:rsidRPr="00CD0F97" w:rsidRDefault="00CD0F97" w:rsidP="00CD0F97">
      <w:pPr>
        <w:jc w:val="left"/>
        <w:rPr>
          <w:rFonts w:ascii="Century Gothic" w:hAnsi="Century Gothic" w:cstheme="minorHAnsi"/>
          <w:bCs/>
        </w:rPr>
      </w:pPr>
    </w:p>
    <w:p w14:paraId="21CC8CF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Filip Kowalczyk Radny Rady Miasta</w:t>
      </w:r>
    </w:p>
    <w:p w14:paraId="3F486A72"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Zapytał, czy mamy szacunkową wycenę tej działki oraz czy stowarzyszenie wnioskowało                          o konkretnie wybraną działkę czy zostało to narzucone przez miasto.</w:t>
      </w:r>
    </w:p>
    <w:p w14:paraId="58287047" w14:textId="77777777" w:rsidR="00CD0F97" w:rsidRPr="00CD0F97" w:rsidRDefault="00CD0F97" w:rsidP="00CD0F97">
      <w:pPr>
        <w:jc w:val="left"/>
        <w:rPr>
          <w:rFonts w:ascii="Century Gothic" w:hAnsi="Century Gothic" w:cstheme="minorHAnsi"/>
          <w:bCs/>
        </w:rPr>
      </w:pPr>
    </w:p>
    <w:p w14:paraId="22683DF8"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Szymon Zejer Zastępca Burmistrza Miasta</w:t>
      </w:r>
    </w:p>
    <w:p w14:paraId="141E155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Poinformował, że do Miasta Mława wpłynęło zapytanie od Stowarzyszenia czy miasto posiada teren o takiej powierzchni. Po przeanalizowaniu została zaproponowana właśnie ta działka, nie była ona wyceniana ponieważ ten teren jest użyczany pod dzierżawę bezpłatnie.                                Ta działka jest gruntem rolnym, na tym terenie nie ma zagospodarowania przestrzennego,                     są to nieużytki. Głównie chodziło o to aby była to działka na uboczu miasta, w tym przypadku działka znajduje się na granicy z gminą Lipowiec Kościelny, za projektowaną obwodnicą zachodnią Miasta Mława.  </w:t>
      </w:r>
    </w:p>
    <w:p w14:paraId="6125273B" w14:textId="77777777" w:rsidR="00CD0F97" w:rsidRPr="00CD0F97" w:rsidRDefault="00CD0F97" w:rsidP="00CD0F97">
      <w:pPr>
        <w:jc w:val="left"/>
        <w:rPr>
          <w:rFonts w:ascii="Century Gothic" w:hAnsi="Century Gothic" w:cstheme="minorHAnsi"/>
          <w:bCs/>
        </w:rPr>
      </w:pPr>
    </w:p>
    <w:p w14:paraId="695EFBF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Korczak Zbigniew Radny Rady Miasta</w:t>
      </w:r>
    </w:p>
    <w:p w14:paraId="7BF5246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lastRenderedPageBreak/>
        <w:t xml:space="preserve">Zapytał czy są przewidziane konsultacje społeczne, gdyż tego typu imprezy mogą zakłócać spokój mieszkańców. Czy mieszkańcy zostaną poinformowani, że taka inwestycja zostanie przeprowadzona w sąsiedztwie ich domów. </w:t>
      </w:r>
    </w:p>
    <w:p w14:paraId="06822597" w14:textId="77777777" w:rsidR="00CD0F97" w:rsidRPr="00CD0F97" w:rsidRDefault="00CD0F97" w:rsidP="00CD0F97">
      <w:pPr>
        <w:jc w:val="left"/>
        <w:rPr>
          <w:rFonts w:ascii="Century Gothic" w:hAnsi="Century Gothic" w:cstheme="minorHAnsi"/>
          <w:bCs/>
        </w:rPr>
      </w:pPr>
    </w:p>
    <w:p w14:paraId="49E8BEB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Marek Polak Naczelnik Wydziału Gospodarowania Nieruchomościami</w:t>
      </w:r>
    </w:p>
    <w:p w14:paraId="00EA2AF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Poinformowała, że przepisy prawa nie nakazują przeprowadzenia takich konsultacji. Po stronie Burmistrza będzie prowadzone postępowanie o ustaleniu warunków zabudowy. Stronami w tej decyzji będą właściciele sąsiednich nieruchomości. </w:t>
      </w:r>
    </w:p>
    <w:p w14:paraId="327DD73C" w14:textId="77777777" w:rsidR="00CD0F97" w:rsidRPr="00CD0F97" w:rsidRDefault="00CD0F97" w:rsidP="00CD0F97">
      <w:pPr>
        <w:jc w:val="left"/>
        <w:rPr>
          <w:rFonts w:ascii="Century Gothic" w:hAnsi="Century Gothic" w:cstheme="minorHAnsi"/>
          <w:bCs/>
        </w:rPr>
      </w:pPr>
    </w:p>
    <w:p w14:paraId="20B6EC6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Filip Kowalczyk Radny Rady Miasta</w:t>
      </w:r>
    </w:p>
    <w:p w14:paraId="24989F2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Zapytał o więcej informacji na temat tego, że mieszkanka, interesantka Urzędu została zaatakowana.</w:t>
      </w:r>
    </w:p>
    <w:p w14:paraId="0E1D4D15" w14:textId="77777777" w:rsidR="00CD0F97" w:rsidRPr="00CD0F97" w:rsidRDefault="00CD0F97" w:rsidP="00CD0F97">
      <w:pPr>
        <w:jc w:val="left"/>
        <w:rPr>
          <w:rFonts w:ascii="Century Gothic" w:hAnsi="Century Gothic" w:cstheme="minorHAnsi"/>
          <w:bCs/>
        </w:rPr>
      </w:pPr>
    </w:p>
    <w:p w14:paraId="1522CE2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Magdalena </w:t>
      </w:r>
      <w:proofErr w:type="spellStart"/>
      <w:r w:rsidRPr="00CD0F97">
        <w:rPr>
          <w:rFonts w:ascii="Century Gothic" w:hAnsi="Century Gothic" w:cstheme="minorHAnsi"/>
          <w:bCs/>
        </w:rPr>
        <w:t>Cecelska</w:t>
      </w:r>
      <w:proofErr w:type="spellEnd"/>
      <w:r w:rsidRPr="00CD0F97">
        <w:rPr>
          <w:rFonts w:ascii="Century Gothic" w:hAnsi="Century Gothic" w:cstheme="minorHAnsi"/>
          <w:bCs/>
        </w:rPr>
        <w:t xml:space="preserve"> Sekretarz Miasta</w:t>
      </w:r>
    </w:p>
    <w:p w14:paraId="734C3E4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Poinformowała, że interesantki o których mowa zamieściły te informacje też na swoich profilach społecznościowych, więc nie są to anonimowe Panie. Faktycznie była taka sytuacja, że dwóch panów, którzy byli w Urzędzie zachowali się niestosownie wobec tych pań, Po tym zajściu na terenie Urzędu była Policja i rozmawiała z tymi paniami. Nie wnikamy w to czy złożyły doniesienie o naruszenie ich dóbr, jest to ich  osobista sprawa.</w:t>
      </w:r>
    </w:p>
    <w:p w14:paraId="4EFDBBD0" w14:textId="77777777" w:rsidR="00CD0F97" w:rsidRPr="00CD0F97" w:rsidRDefault="00CD0F97" w:rsidP="00CD0F97">
      <w:pPr>
        <w:jc w:val="left"/>
        <w:rPr>
          <w:rFonts w:ascii="Century Gothic" w:hAnsi="Century Gothic" w:cstheme="minorHAnsi"/>
          <w:bCs/>
        </w:rPr>
      </w:pPr>
    </w:p>
    <w:p w14:paraId="771AFB97" w14:textId="77777777" w:rsidR="00CD0F97" w:rsidRPr="00CD0F97" w:rsidRDefault="00CD0F97" w:rsidP="00CD0F97">
      <w:pPr>
        <w:jc w:val="left"/>
        <w:rPr>
          <w:rFonts w:ascii="Century Gothic" w:hAnsi="Century Gothic" w:cstheme="minorHAnsi"/>
          <w:bCs/>
        </w:rPr>
      </w:pPr>
    </w:p>
    <w:p w14:paraId="6132D8A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Wioletta Błaszkiewicz Radna Rady Miasta</w:t>
      </w:r>
    </w:p>
    <w:p w14:paraId="76AF326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Zapytała o artykuł związany z Przewodniczącym Rady Miasta, który pojawił się w mediach lokalnych na temat płatnego pakowania na terenie Miasta. </w:t>
      </w:r>
    </w:p>
    <w:p w14:paraId="3A2D4CD2" w14:textId="77777777" w:rsidR="00CD0F97" w:rsidRPr="00CD0F97" w:rsidRDefault="00CD0F97" w:rsidP="00CD0F97">
      <w:pPr>
        <w:jc w:val="left"/>
        <w:rPr>
          <w:rFonts w:ascii="Century Gothic" w:hAnsi="Century Gothic" w:cstheme="minorHAnsi"/>
          <w:bCs/>
        </w:rPr>
      </w:pPr>
    </w:p>
    <w:p w14:paraId="76E8DF2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Lech </w:t>
      </w:r>
      <w:proofErr w:type="spellStart"/>
      <w:r w:rsidRPr="00CD0F97">
        <w:rPr>
          <w:rFonts w:ascii="Century Gothic" w:hAnsi="Century Gothic" w:cstheme="minorHAnsi"/>
          <w:bCs/>
        </w:rPr>
        <w:t>Prejs</w:t>
      </w:r>
      <w:proofErr w:type="spellEnd"/>
      <w:r w:rsidRPr="00CD0F97">
        <w:rPr>
          <w:rFonts w:ascii="Century Gothic" w:hAnsi="Century Gothic" w:cstheme="minorHAnsi"/>
          <w:bCs/>
        </w:rPr>
        <w:t xml:space="preserve"> Przewodniczący Rady Miasta poinformował, że jest to jego sprawa prywatna i nie ma nic wspólnego z bycia radnym, czy Przewodniczącym Rady. W Urzędzie Miasta jestem kilkaset razy w ciągu roku, jeśli zdarzy mi się zapomnieć wykupić biletu to sam narażam się na dodatkowe opłaty z tego tytułu. </w:t>
      </w:r>
    </w:p>
    <w:p w14:paraId="5EC55386" w14:textId="77777777" w:rsidR="00CD0F97" w:rsidRPr="00CD0F97" w:rsidRDefault="00CD0F97" w:rsidP="00CD0F97">
      <w:pPr>
        <w:jc w:val="left"/>
        <w:rPr>
          <w:rFonts w:ascii="Century Gothic" w:hAnsi="Century Gothic" w:cstheme="minorHAnsi"/>
          <w:bCs/>
        </w:rPr>
      </w:pPr>
    </w:p>
    <w:p w14:paraId="532227C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Korczak Zbigniew Radny Rady Miasta</w:t>
      </w:r>
    </w:p>
    <w:p w14:paraId="605DC16E"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Zapytał o sprawę związaną z lampą uliczną na ulicy Brackiej która zwisa i zagraża bezpieczeństwu mieszkańców. Zapytał również o to co się dzieje na Studzieńcu, mieszkańcy skarżą się, że studzienki się zapadają, czy to będzie systematycznie naprawiane. Zadał również pytanie w sprawie błota na osiedlu Muzyczna przy ulicy LOK. Kiedy zostanie utwardzona ulica Bądarzewskiej, czyli ulica łącząca ulicę LOK z dawną Cegielnią. </w:t>
      </w:r>
    </w:p>
    <w:p w14:paraId="07D290A0" w14:textId="77777777" w:rsidR="00CD0F97" w:rsidRPr="00CD0F97" w:rsidRDefault="00CD0F97" w:rsidP="00CD0F97">
      <w:pPr>
        <w:jc w:val="left"/>
        <w:rPr>
          <w:rFonts w:ascii="Century Gothic" w:hAnsi="Century Gothic" w:cstheme="minorHAnsi"/>
          <w:bCs/>
        </w:rPr>
      </w:pPr>
    </w:p>
    <w:p w14:paraId="340300AD"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Szymon Zejer Zastępca Burmistrza Miasta</w:t>
      </w:r>
    </w:p>
    <w:p w14:paraId="723DA95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Poinformował, że ulica Szymanowskiego jest zrobiona a w budżecie została zaplanowana ulica Sygietyńskiego I Bądarzewskiej. W październiku </w:t>
      </w:r>
      <w:proofErr w:type="spellStart"/>
      <w:r w:rsidRPr="00CD0F97">
        <w:rPr>
          <w:rFonts w:ascii="Century Gothic" w:hAnsi="Century Gothic" w:cstheme="minorHAnsi"/>
          <w:bCs/>
        </w:rPr>
        <w:t>ul.Sygietyńskiego</w:t>
      </w:r>
      <w:proofErr w:type="spellEnd"/>
      <w:r w:rsidRPr="00CD0F97">
        <w:rPr>
          <w:rFonts w:ascii="Century Gothic" w:hAnsi="Century Gothic" w:cstheme="minorHAnsi"/>
          <w:bCs/>
        </w:rPr>
        <w:t xml:space="preserve"> do połowy została zrobiona, niestety w ubiegłym roku Spółka MPDM nie była w stanie dokończyć prac, dlatego została dokończona wiosną br.. Została jeszcze ulica </w:t>
      </w:r>
      <w:r w:rsidRPr="00CD0F97">
        <w:rPr>
          <w:rFonts w:ascii="Century Gothic" w:hAnsi="Century Gothic" w:cstheme="minorHAnsi"/>
          <w:bCs/>
        </w:rPr>
        <w:lastRenderedPageBreak/>
        <w:t xml:space="preserve">Bądarzewskiej, że względu na to iż ilość mieszkańców przy tej ulicy jest mniejsza niż przy pozostałych ulicach, w krótce prace rozpoczną się też przy ulicy Bądarzewskiej. </w:t>
      </w:r>
    </w:p>
    <w:p w14:paraId="4295524E" w14:textId="77777777" w:rsidR="00CD0F97" w:rsidRPr="00CD0F97" w:rsidRDefault="00CD0F97" w:rsidP="00CD0F97">
      <w:pPr>
        <w:jc w:val="left"/>
        <w:rPr>
          <w:rFonts w:ascii="Century Gothic" w:hAnsi="Century Gothic" w:cstheme="minorHAnsi"/>
          <w:bCs/>
        </w:rPr>
      </w:pPr>
    </w:p>
    <w:p w14:paraId="75835811"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w:t>
      </w:r>
    </w:p>
    <w:p w14:paraId="4AD68D4B" w14:textId="77777777" w:rsidR="00CD0F97" w:rsidRPr="00CD0F97" w:rsidRDefault="00CD0F97" w:rsidP="00CD0F97">
      <w:pPr>
        <w:jc w:val="left"/>
        <w:rPr>
          <w:rFonts w:ascii="Century Gothic" w:hAnsi="Century Gothic" w:cstheme="minorHAnsi"/>
          <w:bCs/>
        </w:rPr>
      </w:pPr>
    </w:p>
    <w:p w14:paraId="23F75FAC"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Krzysztof </w:t>
      </w:r>
      <w:proofErr w:type="spellStart"/>
      <w:r w:rsidRPr="00CD0F97">
        <w:rPr>
          <w:rFonts w:ascii="Century Gothic" w:hAnsi="Century Gothic" w:cstheme="minorHAnsi"/>
          <w:bCs/>
        </w:rPr>
        <w:t>Bartoszczyk</w:t>
      </w:r>
      <w:proofErr w:type="spellEnd"/>
      <w:r w:rsidRPr="00CD0F97">
        <w:rPr>
          <w:rFonts w:ascii="Century Gothic" w:hAnsi="Century Gothic" w:cstheme="minorHAnsi"/>
          <w:bCs/>
        </w:rPr>
        <w:t xml:space="preserve"> Radny Rady Miasta</w:t>
      </w:r>
    </w:p>
    <w:p w14:paraId="641E12C3"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Zapytał czy remont placu zabaw przy ulicy Mariackiej dobiegł końca. Zapytał również co było powodem wymiany gumowanej powierzchni na piasek.</w:t>
      </w:r>
    </w:p>
    <w:p w14:paraId="70C2B567" w14:textId="77777777" w:rsidR="00CD0F97" w:rsidRPr="00CD0F97" w:rsidRDefault="00CD0F97" w:rsidP="00CD0F97">
      <w:pPr>
        <w:jc w:val="left"/>
        <w:rPr>
          <w:rFonts w:ascii="Century Gothic" w:hAnsi="Century Gothic" w:cstheme="minorHAnsi"/>
          <w:bCs/>
        </w:rPr>
      </w:pPr>
    </w:p>
    <w:p w14:paraId="78B62634"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Szymon Zejer Zastępca Burmistrza Miasta</w:t>
      </w:r>
    </w:p>
    <w:p w14:paraId="7EE48768" w14:textId="2E191F9E"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Poinformował, że piasek to też jest bezpieczna nawierzchnia. W parku również powierzchnia została wymieniona na piaskową. Piasek jest uniwersalny nie sprawia dużo problemów   w stosunku do powierzchni tartanowej, która ulega zniszczeniu. </w:t>
      </w:r>
    </w:p>
    <w:p w14:paraId="202B9DFD" w14:textId="77777777" w:rsidR="00CD0F97" w:rsidRPr="00CD0F97" w:rsidRDefault="00CD0F97" w:rsidP="00CD0F97">
      <w:pPr>
        <w:jc w:val="left"/>
        <w:rPr>
          <w:rFonts w:ascii="Century Gothic" w:hAnsi="Century Gothic" w:cstheme="minorHAnsi"/>
          <w:bCs/>
        </w:rPr>
      </w:pPr>
    </w:p>
    <w:p w14:paraId="4458BA77" w14:textId="77777777" w:rsidR="00CD0F97" w:rsidRPr="00CD0F97" w:rsidRDefault="00CD0F97" w:rsidP="00CD0F97">
      <w:pPr>
        <w:jc w:val="left"/>
        <w:rPr>
          <w:rFonts w:ascii="Century Gothic" w:hAnsi="Century Gothic" w:cstheme="minorHAnsi"/>
          <w:bCs/>
        </w:rPr>
      </w:pPr>
    </w:p>
    <w:p w14:paraId="1AF652F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Ad pkt 18. </w:t>
      </w:r>
    </w:p>
    <w:p w14:paraId="76DA224D" w14:textId="77777777" w:rsidR="00CD0F97" w:rsidRPr="00CD0F97" w:rsidRDefault="00CD0F97" w:rsidP="00CD0F97">
      <w:pPr>
        <w:jc w:val="left"/>
        <w:rPr>
          <w:rFonts w:ascii="Century Gothic" w:hAnsi="Century Gothic" w:cstheme="minorHAnsi"/>
          <w:bCs/>
        </w:rPr>
      </w:pPr>
    </w:p>
    <w:p w14:paraId="2962C9E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Po wyczerpaniu porządku obrad sesji</w:t>
      </w:r>
    </w:p>
    <w:p w14:paraId="4DE7716A"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Przewodniczący Rady Miasta LECH PREJS</w:t>
      </w:r>
    </w:p>
    <w:p w14:paraId="42F6BD95"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zakończył obrady  LXI sesji o godz.16:00 słowami:</w:t>
      </w:r>
    </w:p>
    <w:p w14:paraId="0ED3E150"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„ZAMYKAM OBRADY LXI SESJI RADY MIASTA” </w:t>
      </w:r>
    </w:p>
    <w:p w14:paraId="717767EA" w14:textId="77777777" w:rsidR="00CD0F97" w:rsidRPr="00CD0F97" w:rsidRDefault="00CD0F97" w:rsidP="00CD0F97">
      <w:pPr>
        <w:jc w:val="left"/>
        <w:rPr>
          <w:rFonts w:ascii="Century Gothic" w:hAnsi="Century Gothic" w:cstheme="minorHAnsi"/>
          <w:bCs/>
        </w:rPr>
      </w:pPr>
    </w:p>
    <w:p w14:paraId="0CDA8282" w14:textId="77777777" w:rsidR="00CD0F97" w:rsidRPr="00CD0F97" w:rsidRDefault="00CD0F97" w:rsidP="00CD0F97">
      <w:pPr>
        <w:jc w:val="left"/>
        <w:rPr>
          <w:rFonts w:ascii="Century Gothic" w:hAnsi="Century Gothic" w:cstheme="minorHAnsi"/>
          <w:bCs/>
        </w:rPr>
      </w:pPr>
    </w:p>
    <w:p w14:paraId="35CD6A80" w14:textId="77777777" w:rsidR="00CD0F97" w:rsidRPr="00CD0F97" w:rsidRDefault="00CD0F97" w:rsidP="00CD0F97">
      <w:pPr>
        <w:jc w:val="left"/>
        <w:rPr>
          <w:rFonts w:ascii="Century Gothic" w:hAnsi="Century Gothic" w:cstheme="minorHAnsi"/>
          <w:bCs/>
        </w:rPr>
      </w:pPr>
    </w:p>
    <w:p w14:paraId="247B8FF6"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Przewodniczący Rady Miasta</w:t>
      </w:r>
    </w:p>
    <w:p w14:paraId="334E9394" w14:textId="77777777" w:rsidR="00CD0F97" w:rsidRPr="00CD0F97" w:rsidRDefault="00CD0F97" w:rsidP="00CD0F97">
      <w:pPr>
        <w:jc w:val="left"/>
        <w:rPr>
          <w:rFonts w:ascii="Century Gothic" w:hAnsi="Century Gothic" w:cstheme="minorHAnsi"/>
          <w:bCs/>
        </w:rPr>
      </w:pPr>
    </w:p>
    <w:p w14:paraId="68806BFB"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 xml:space="preserve">      Lech </w:t>
      </w:r>
      <w:proofErr w:type="spellStart"/>
      <w:r w:rsidRPr="00CD0F97">
        <w:rPr>
          <w:rFonts w:ascii="Century Gothic" w:hAnsi="Century Gothic" w:cstheme="minorHAnsi"/>
          <w:bCs/>
        </w:rPr>
        <w:t>Prejs</w:t>
      </w:r>
      <w:proofErr w:type="spellEnd"/>
    </w:p>
    <w:p w14:paraId="21BB6682" w14:textId="77777777" w:rsidR="00CD0F97" w:rsidRPr="00CD0F97" w:rsidRDefault="00CD0F97" w:rsidP="00CD0F97">
      <w:pPr>
        <w:jc w:val="left"/>
        <w:rPr>
          <w:rFonts w:ascii="Century Gothic" w:hAnsi="Century Gothic" w:cstheme="minorHAnsi"/>
          <w:bCs/>
        </w:rPr>
      </w:pPr>
    </w:p>
    <w:p w14:paraId="2D585967" w14:textId="77777777" w:rsidR="00CD0F97" w:rsidRPr="00CD0F97" w:rsidRDefault="00CD0F97" w:rsidP="00CD0F97">
      <w:pPr>
        <w:jc w:val="left"/>
        <w:rPr>
          <w:rFonts w:ascii="Century Gothic" w:hAnsi="Century Gothic" w:cstheme="minorHAnsi"/>
          <w:bCs/>
        </w:rPr>
      </w:pPr>
      <w:r w:rsidRPr="00CD0F97">
        <w:rPr>
          <w:rFonts w:ascii="Century Gothic" w:hAnsi="Century Gothic" w:cstheme="minorHAnsi"/>
          <w:bCs/>
        </w:rPr>
        <w:t>Protokolant: Katarzyna Kulesza</w:t>
      </w:r>
    </w:p>
    <w:p w14:paraId="316A8588" w14:textId="77777777" w:rsidR="00CD0F97" w:rsidRPr="00CD0F97" w:rsidRDefault="00CD0F97" w:rsidP="00CD0F97">
      <w:pPr>
        <w:jc w:val="left"/>
        <w:rPr>
          <w:rFonts w:ascii="Century Gothic" w:hAnsi="Century Gothic" w:cstheme="minorHAnsi"/>
          <w:bCs/>
        </w:rPr>
      </w:pPr>
    </w:p>
    <w:p w14:paraId="5E918653" w14:textId="77777777" w:rsidR="00CD0F97" w:rsidRPr="00CD0F97" w:rsidRDefault="00CD0F97" w:rsidP="00CD0F97">
      <w:pPr>
        <w:jc w:val="left"/>
        <w:rPr>
          <w:rFonts w:ascii="Century Gothic" w:hAnsi="Century Gothic" w:cstheme="minorHAnsi"/>
          <w:bCs/>
        </w:rPr>
      </w:pPr>
    </w:p>
    <w:p w14:paraId="0A9AB92F" w14:textId="77777777" w:rsidR="00C032EE" w:rsidRPr="00CD0F97" w:rsidRDefault="00C032EE">
      <w:pPr>
        <w:rPr>
          <w:rFonts w:ascii="Century Gothic" w:hAnsi="Century Gothic"/>
        </w:rPr>
      </w:pPr>
    </w:p>
    <w:sectPr w:rsidR="00C032EE" w:rsidRPr="00CD0F97" w:rsidSect="009160F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771798"/>
      <w:docPartObj>
        <w:docPartGallery w:val="Page Numbers (Bottom of Page)"/>
        <w:docPartUnique/>
      </w:docPartObj>
    </w:sdtPr>
    <w:sdtEndPr>
      <w:rPr>
        <w:rFonts w:ascii="Century Gothic" w:hAnsi="Century Gothic"/>
        <w:sz w:val="20"/>
        <w:szCs w:val="20"/>
      </w:rPr>
    </w:sdtEndPr>
    <w:sdtContent>
      <w:p w14:paraId="0FDB08C7" w14:textId="77777777" w:rsidR="00000000" w:rsidRPr="007957C4" w:rsidRDefault="00000000">
        <w:pPr>
          <w:pStyle w:val="Stopka"/>
          <w:jc w:val="right"/>
          <w:rPr>
            <w:rFonts w:ascii="Century Gothic" w:hAnsi="Century Gothic"/>
            <w:sz w:val="20"/>
            <w:szCs w:val="20"/>
          </w:rPr>
        </w:pPr>
        <w:r w:rsidRPr="007957C4">
          <w:rPr>
            <w:rFonts w:ascii="Century Gothic" w:hAnsi="Century Gothic"/>
            <w:sz w:val="20"/>
            <w:szCs w:val="20"/>
          </w:rPr>
          <w:fldChar w:fldCharType="begin"/>
        </w:r>
        <w:r w:rsidRPr="007957C4">
          <w:rPr>
            <w:rFonts w:ascii="Century Gothic" w:hAnsi="Century Gothic"/>
            <w:sz w:val="20"/>
            <w:szCs w:val="20"/>
          </w:rPr>
          <w:instrText>PAGE   \* MERGEFORMAT</w:instrText>
        </w:r>
        <w:r w:rsidRPr="007957C4">
          <w:rPr>
            <w:rFonts w:ascii="Century Gothic" w:hAnsi="Century Gothic"/>
            <w:sz w:val="20"/>
            <w:szCs w:val="20"/>
          </w:rPr>
          <w:fldChar w:fldCharType="separate"/>
        </w:r>
        <w:r w:rsidRPr="007957C4">
          <w:rPr>
            <w:rFonts w:ascii="Century Gothic" w:hAnsi="Century Gothic"/>
            <w:sz w:val="20"/>
            <w:szCs w:val="20"/>
          </w:rPr>
          <w:t>2</w:t>
        </w:r>
        <w:r w:rsidRPr="007957C4">
          <w:rPr>
            <w:rFonts w:ascii="Century Gothic" w:hAnsi="Century Gothic"/>
            <w:sz w:val="20"/>
            <w:szCs w:val="20"/>
          </w:rPr>
          <w:fldChar w:fldCharType="end"/>
        </w:r>
      </w:p>
    </w:sdtContent>
  </w:sdt>
  <w:p w14:paraId="60EC7FF9"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40470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DF5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 w15:restartNumberingAfterBreak="0">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5" w15:restartNumberingAfterBreak="0">
    <w:nsid w:val="00000013"/>
    <w:multiLevelType w:val="multilevel"/>
    <w:tmpl w:val="00000013"/>
    <w:name w:val="WW8Num19"/>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color w:val="auto"/>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31"/>
    <w:multiLevelType w:val="singleLevel"/>
    <w:tmpl w:val="85D6F788"/>
    <w:name w:val="WW8Num54"/>
    <w:lvl w:ilvl="0">
      <w:start w:val="1"/>
      <w:numFmt w:val="bullet"/>
      <w:lvlText w:val=""/>
      <w:lvlJc w:val="left"/>
      <w:pPr>
        <w:tabs>
          <w:tab w:val="num" w:pos="360"/>
        </w:tabs>
        <w:ind w:left="360" w:hanging="360"/>
      </w:pPr>
      <w:rPr>
        <w:rFonts w:ascii="Wingdings" w:hAnsi="Wingdings" w:cs="Symbol" w:hint="default"/>
        <w:color w:val="auto"/>
        <w:sz w:val="24"/>
      </w:rPr>
    </w:lvl>
  </w:abstractNum>
  <w:abstractNum w:abstractNumId="7" w15:restartNumberingAfterBreak="0">
    <w:nsid w:val="005207EF"/>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 w15:restartNumberingAfterBreak="0">
    <w:nsid w:val="005B55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9D2AC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0" w15:restartNumberingAfterBreak="0">
    <w:nsid w:val="05886BF8"/>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1" w15:restartNumberingAfterBreak="0">
    <w:nsid w:val="06452D0C"/>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2" w15:restartNumberingAfterBreak="0">
    <w:nsid w:val="08530878"/>
    <w:multiLevelType w:val="multilevel"/>
    <w:tmpl w:val="78C8F6AA"/>
    <w:lvl w:ilvl="0">
      <w:start w:val="1"/>
      <w:numFmt w:val="decimal"/>
      <w:lvlText w:val="%1)"/>
      <w:lvlJc w:val="left"/>
      <w:pPr>
        <w:tabs>
          <w:tab w:val="num" w:pos="0"/>
        </w:tabs>
        <w:ind w:left="284" w:hanging="284"/>
      </w:pPr>
      <w:rPr>
        <w:color w:val="auto"/>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13" w15:restartNumberingAfterBreak="0">
    <w:nsid w:val="09AF3558"/>
    <w:multiLevelType w:val="hybridMultilevel"/>
    <w:tmpl w:val="6798B98E"/>
    <w:lvl w:ilvl="0" w:tplc="D08E91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0B20052C"/>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5" w15:restartNumberingAfterBreak="0">
    <w:nsid w:val="0F6F351E"/>
    <w:multiLevelType w:val="hybridMultilevel"/>
    <w:tmpl w:val="1AB26868"/>
    <w:lvl w:ilvl="0" w:tplc="DAC2078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D2189F"/>
    <w:multiLevelType w:val="multilevel"/>
    <w:tmpl w:val="0000000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260283"/>
    <w:multiLevelType w:val="hybridMultilevel"/>
    <w:tmpl w:val="125CB7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14249E4"/>
    <w:multiLevelType w:val="hybridMultilevel"/>
    <w:tmpl w:val="0D783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D421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2421EA3"/>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125A373B"/>
    <w:multiLevelType w:val="hybridMultilevel"/>
    <w:tmpl w:val="F6FE0B7C"/>
    <w:lvl w:ilvl="0" w:tplc="11DA5FEA">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2FF77C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52558ED"/>
    <w:multiLevelType w:val="hybridMultilevel"/>
    <w:tmpl w:val="7EBC8CFC"/>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25" w15:restartNumberingAfterBreak="0">
    <w:nsid w:val="17072DB6"/>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7AC44D6"/>
    <w:multiLevelType w:val="multilevel"/>
    <w:tmpl w:val="91A8774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7" w15:restartNumberingAfterBreak="0">
    <w:nsid w:val="17D442F5"/>
    <w:multiLevelType w:val="hybridMultilevel"/>
    <w:tmpl w:val="5DF032E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18899C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9F207A7"/>
    <w:multiLevelType w:val="hybridMultilevel"/>
    <w:tmpl w:val="8734418E"/>
    <w:lvl w:ilvl="0" w:tplc="4D5AF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1A7C3316"/>
    <w:multiLevelType w:val="hybridMultilevel"/>
    <w:tmpl w:val="342CF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A96E5D"/>
    <w:multiLevelType w:val="hybridMultilevel"/>
    <w:tmpl w:val="748241D2"/>
    <w:lvl w:ilvl="0" w:tplc="0415000F">
      <w:start w:val="2"/>
      <w:numFmt w:val="decimal"/>
      <w:lvlText w:val="%1."/>
      <w:lvlJc w:val="left"/>
      <w:pPr>
        <w:ind w:left="36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1A74F3"/>
    <w:multiLevelType w:val="hybridMultilevel"/>
    <w:tmpl w:val="C0AC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205FB"/>
    <w:multiLevelType w:val="hybridMultilevel"/>
    <w:tmpl w:val="511E6B9A"/>
    <w:lvl w:ilvl="0" w:tplc="0415000F">
      <w:start w:val="1"/>
      <w:numFmt w:val="decimal"/>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C0F33A2"/>
    <w:multiLevelType w:val="hybridMultilevel"/>
    <w:tmpl w:val="5022795C"/>
    <w:lvl w:ilvl="0" w:tplc="29A85C0C">
      <w:start w:val="1"/>
      <w:numFmt w:val="upperRoman"/>
      <w:lvlText w:val="%1."/>
      <w:lvlJc w:val="left"/>
      <w:pPr>
        <w:ind w:left="720" w:hanging="720"/>
      </w:pPr>
      <w:rPr>
        <w:rFonts w:hint="default"/>
        <w:b w:val="0"/>
        <w:bCs/>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116F14"/>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1C885182"/>
    <w:multiLevelType w:val="hybridMultilevel"/>
    <w:tmpl w:val="C98EF5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DA92287"/>
    <w:multiLevelType w:val="multilevel"/>
    <w:tmpl w:val="00000013"/>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color w:val="auto"/>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F510DA3"/>
    <w:multiLevelType w:val="hybridMultilevel"/>
    <w:tmpl w:val="01E02B64"/>
    <w:lvl w:ilvl="0" w:tplc="E5801E30">
      <w:start w:val="1"/>
      <w:numFmt w:val="decimal"/>
      <w:lvlText w:val="%1)"/>
      <w:lvlJc w:val="left"/>
      <w:pPr>
        <w:ind w:left="720" w:hanging="360"/>
      </w:pPr>
      <w:rPr>
        <w:rFonts w:ascii="Century Gothic" w:eastAsiaTheme="minorHAns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017D02"/>
    <w:multiLevelType w:val="hybridMultilevel"/>
    <w:tmpl w:val="6890E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4306BC7"/>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253C1881"/>
    <w:multiLevelType w:val="hybridMultilevel"/>
    <w:tmpl w:val="A1444E50"/>
    <w:lvl w:ilvl="0" w:tplc="64B627E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256F4B7B"/>
    <w:multiLevelType w:val="hybridMultilevel"/>
    <w:tmpl w:val="511E6B9A"/>
    <w:lvl w:ilvl="0" w:tplc="FFFFFFFF">
      <w:start w:val="1"/>
      <w:numFmt w:val="decimal"/>
      <w:lvlText w:val="%1."/>
      <w:lvlJc w:val="left"/>
      <w:pPr>
        <w:ind w:left="720" w:hanging="360"/>
      </w:pPr>
    </w:lvl>
    <w:lvl w:ilvl="1" w:tplc="FFFFFFFF">
      <w:numFmt w:val="decimal"/>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83524C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4" w15:restartNumberingAfterBreak="0">
    <w:nsid w:val="28CF52FA"/>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45" w15:restartNumberingAfterBreak="0">
    <w:nsid w:val="290C6C2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9722566"/>
    <w:multiLevelType w:val="hybridMultilevel"/>
    <w:tmpl w:val="EEE45248"/>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47" w15:restartNumberingAfterBreak="0">
    <w:nsid w:val="2A413D20"/>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2D8E654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FC43B7C"/>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50" w15:restartNumberingAfterBreak="0">
    <w:nsid w:val="324B1FE9"/>
    <w:multiLevelType w:val="hybridMultilevel"/>
    <w:tmpl w:val="B9464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2C315AF"/>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2" w15:restartNumberingAfterBreak="0">
    <w:nsid w:val="33B857AD"/>
    <w:multiLevelType w:val="multilevel"/>
    <w:tmpl w:val="6B3EB1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34AB42A5"/>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51A5A1A"/>
    <w:multiLevelType w:val="singleLevel"/>
    <w:tmpl w:val="38BCD7B4"/>
    <w:lvl w:ilvl="0">
      <w:start w:val="1"/>
      <w:numFmt w:val="decimal"/>
      <w:lvlText w:val="%1)"/>
      <w:lvlJc w:val="left"/>
      <w:pPr>
        <w:ind w:left="360" w:hanging="360"/>
      </w:pPr>
      <w:rPr>
        <w:b/>
        <w:i w:val="0"/>
        <w:sz w:val="24"/>
      </w:rPr>
    </w:lvl>
  </w:abstractNum>
  <w:abstractNum w:abstractNumId="55" w15:restartNumberingAfterBreak="0">
    <w:nsid w:val="35AB2885"/>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6" w15:restartNumberingAfterBreak="0">
    <w:nsid w:val="36B03324"/>
    <w:multiLevelType w:val="multilevel"/>
    <w:tmpl w:val="00000004"/>
    <w:lvl w:ilvl="0">
      <w:start w:val="1"/>
      <w:numFmt w:val="decimal"/>
      <w:lvlText w:val="%1)"/>
      <w:lvlJc w:val="left"/>
      <w:pPr>
        <w:tabs>
          <w:tab w:val="num" w:pos="0"/>
        </w:tabs>
        <w:ind w:left="284" w:hanging="284"/>
      </w:pPr>
      <w:rPr>
        <w:b w:val="0"/>
        <w:sz w:val="24"/>
        <w:szCs w:val="24"/>
      </w:rPr>
    </w:lvl>
    <w:lvl w:ilvl="1">
      <w:start w:val="1"/>
      <w:numFmt w:val="decimal"/>
      <w:lvlText w:val="%2)"/>
      <w:lvlJc w:val="left"/>
      <w:pPr>
        <w:tabs>
          <w:tab w:val="num" w:pos="720"/>
        </w:tabs>
        <w:ind w:left="720" w:hanging="360"/>
      </w:pPr>
      <w:rPr>
        <w:b w:val="0"/>
        <w:sz w:val="24"/>
        <w:szCs w:val="24"/>
      </w:rPr>
    </w:lvl>
    <w:lvl w:ilvl="2">
      <w:start w:val="1"/>
      <w:numFmt w:val="lowerLetter"/>
      <w:lvlText w:val="%3)"/>
      <w:lvlJc w:val="left"/>
      <w:pPr>
        <w:tabs>
          <w:tab w:val="num" w:pos="1080"/>
        </w:tabs>
        <w:ind w:left="1080" w:hanging="360"/>
      </w:pPr>
      <w:rPr>
        <w:b w:val="0"/>
        <w:sz w:val="24"/>
        <w:szCs w:val="24"/>
      </w:rPr>
    </w:lvl>
    <w:lvl w:ilvl="3">
      <w:start w:val="1"/>
      <w:numFmt w:val="decimal"/>
      <w:lvlText w:val="(%4)"/>
      <w:lvlJc w:val="left"/>
      <w:pPr>
        <w:tabs>
          <w:tab w:val="num" w:pos="1440"/>
        </w:tabs>
        <w:ind w:left="1440" w:hanging="360"/>
      </w:pPr>
      <w:rPr>
        <w:b w:val="0"/>
        <w:sz w:val="24"/>
        <w:szCs w:val="24"/>
      </w:rPr>
    </w:lvl>
    <w:lvl w:ilvl="4">
      <w:start w:val="1"/>
      <w:numFmt w:val="lowerLetter"/>
      <w:lvlText w:val="(%5)"/>
      <w:lvlJc w:val="left"/>
      <w:pPr>
        <w:tabs>
          <w:tab w:val="num" w:pos="1800"/>
        </w:tabs>
        <w:ind w:left="1800" w:hanging="360"/>
      </w:pPr>
      <w:rPr>
        <w:b w:val="0"/>
        <w:sz w:val="24"/>
        <w:szCs w:val="24"/>
      </w:rPr>
    </w:lvl>
    <w:lvl w:ilvl="5">
      <w:start w:val="1"/>
      <w:numFmt w:val="lowerRoman"/>
      <w:lvlText w:val="(%6)"/>
      <w:lvlJc w:val="left"/>
      <w:pPr>
        <w:tabs>
          <w:tab w:val="num" w:pos="2160"/>
        </w:tabs>
        <w:ind w:left="2160" w:hanging="360"/>
      </w:pPr>
      <w:rPr>
        <w:b w:val="0"/>
        <w:sz w:val="24"/>
        <w:szCs w:val="24"/>
      </w:r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val="0"/>
        <w:sz w:val="24"/>
        <w:szCs w:val="24"/>
      </w:rPr>
    </w:lvl>
    <w:lvl w:ilvl="8">
      <w:start w:val="1"/>
      <w:numFmt w:val="lowerLetter"/>
      <w:lvlText w:val="%9."/>
      <w:lvlJc w:val="left"/>
      <w:pPr>
        <w:tabs>
          <w:tab w:val="num" w:pos="3240"/>
        </w:tabs>
        <w:ind w:left="3240" w:hanging="360"/>
      </w:pPr>
      <w:rPr>
        <w:b w:val="0"/>
        <w:sz w:val="24"/>
        <w:szCs w:val="24"/>
      </w:rPr>
    </w:lvl>
  </w:abstractNum>
  <w:abstractNum w:abstractNumId="57"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D93485"/>
    <w:multiLevelType w:val="multilevel"/>
    <w:tmpl w:val="00000013"/>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9523A8F"/>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60" w15:restartNumberingAfterBreak="0">
    <w:nsid w:val="3ED77743"/>
    <w:multiLevelType w:val="hybridMultilevel"/>
    <w:tmpl w:val="D23E1A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4F5D8D"/>
    <w:multiLevelType w:val="hybridMultilevel"/>
    <w:tmpl w:val="89C8500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1133B85"/>
    <w:multiLevelType w:val="hybridMultilevel"/>
    <w:tmpl w:val="391A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8F34D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5" w15:restartNumberingAfterBreak="0">
    <w:nsid w:val="447F727F"/>
    <w:multiLevelType w:val="hybridMultilevel"/>
    <w:tmpl w:val="CFA474E0"/>
    <w:lvl w:ilvl="0" w:tplc="5F6AE0F2">
      <w:start w:val="1"/>
      <w:numFmt w:val="decimal"/>
      <w:lvlText w:val="%1."/>
      <w:lvlJc w:val="left"/>
      <w:pPr>
        <w:ind w:left="360" w:hanging="360"/>
      </w:pPr>
      <w:rPr>
        <w:color w:val="000000" w:themeColor="text1"/>
      </w:rPr>
    </w:lvl>
    <w:lvl w:ilvl="1" w:tplc="395CE822">
      <w:start w:val="1"/>
      <w:numFmt w:val="bullet"/>
      <w:lvlText w:val=""/>
      <w:lvlJc w:val="left"/>
      <w:pPr>
        <w:ind w:left="1080" w:hanging="360"/>
      </w:pPr>
      <w:rPr>
        <w:rFonts w:ascii="Symbol" w:hAnsi="Symbol" w:hint="default"/>
        <w:color w:val="000000" w:themeColor="text1"/>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458118C6"/>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477A616A"/>
    <w:multiLevelType w:val="hybridMultilevel"/>
    <w:tmpl w:val="E976D2EE"/>
    <w:lvl w:ilvl="0" w:tplc="F4DAF9F4">
      <w:start w:val="1"/>
      <w:numFmt w:val="decimal"/>
      <w:lvlText w:val="%1."/>
      <w:lvlJc w:val="left"/>
      <w:pPr>
        <w:ind w:left="5747"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8" w15:restartNumberingAfterBreak="0">
    <w:nsid w:val="49237981"/>
    <w:multiLevelType w:val="hybridMultilevel"/>
    <w:tmpl w:val="50E84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987DD3"/>
    <w:multiLevelType w:val="hybridMultilevel"/>
    <w:tmpl w:val="995874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4A613646"/>
    <w:multiLevelType w:val="hybridMultilevel"/>
    <w:tmpl w:val="03C29AD2"/>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71"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72"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834F52"/>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4" w15:restartNumberingAfterBreak="0">
    <w:nsid w:val="4FFD756A"/>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5" w15:restartNumberingAfterBreak="0">
    <w:nsid w:val="51C82073"/>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76" w15:restartNumberingAfterBreak="0">
    <w:nsid w:val="52F844FC"/>
    <w:multiLevelType w:val="multilevel"/>
    <w:tmpl w:val="00000007"/>
    <w:lvl w:ilvl="0">
      <w:start w:val="1"/>
      <w:numFmt w:val="decimal"/>
      <w:lvlText w:val="%1."/>
      <w:lvlJc w:val="left"/>
      <w:pPr>
        <w:tabs>
          <w:tab w:val="num" w:pos="720"/>
        </w:tabs>
        <w:ind w:left="720" w:hanging="360"/>
      </w:pPr>
      <w:rPr>
        <w:szCs w:val="24"/>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7" w15:restartNumberingAfterBreak="0">
    <w:nsid w:val="55B09FC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55DD4F1E"/>
    <w:multiLevelType w:val="hybridMultilevel"/>
    <w:tmpl w:val="5DF032E2"/>
    <w:lvl w:ilvl="0" w:tplc="0415000F">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71E6B3D"/>
    <w:multiLevelType w:val="hybridMultilevel"/>
    <w:tmpl w:val="9958741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577F7490"/>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1" w15:restartNumberingAfterBreak="0">
    <w:nsid w:val="57EE05BB"/>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581A26B9"/>
    <w:multiLevelType w:val="hybridMultilevel"/>
    <w:tmpl w:val="612644C0"/>
    <w:lvl w:ilvl="0" w:tplc="FB9C1DB2">
      <w:start w:val="1"/>
      <w:numFmt w:val="bullet"/>
      <w:lvlText w:val=""/>
      <w:lvlJc w:val="left"/>
      <w:pPr>
        <w:ind w:left="778" w:hanging="360"/>
      </w:pPr>
      <w:rPr>
        <w:rFonts w:ascii="Cambria" w:hAnsi="Cambria" w:hint="default"/>
        <w:sz w:val="20"/>
      </w:rPr>
    </w:lvl>
    <w:lvl w:ilvl="1" w:tplc="04150003">
      <w:start w:val="1"/>
      <w:numFmt w:val="bullet"/>
      <w:lvlText w:val="o"/>
      <w:lvlJc w:val="left"/>
      <w:pPr>
        <w:ind w:left="1498" w:hanging="360"/>
      </w:pPr>
      <w:rPr>
        <w:rFonts w:ascii="Symbol" w:hAnsi="Symbol" w:cs="Symbol" w:hint="default"/>
      </w:rPr>
    </w:lvl>
    <w:lvl w:ilvl="2" w:tplc="04150005">
      <w:start w:val="1"/>
      <w:numFmt w:val="bullet"/>
      <w:lvlText w:val=""/>
      <w:lvlJc w:val="left"/>
      <w:pPr>
        <w:ind w:left="2218" w:hanging="360"/>
      </w:pPr>
      <w:rPr>
        <w:rFonts w:ascii="Cambria Math" w:hAnsi="Cambria Math" w:hint="default"/>
      </w:rPr>
    </w:lvl>
    <w:lvl w:ilvl="3" w:tplc="04150001">
      <w:start w:val="1"/>
      <w:numFmt w:val="bullet"/>
      <w:lvlText w:val=""/>
      <w:lvlJc w:val="left"/>
      <w:pPr>
        <w:ind w:left="2938" w:hanging="360"/>
      </w:pPr>
      <w:rPr>
        <w:rFonts w:ascii="Cambria" w:hAnsi="Cambria" w:hint="default"/>
      </w:rPr>
    </w:lvl>
    <w:lvl w:ilvl="4" w:tplc="04150003">
      <w:start w:val="1"/>
      <w:numFmt w:val="bullet"/>
      <w:lvlText w:val="o"/>
      <w:lvlJc w:val="left"/>
      <w:pPr>
        <w:ind w:left="3658" w:hanging="360"/>
      </w:pPr>
      <w:rPr>
        <w:rFonts w:ascii="Symbol" w:hAnsi="Symbol" w:cs="Symbol" w:hint="default"/>
      </w:rPr>
    </w:lvl>
    <w:lvl w:ilvl="5" w:tplc="04150005">
      <w:start w:val="1"/>
      <w:numFmt w:val="bullet"/>
      <w:lvlText w:val=""/>
      <w:lvlJc w:val="left"/>
      <w:pPr>
        <w:ind w:left="4378" w:hanging="360"/>
      </w:pPr>
      <w:rPr>
        <w:rFonts w:ascii="Cambria Math" w:hAnsi="Cambria Math" w:hint="default"/>
      </w:rPr>
    </w:lvl>
    <w:lvl w:ilvl="6" w:tplc="04150001">
      <w:start w:val="1"/>
      <w:numFmt w:val="bullet"/>
      <w:lvlText w:val=""/>
      <w:lvlJc w:val="left"/>
      <w:pPr>
        <w:ind w:left="5098" w:hanging="360"/>
      </w:pPr>
      <w:rPr>
        <w:rFonts w:ascii="Cambria" w:hAnsi="Cambria" w:hint="default"/>
      </w:rPr>
    </w:lvl>
    <w:lvl w:ilvl="7" w:tplc="04150003">
      <w:start w:val="1"/>
      <w:numFmt w:val="bullet"/>
      <w:lvlText w:val="o"/>
      <w:lvlJc w:val="left"/>
      <w:pPr>
        <w:ind w:left="5818" w:hanging="360"/>
      </w:pPr>
      <w:rPr>
        <w:rFonts w:ascii="Symbol" w:hAnsi="Symbol" w:cs="Symbol" w:hint="default"/>
      </w:rPr>
    </w:lvl>
    <w:lvl w:ilvl="8" w:tplc="04150005">
      <w:start w:val="1"/>
      <w:numFmt w:val="bullet"/>
      <w:lvlText w:val=""/>
      <w:lvlJc w:val="left"/>
      <w:pPr>
        <w:ind w:left="6538" w:hanging="360"/>
      </w:pPr>
      <w:rPr>
        <w:rFonts w:ascii="Cambria Math" w:hAnsi="Cambria Math" w:hint="default"/>
      </w:rPr>
    </w:lvl>
  </w:abstractNum>
  <w:abstractNum w:abstractNumId="83" w15:restartNumberingAfterBreak="0">
    <w:nsid w:val="5B3E1D8A"/>
    <w:multiLevelType w:val="hybridMultilevel"/>
    <w:tmpl w:val="1D08FC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D41D79"/>
    <w:multiLevelType w:val="hybridMultilevel"/>
    <w:tmpl w:val="CBFE5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0D7653D"/>
    <w:multiLevelType w:val="multilevel"/>
    <w:tmpl w:val="A8E85C0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86" w15:restartNumberingAfterBreak="0">
    <w:nsid w:val="62C72BD8"/>
    <w:multiLevelType w:val="hybridMultilevel"/>
    <w:tmpl w:val="8C9004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63BD0F47"/>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8" w15:restartNumberingAfterBreak="0">
    <w:nsid w:val="63F31F8D"/>
    <w:multiLevelType w:val="hybridMultilevel"/>
    <w:tmpl w:val="1388B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42770A"/>
    <w:multiLevelType w:val="hybridMultilevel"/>
    <w:tmpl w:val="512C75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4EA43D4"/>
    <w:multiLevelType w:val="hybridMultilevel"/>
    <w:tmpl w:val="B25ACFB6"/>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65205B22"/>
    <w:multiLevelType w:val="hybridMultilevel"/>
    <w:tmpl w:val="03228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54E3A39"/>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93"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71E3355"/>
    <w:multiLevelType w:val="hybridMultilevel"/>
    <w:tmpl w:val="40F41CE8"/>
    <w:lvl w:ilvl="0" w:tplc="00000010">
      <w:start w:val="1"/>
      <w:numFmt w:val="bullet"/>
      <w:lvlText w:val=""/>
      <w:lvlJc w:val="left"/>
      <w:pPr>
        <w:ind w:left="720" w:hanging="360"/>
      </w:pPr>
      <w:rPr>
        <w:rFonts w:ascii="Cambria" w:hAnsi="Cambria" w:cs="Cambria"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95"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96" w15:restartNumberingAfterBreak="0">
    <w:nsid w:val="689C754B"/>
    <w:multiLevelType w:val="hybridMultilevel"/>
    <w:tmpl w:val="983A6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2714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6B1C4C8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99" w15:restartNumberingAfterBreak="0">
    <w:nsid w:val="6E041F5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6E4402F5"/>
    <w:multiLevelType w:val="hybridMultilevel"/>
    <w:tmpl w:val="ECA651CE"/>
    <w:lvl w:ilvl="0" w:tplc="FFFFFFFF">
      <w:start w:val="1"/>
      <w:numFmt w:val="decimal"/>
      <w:lvlText w:val="%1."/>
      <w:lvlJc w:val="left"/>
      <w:pPr>
        <w:ind w:left="360" w:hanging="360"/>
      </w:pPr>
      <w:rPr>
        <w:b w:val="0"/>
        <w:bCs w:val="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1" w15:restartNumberingAfterBreak="0">
    <w:nsid w:val="6E7666CF"/>
    <w:multiLevelType w:val="hybridMultilevel"/>
    <w:tmpl w:val="C9BA88D2"/>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05" w:hanging="360"/>
      </w:pPr>
    </w:lvl>
    <w:lvl w:ilvl="4" w:tplc="04150019" w:tentative="1">
      <w:start w:val="1"/>
      <w:numFmt w:val="lowerLetter"/>
      <w:lvlText w:val="%5."/>
      <w:lvlJc w:val="left"/>
      <w:pPr>
        <w:ind w:left="1425" w:hanging="360"/>
      </w:pPr>
    </w:lvl>
    <w:lvl w:ilvl="5" w:tplc="0415001B" w:tentative="1">
      <w:start w:val="1"/>
      <w:numFmt w:val="lowerRoman"/>
      <w:lvlText w:val="%6."/>
      <w:lvlJc w:val="right"/>
      <w:pPr>
        <w:ind w:left="2145" w:hanging="180"/>
      </w:pPr>
    </w:lvl>
    <w:lvl w:ilvl="6" w:tplc="0415000F" w:tentative="1">
      <w:start w:val="1"/>
      <w:numFmt w:val="decimal"/>
      <w:lvlText w:val="%7."/>
      <w:lvlJc w:val="left"/>
      <w:pPr>
        <w:ind w:left="2865" w:hanging="360"/>
      </w:pPr>
    </w:lvl>
    <w:lvl w:ilvl="7" w:tplc="04150019" w:tentative="1">
      <w:start w:val="1"/>
      <w:numFmt w:val="lowerLetter"/>
      <w:lvlText w:val="%8."/>
      <w:lvlJc w:val="left"/>
      <w:pPr>
        <w:ind w:left="3585" w:hanging="360"/>
      </w:pPr>
    </w:lvl>
    <w:lvl w:ilvl="8" w:tplc="0415001B" w:tentative="1">
      <w:start w:val="1"/>
      <w:numFmt w:val="lowerRoman"/>
      <w:lvlText w:val="%9."/>
      <w:lvlJc w:val="right"/>
      <w:pPr>
        <w:ind w:left="4305" w:hanging="180"/>
      </w:pPr>
    </w:lvl>
  </w:abstractNum>
  <w:abstractNum w:abstractNumId="102" w15:restartNumberingAfterBreak="0">
    <w:nsid w:val="702C2578"/>
    <w:multiLevelType w:val="hybridMultilevel"/>
    <w:tmpl w:val="6AF6F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03615B7"/>
    <w:multiLevelType w:val="hybridMultilevel"/>
    <w:tmpl w:val="EACC45E2"/>
    <w:lvl w:ilvl="0" w:tplc="D7F20C4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 w15:restartNumberingAfterBreak="0">
    <w:nsid w:val="733B6B24"/>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05" w15:restartNumberingAfterBreak="0">
    <w:nsid w:val="75A2224B"/>
    <w:multiLevelType w:val="hybridMultilevel"/>
    <w:tmpl w:val="511E6B9A"/>
    <w:lvl w:ilvl="0" w:tplc="0415000F">
      <w:start w:val="1"/>
      <w:numFmt w:val="decimal"/>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888484D"/>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7" w15:restartNumberingAfterBreak="0">
    <w:nsid w:val="79184EE2"/>
    <w:multiLevelType w:val="hybridMultilevel"/>
    <w:tmpl w:val="207EF19E"/>
    <w:lvl w:ilvl="0" w:tplc="5D8403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8" w15:restartNumberingAfterBreak="0">
    <w:nsid w:val="79B924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7A0725E3"/>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0" w15:restartNumberingAfterBreak="0">
    <w:nsid w:val="7A8476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11" w15:restartNumberingAfterBreak="0">
    <w:nsid w:val="7B5A72A0"/>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12" w15:restartNumberingAfterBreak="0">
    <w:nsid w:val="7BD44A8F"/>
    <w:multiLevelType w:val="hybridMultilevel"/>
    <w:tmpl w:val="5DF032E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3" w15:restartNumberingAfterBreak="0">
    <w:nsid w:val="7C843460"/>
    <w:multiLevelType w:val="hybridMultilevel"/>
    <w:tmpl w:val="2EBEA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D0622C5"/>
    <w:multiLevelType w:val="hybridMultilevel"/>
    <w:tmpl w:val="CDF83FD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7ED75282"/>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17" w15:restartNumberingAfterBreak="0">
    <w:nsid w:val="7F3200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num w:numId="1" w16cid:durableId="1067462221">
    <w:abstractNumId w:val="67"/>
  </w:num>
  <w:num w:numId="2" w16cid:durableId="1039014433">
    <w:abstractNumId w:val="45"/>
  </w:num>
  <w:num w:numId="3" w16cid:durableId="1011834759">
    <w:abstractNumId w:val="15"/>
  </w:num>
  <w:num w:numId="4" w16cid:durableId="864708387">
    <w:abstractNumId w:val="2"/>
  </w:num>
  <w:num w:numId="5" w16cid:durableId="496460146">
    <w:abstractNumId w:val="4"/>
  </w:num>
  <w:num w:numId="6" w16cid:durableId="434206108">
    <w:abstractNumId w:val="71"/>
  </w:num>
  <w:num w:numId="7" w16cid:durableId="130483255">
    <w:abstractNumId w:val="102"/>
  </w:num>
  <w:num w:numId="8" w16cid:durableId="2040355257">
    <w:abstractNumId w:val="31"/>
  </w:num>
  <w:num w:numId="9" w16cid:durableId="1988123350">
    <w:abstractNumId w:val="113"/>
  </w:num>
  <w:num w:numId="10" w16cid:durableId="1514345225">
    <w:abstractNumId w:val="96"/>
  </w:num>
  <w:num w:numId="11" w16cid:durableId="1103458593">
    <w:abstractNumId w:val="84"/>
  </w:num>
  <w:num w:numId="12" w16cid:durableId="705181690">
    <w:abstractNumId w:val="62"/>
  </w:num>
  <w:num w:numId="13" w16cid:durableId="247079852">
    <w:abstractNumId w:val="63"/>
  </w:num>
  <w:num w:numId="14" w16cid:durableId="795097367">
    <w:abstractNumId w:val="86"/>
  </w:num>
  <w:num w:numId="15" w16cid:durableId="815802791">
    <w:abstractNumId w:val="32"/>
  </w:num>
  <w:num w:numId="16" w16cid:durableId="730157739">
    <w:abstractNumId w:val="101"/>
  </w:num>
  <w:num w:numId="17" w16cid:durableId="1023701174">
    <w:abstractNumId w:val="61"/>
  </w:num>
  <w:num w:numId="18" w16cid:durableId="1623222429">
    <w:abstractNumId w:val="34"/>
  </w:num>
  <w:num w:numId="19" w16cid:durableId="468980845">
    <w:abstractNumId w:val="95"/>
  </w:num>
  <w:num w:numId="20" w16cid:durableId="224528947">
    <w:abstractNumId w:val="26"/>
  </w:num>
  <w:num w:numId="21" w16cid:durableId="1599406231">
    <w:abstractNumId w:val="109"/>
  </w:num>
  <w:num w:numId="22" w16cid:durableId="771439163">
    <w:abstractNumId w:val="43"/>
  </w:num>
  <w:num w:numId="23" w16cid:durableId="1827476256">
    <w:abstractNumId w:val="98"/>
  </w:num>
  <w:num w:numId="24" w16cid:durableId="2083403010">
    <w:abstractNumId w:val="92"/>
  </w:num>
  <w:num w:numId="25" w16cid:durableId="247617621">
    <w:abstractNumId w:val="64"/>
  </w:num>
  <w:num w:numId="26" w16cid:durableId="316737094">
    <w:abstractNumId w:val="85"/>
  </w:num>
  <w:num w:numId="27" w16cid:durableId="2022780552">
    <w:abstractNumId w:val="50"/>
  </w:num>
  <w:num w:numId="28" w16cid:durableId="1488087312">
    <w:abstractNumId w:val="93"/>
  </w:num>
  <w:num w:numId="29" w16cid:durableId="1794329064">
    <w:abstractNumId w:val="90"/>
  </w:num>
  <w:num w:numId="30" w16cid:durableId="1226646937">
    <w:abstractNumId w:val="36"/>
  </w:num>
  <w:num w:numId="31" w16cid:durableId="10223670">
    <w:abstractNumId w:val="53"/>
  </w:num>
  <w:num w:numId="32" w16cid:durableId="200629217">
    <w:abstractNumId w:val="20"/>
  </w:num>
  <w:num w:numId="33" w16cid:durableId="1056782791">
    <w:abstractNumId w:val="23"/>
  </w:num>
  <w:num w:numId="34" w16cid:durableId="2124302096">
    <w:abstractNumId w:val="81"/>
  </w:num>
  <w:num w:numId="35" w16cid:durableId="352851889">
    <w:abstractNumId w:val="89"/>
  </w:num>
  <w:num w:numId="36" w16cid:durableId="1104036446">
    <w:abstractNumId w:val="57"/>
  </w:num>
  <w:num w:numId="37" w16cid:durableId="1303776962">
    <w:abstractNumId w:val="19"/>
  </w:num>
  <w:num w:numId="38" w16cid:durableId="681203208">
    <w:abstractNumId w:val="1"/>
  </w:num>
  <w:num w:numId="39" w16cid:durableId="668485881">
    <w:abstractNumId w:val="8"/>
  </w:num>
  <w:num w:numId="40" w16cid:durableId="869294735">
    <w:abstractNumId w:val="48"/>
  </w:num>
  <w:num w:numId="41" w16cid:durableId="1352488079">
    <w:abstractNumId w:val="0"/>
  </w:num>
  <w:num w:numId="42" w16cid:durableId="774447014">
    <w:abstractNumId w:val="99"/>
  </w:num>
  <w:num w:numId="43" w16cid:durableId="1536696104">
    <w:abstractNumId w:val="108"/>
  </w:num>
  <w:num w:numId="44" w16cid:durableId="193080489">
    <w:abstractNumId w:val="97"/>
  </w:num>
  <w:num w:numId="45" w16cid:durableId="75369958">
    <w:abstractNumId w:val="28"/>
  </w:num>
  <w:num w:numId="46" w16cid:durableId="1107115867">
    <w:abstractNumId w:val="68"/>
  </w:num>
  <w:num w:numId="47" w16cid:durableId="1957523460">
    <w:abstractNumId w:val="77"/>
  </w:num>
  <w:num w:numId="48" w16cid:durableId="314188227">
    <w:abstractNumId w:val="72"/>
  </w:num>
  <w:num w:numId="49" w16cid:durableId="842010978">
    <w:abstractNumId w:val="30"/>
  </w:num>
  <w:num w:numId="50" w16cid:durableId="2944540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4984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258766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94789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110375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0657731">
    <w:abstractNumId w:val="29"/>
  </w:num>
  <w:num w:numId="56" w16cid:durableId="17411271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38609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043137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039328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66125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41704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0584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4075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36644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78195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342897">
    <w:abstractNumId w:val="1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5294678">
    <w:abstractNumId w:val="1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1957045">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9176178">
    <w:abstractNumId w:val="1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2646467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149933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519606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00344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68782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2615045">
    <w:abstractNumId w:val="7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2267099">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50000153">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0288116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1214423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02830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10573541">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56572146">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328872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1254293">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91588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34292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79284434">
    <w:abstractNumId w:val="33"/>
  </w:num>
  <w:num w:numId="88" w16cid:durableId="104620456">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61784255">
    <w:abstractNumId w:val="6"/>
  </w:num>
  <w:num w:numId="90" w16cid:durableId="788092129">
    <w:abstractNumId w:val="70"/>
  </w:num>
  <w:num w:numId="91" w16cid:durableId="1830167704">
    <w:abstractNumId w:val="94"/>
  </w:num>
  <w:num w:numId="92" w16cid:durableId="624697734">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149154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106384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85356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23186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178196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04962840">
    <w:abstractNumId w:val="54"/>
    <w:lvlOverride w:ilvl="0">
      <w:startOverride w:val="1"/>
    </w:lvlOverride>
  </w:num>
  <w:num w:numId="99" w16cid:durableId="748502730">
    <w:abstractNumId w:val="82"/>
  </w:num>
  <w:num w:numId="100" w16cid:durableId="698625344">
    <w:abstractNumId w:val="24"/>
  </w:num>
  <w:num w:numId="101" w16cid:durableId="142161835">
    <w:abstractNumId w:val="46"/>
  </w:num>
  <w:num w:numId="102" w16cid:durableId="6434376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35462948">
    <w:abstractNumId w:val="42"/>
  </w:num>
  <w:num w:numId="104" w16cid:durableId="180820873">
    <w:abstractNumId w:val="54"/>
    <w:lvlOverride w:ilvl="0">
      <w:startOverride w:val="1"/>
    </w:lvlOverride>
  </w:num>
  <w:num w:numId="105" w16cid:durableId="112211319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630996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419109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692380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66127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506160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152319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083512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496226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3818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04838283">
    <w:abstractNumId w:val="60"/>
  </w:num>
  <w:num w:numId="116" w16cid:durableId="254021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09477271">
    <w:abstractNumId w:val="114"/>
  </w:num>
  <w:num w:numId="118" w16cid:durableId="1268347800">
    <w:abstractNumId w:val="83"/>
  </w:num>
  <w:num w:numId="119" w16cid:durableId="2133162632">
    <w:abstractNumId w:val="3"/>
  </w:num>
  <w:num w:numId="120" w16cid:durableId="1259022627">
    <w:abstractNumId w:val="18"/>
  </w:num>
  <w:num w:numId="121" w16cid:durableId="688875634">
    <w:abstractNumId w:val="22"/>
  </w:num>
  <w:num w:numId="122" w16cid:durableId="786974089">
    <w:abstractNumId w:val="38"/>
  </w:num>
  <w:num w:numId="123" w16cid:durableId="2140107292">
    <w:abstractNumId w:val="91"/>
  </w:num>
  <w:num w:numId="124" w16cid:durableId="1099136161">
    <w:abstractNumId w:val="88"/>
  </w:num>
  <w:num w:numId="125" w16cid:durableId="197741583">
    <w:abstractNumId w:val="17"/>
  </w:num>
  <w:num w:numId="126" w16cid:durableId="1541360323">
    <w:abstractNumId w:val="25"/>
  </w:num>
  <w:num w:numId="127" w16cid:durableId="11527171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12495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662236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124166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067151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914397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74470155">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4836074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1883339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4714216">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664799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41812534">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80206972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6020629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00966360">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569046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121293913">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041465381">
    <w:abstractNumId w:val="4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816237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500122949">
    <w:abstractNumId w:val="117"/>
  </w:num>
  <w:num w:numId="147" w16cid:durableId="2112585024">
    <w:abstractNumId w:val="116"/>
  </w:num>
  <w:num w:numId="148" w16cid:durableId="286813073">
    <w:abstractNumId w:val="44"/>
  </w:num>
  <w:num w:numId="149" w16cid:durableId="1400976306">
    <w:abstractNumId w:val="9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F8"/>
    <w:rsid w:val="000C16C1"/>
    <w:rsid w:val="009160F2"/>
    <w:rsid w:val="00B33B0B"/>
    <w:rsid w:val="00BE76F8"/>
    <w:rsid w:val="00C032EE"/>
    <w:rsid w:val="00CD0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201C"/>
  <w15:chartTrackingRefBased/>
  <w15:docId w15:val="{C1317ECC-028C-486D-8BAA-7734867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F97"/>
    <w:pPr>
      <w:spacing w:after="0" w:line="276" w:lineRule="auto"/>
      <w:jc w:val="both"/>
    </w:pPr>
    <w:rPr>
      <w:rFonts w:ascii="Calibri" w:eastAsia="Calibri" w:hAnsi="Calibri" w:cs="Times New Roman"/>
      <w:kern w:val="0"/>
      <w14:ligatures w14:val="none"/>
    </w:rPr>
  </w:style>
  <w:style w:type="paragraph" w:styleId="Nagwek1">
    <w:name w:val="heading 1"/>
    <w:basedOn w:val="Normalny"/>
    <w:next w:val="Normalny"/>
    <w:link w:val="Nagwek1Znak"/>
    <w:qFormat/>
    <w:rsid w:val="00BE76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BE76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BE76F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BE76F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unhideWhenUsed/>
    <w:qFormat/>
    <w:rsid w:val="00BE76F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BE76F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BE76F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BE76F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BE76F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76F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BE76F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BE76F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BE76F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rsid w:val="00BE76F8"/>
    <w:rPr>
      <w:rFonts w:eastAsiaTheme="majorEastAsia" w:cstheme="majorBidi"/>
      <w:color w:val="0F4761" w:themeColor="accent1" w:themeShade="BF"/>
    </w:rPr>
  </w:style>
  <w:style w:type="character" w:customStyle="1" w:styleId="Nagwek6Znak">
    <w:name w:val="Nagłówek 6 Znak"/>
    <w:basedOn w:val="Domylnaczcionkaakapitu"/>
    <w:link w:val="Nagwek6"/>
    <w:rsid w:val="00BE76F8"/>
    <w:rPr>
      <w:rFonts w:eastAsiaTheme="majorEastAsia" w:cstheme="majorBidi"/>
      <w:i/>
      <w:iCs/>
      <w:color w:val="595959" w:themeColor="text1" w:themeTint="A6"/>
    </w:rPr>
  </w:style>
  <w:style w:type="character" w:customStyle="1" w:styleId="Nagwek7Znak">
    <w:name w:val="Nagłówek 7 Znak"/>
    <w:basedOn w:val="Domylnaczcionkaakapitu"/>
    <w:link w:val="Nagwek7"/>
    <w:rsid w:val="00BE76F8"/>
    <w:rPr>
      <w:rFonts w:eastAsiaTheme="majorEastAsia" w:cstheme="majorBidi"/>
      <w:color w:val="595959" w:themeColor="text1" w:themeTint="A6"/>
    </w:rPr>
  </w:style>
  <w:style w:type="character" w:customStyle="1" w:styleId="Nagwek8Znak">
    <w:name w:val="Nagłówek 8 Znak"/>
    <w:basedOn w:val="Domylnaczcionkaakapitu"/>
    <w:link w:val="Nagwek8"/>
    <w:rsid w:val="00BE76F8"/>
    <w:rPr>
      <w:rFonts w:eastAsiaTheme="majorEastAsia" w:cstheme="majorBidi"/>
      <w:i/>
      <w:iCs/>
      <w:color w:val="272727" w:themeColor="text1" w:themeTint="D8"/>
    </w:rPr>
  </w:style>
  <w:style w:type="character" w:customStyle="1" w:styleId="Nagwek9Znak">
    <w:name w:val="Nagłówek 9 Znak"/>
    <w:basedOn w:val="Domylnaczcionkaakapitu"/>
    <w:link w:val="Nagwek9"/>
    <w:rsid w:val="00BE76F8"/>
    <w:rPr>
      <w:rFonts w:eastAsiaTheme="majorEastAsia" w:cstheme="majorBidi"/>
      <w:color w:val="272727" w:themeColor="text1" w:themeTint="D8"/>
    </w:rPr>
  </w:style>
  <w:style w:type="paragraph" w:styleId="Tytu">
    <w:name w:val="Title"/>
    <w:basedOn w:val="Normalny"/>
    <w:next w:val="Normalny"/>
    <w:link w:val="TytuZnak"/>
    <w:uiPriority w:val="99"/>
    <w:qFormat/>
    <w:rsid w:val="00BE76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BE76F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E76F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E76F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E76F8"/>
    <w:pPr>
      <w:spacing w:before="160"/>
      <w:jc w:val="center"/>
    </w:pPr>
    <w:rPr>
      <w:i/>
      <w:iCs/>
      <w:color w:val="404040" w:themeColor="text1" w:themeTint="BF"/>
    </w:rPr>
  </w:style>
  <w:style w:type="character" w:customStyle="1" w:styleId="CytatZnak">
    <w:name w:val="Cytat Znak"/>
    <w:basedOn w:val="Domylnaczcionkaakapitu"/>
    <w:link w:val="Cytat"/>
    <w:uiPriority w:val="29"/>
    <w:rsid w:val="00BE76F8"/>
    <w:rPr>
      <w:i/>
      <w:iCs/>
      <w:color w:val="404040" w:themeColor="text1" w:themeTint="BF"/>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BE76F8"/>
    <w:pPr>
      <w:ind w:left="720"/>
      <w:contextualSpacing/>
    </w:pPr>
  </w:style>
  <w:style w:type="character" w:styleId="Wyrnienieintensywne">
    <w:name w:val="Intense Emphasis"/>
    <w:basedOn w:val="Domylnaczcionkaakapitu"/>
    <w:uiPriority w:val="21"/>
    <w:qFormat/>
    <w:rsid w:val="00BE76F8"/>
    <w:rPr>
      <w:i/>
      <w:iCs/>
      <w:color w:val="0F4761" w:themeColor="accent1" w:themeShade="BF"/>
    </w:rPr>
  </w:style>
  <w:style w:type="paragraph" w:styleId="Cytatintensywny">
    <w:name w:val="Intense Quote"/>
    <w:basedOn w:val="Normalny"/>
    <w:next w:val="Normalny"/>
    <w:link w:val="CytatintensywnyZnak"/>
    <w:uiPriority w:val="30"/>
    <w:qFormat/>
    <w:rsid w:val="00BE76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E76F8"/>
    <w:rPr>
      <w:i/>
      <w:iCs/>
      <w:color w:val="0F4761" w:themeColor="accent1" w:themeShade="BF"/>
    </w:rPr>
  </w:style>
  <w:style w:type="character" w:styleId="Odwoanieintensywne">
    <w:name w:val="Intense Reference"/>
    <w:basedOn w:val="Domylnaczcionkaakapitu"/>
    <w:uiPriority w:val="32"/>
    <w:qFormat/>
    <w:rsid w:val="00BE76F8"/>
    <w:rPr>
      <w:b/>
      <w:bCs/>
      <w:smallCaps/>
      <w:color w:val="0F4761" w:themeColor="accent1" w:themeShade="BF"/>
      <w:spacing w:val="5"/>
    </w:rPr>
  </w:style>
  <w:style w:type="paragraph" w:styleId="NormalnyWeb">
    <w:name w:val="Normal (Web)"/>
    <w:basedOn w:val="Normalny"/>
    <w:uiPriority w:val="99"/>
    <w:rsid w:val="00CD0F97"/>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CD0F97"/>
    <w:pPr>
      <w:tabs>
        <w:tab w:val="center" w:pos="4536"/>
        <w:tab w:val="right" w:pos="9072"/>
      </w:tabs>
    </w:pPr>
  </w:style>
  <w:style w:type="character" w:customStyle="1" w:styleId="StopkaZnak">
    <w:name w:val="Stopka Znak"/>
    <w:basedOn w:val="Domylnaczcionkaakapitu"/>
    <w:link w:val="Stopka"/>
    <w:uiPriority w:val="99"/>
    <w:rsid w:val="00CD0F97"/>
    <w:rPr>
      <w:rFonts w:ascii="Calibri" w:eastAsia="Calibri" w:hAnsi="Calibri" w:cs="Times New Roman"/>
      <w:kern w:val="0"/>
      <w14:ligatures w14:val="none"/>
    </w:rPr>
  </w:style>
  <w:style w:type="paragraph" w:customStyle="1" w:styleId="p">
    <w:name w:val="p"/>
    <w:uiPriority w:val="99"/>
    <w:rsid w:val="00CD0F97"/>
    <w:pPr>
      <w:widowControl w:val="0"/>
      <w:autoSpaceDE w:val="0"/>
      <w:autoSpaceDN w:val="0"/>
      <w:adjustRightInd w:val="0"/>
      <w:spacing w:after="100" w:line="40" w:lineRule="atLeast"/>
      <w:jc w:val="both"/>
    </w:pPr>
    <w:rPr>
      <w:rFonts w:ascii="Helvetica" w:eastAsia="Times New Roman" w:hAnsi="Helvetica" w:cs="Helvetica"/>
      <w:color w:val="000000"/>
      <w:kern w:val="0"/>
      <w:sz w:val="18"/>
      <w:szCs w:val="18"/>
      <w:lang w:eastAsia="pl-PL"/>
      <w14:ligatures w14:val="none"/>
    </w:rPr>
  </w:style>
  <w:style w:type="paragraph" w:styleId="Tekstpodstawowywcity">
    <w:name w:val="Body Text Indent"/>
    <w:basedOn w:val="Normalny"/>
    <w:link w:val="TekstpodstawowywcityZnak"/>
    <w:unhideWhenUsed/>
    <w:rsid w:val="00CD0F97"/>
    <w:pPr>
      <w:spacing w:after="120"/>
      <w:ind w:left="283"/>
    </w:pPr>
  </w:style>
  <w:style w:type="character" w:customStyle="1" w:styleId="TekstpodstawowywcityZnak">
    <w:name w:val="Tekst podstawowy wcięty Znak"/>
    <w:basedOn w:val="Domylnaczcionkaakapitu"/>
    <w:link w:val="Tekstpodstawowywcity"/>
    <w:rsid w:val="00CD0F97"/>
    <w:rPr>
      <w:rFonts w:ascii="Calibri" w:eastAsia="Calibri" w:hAnsi="Calibri" w:cs="Times New Roman"/>
      <w:kern w:val="0"/>
      <w14:ligatures w14:val="none"/>
    </w:rPr>
  </w:style>
  <w:style w:type="paragraph" w:styleId="Tekstpodstawowyzwciciem2">
    <w:name w:val="Body Text First Indent 2"/>
    <w:basedOn w:val="Tekstpodstawowywcity"/>
    <w:link w:val="Tekstpodstawowyzwciciem2Znak"/>
    <w:uiPriority w:val="99"/>
    <w:unhideWhenUsed/>
    <w:rsid w:val="00CD0F97"/>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CD0F97"/>
    <w:rPr>
      <w:rFonts w:ascii="Calibri" w:eastAsia="Calibri" w:hAnsi="Calibri" w:cs="Times New Roman"/>
      <w:kern w:val="0"/>
      <w14:ligatures w14:val="none"/>
    </w:rPr>
  </w:style>
  <w:style w:type="character" w:styleId="Pogrubienie">
    <w:name w:val="Strong"/>
    <w:qFormat/>
    <w:rsid w:val="00CD0F97"/>
    <w:rPr>
      <w:b/>
      <w:bCs/>
    </w:rPr>
  </w:style>
  <w:style w:type="paragraph" w:styleId="Tekstpodstawowy">
    <w:name w:val="Body Text"/>
    <w:basedOn w:val="Normalny"/>
    <w:link w:val="TekstpodstawowyZnak"/>
    <w:uiPriority w:val="99"/>
    <w:unhideWhenUsed/>
    <w:rsid w:val="00CD0F97"/>
    <w:pPr>
      <w:spacing w:after="120"/>
    </w:pPr>
  </w:style>
  <w:style w:type="character" w:customStyle="1" w:styleId="TekstpodstawowyZnak">
    <w:name w:val="Tekst podstawowy Znak"/>
    <w:basedOn w:val="Domylnaczcionkaakapitu"/>
    <w:link w:val="Tekstpodstawowy"/>
    <w:uiPriority w:val="99"/>
    <w:rsid w:val="00CD0F97"/>
    <w:rPr>
      <w:rFonts w:ascii="Calibri" w:eastAsia="Calibri" w:hAnsi="Calibri" w:cs="Times New Roman"/>
      <w:kern w:val="0"/>
      <w14:ligatures w14:val="none"/>
    </w:rPr>
  </w:style>
  <w:style w:type="paragraph" w:styleId="Bezodstpw">
    <w:name w:val="No Spacing"/>
    <w:link w:val="BezodstpwZnak"/>
    <w:uiPriority w:val="1"/>
    <w:qFormat/>
    <w:rsid w:val="00CD0F97"/>
    <w:pPr>
      <w:spacing w:after="120" w:line="240" w:lineRule="auto"/>
      <w:ind w:left="284"/>
      <w:jc w:val="both"/>
    </w:pPr>
    <w:rPr>
      <w:rFonts w:ascii="Times New Roman" w:eastAsia="Times New Roman" w:hAnsi="Times New Roman" w:cs="Times New Roman"/>
      <w:kern w:val="0"/>
      <w:sz w:val="20"/>
      <w:szCs w:val="20"/>
      <w:lang w:eastAsia="pl-PL"/>
      <w14:ligatures w14:val="none"/>
    </w:rPr>
  </w:style>
  <w:style w:type="character" w:customStyle="1" w:styleId="field">
    <w:name w:val="field"/>
    <w:basedOn w:val="Domylnaczcionkaakapitu"/>
    <w:rsid w:val="00CD0F97"/>
  </w:style>
  <w:style w:type="paragraph" w:styleId="Tekstprzypisukocowego">
    <w:name w:val="endnote text"/>
    <w:basedOn w:val="Normalny"/>
    <w:link w:val="TekstprzypisukocowegoZnak"/>
    <w:uiPriority w:val="99"/>
    <w:unhideWhenUsed/>
    <w:rsid w:val="00CD0F9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D0F97"/>
    <w:rPr>
      <w:rFonts w:ascii="Calibri" w:eastAsia="Calibri" w:hAnsi="Calibri" w:cs="Times New Roman"/>
      <w:kern w:val="0"/>
      <w:sz w:val="20"/>
      <w:szCs w:val="20"/>
      <w14:ligatures w14:val="none"/>
    </w:rPr>
  </w:style>
  <w:style w:type="character" w:styleId="Odwoanieprzypisukocowego">
    <w:name w:val="endnote reference"/>
    <w:basedOn w:val="Domylnaczcionkaakapitu"/>
    <w:unhideWhenUsed/>
    <w:rsid w:val="00CD0F97"/>
    <w:rPr>
      <w:vertAlign w:val="superscript"/>
    </w:rPr>
  </w:style>
  <w:style w:type="character" w:styleId="Odwoaniedokomentarza">
    <w:name w:val="annotation reference"/>
    <w:basedOn w:val="Domylnaczcionkaakapitu"/>
    <w:unhideWhenUsed/>
    <w:rsid w:val="00CD0F97"/>
    <w:rPr>
      <w:sz w:val="16"/>
      <w:szCs w:val="16"/>
    </w:rPr>
  </w:style>
  <w:style w:type="paragraph" w:styleId="Tekstkomentarza">
    <w:name w:val="annotation text"/>
    <w:basedOn w:val="Normalny"/>
    <w:link w:val="TekstkomentarzaZnak"/>
    <w:uiPriority w:val="99"/>
    <w:unhideWhenUsed/>
    <w:rsid w:val="00CD0F97"/>
    <w:pPr>
      <w:spacing w:line="240" w:lineRule="auto"/>
    </w:pPr>
    <w:rPr>
      <w:sz w:val="20"/>
      <w:szCs w:val="20"/>
    </w:rPr>
  </w:style>
  <w:style w:type="character" w:customStyle="1" w:styleId="TekstkomentarzaZnak">
    <w:name w:val="Tekst komentarza Znak"/>
    <w:basedOn w:val="Domylnaczcionkaakapitu"/>
    <w:link w:val="Tekstkomentarza"/>
    <w:uiPriority w:val="99"/>
    <w:rsid w:val="00CD0F97"/>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unhideWhenUsed/>
    <w:rsid w:val="00CD0F97"/>
    <w:rPr>
      <w:b/>
      <w:bCs/>
    </w:rPr>
  </w:style>
  <w:style w:type="character" w:customStyle="1" w:styleId="TematkomentarzaZnak">
    <w:name w:val="Temat komentarza Znak"/>
    <w:basedOn w:val="TekstkomentarzaZnak"/>
    <w:link w:val="Tematkomentarza"/>
    <w:uiPriority w:val="99"/>
    <w:rsid w:val="00CD0F97"/>
    <w:rPr>
      <w:rFonts w:ascii="Calibri" w:eastAsia="Calibri" w:hAnsi="Calibri" w:cs="Times New Roman"/>
      <w:b/>
      <w:bCs/>
      <w:kern w:val="0"/>
      <w:sz w:val="20"/>
      <w:szCs w:val="20"/>
      <w14:ligatures w14:val="none"/>
    </w:rPr>
  </w:style>
  <w:style w:type="paragraph" w:styleId="Tekstdymka">
    <w:name w:val="Balloon Text"/>
    <w:basedOn w:val="Normalny"/>
    <w:link w:val="TekstdymkaZnak"/>
    <w:uiPriority w:val="99"/>
    <w:unhideWhenUsed/>
    <w:rsid w:val="00CD0F9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D0F97"/>
    <w:rPr>
      <w:rFonts w:ascii="Tahoma" w:eastAsia="Calibri" w:hAnsi="Tahoma" w:cs="Tahoma"/>
      <w:kern w:val="0"/>
      <w:sz w:val="16"/>
      <w:szCs w:val="16"/>
      <w14:ligatures w14:val="none"/>
    </w:rPr>
  </w:style>
  <w:style w:type="character" w:customStyle="1" w:styleId="Teksttreci">
    <w:name w:val="Tekst treści_"/>
    <w:basedOn w:val="Domylnaczcionkaakapitu"/>
    <w:link w:val="Teksttreci0"/>
    <w:rsid w:val="00CD0F97"/>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D0F97"/>
    <w:pPr>
      <w:widowControl w:val="0"/>
      <w:shd w:val="clear" w:color="auto" w:fill="FFFFFF"/>
      <w:spacing w:after="100" w:line="240" w:lineRule="auto"/>
      <w:ind w:firstLine="220"/>
    </w:pPr>
    <w:rPr>
      <w:rFonts w:ascii="Times New Roman" w:eastAsia="Times New Roman" w:hAnsi="Times New Roman"/>
      <w:kern w:val="2"/>
      <w14:ligatures w14:val="standardContextual"/>
    </w:rPr>
  </w:style>
  <w:style w:type="paragraph" w:styleId="Nagwek">
    <w:name w:val="header"/>
    <w:basedOn w:val="Normalny"/>
    <w:link w:val="NagwekZnak"/>
    <w:uiPriority w:val="99"/>
    <w:unhideWhenUsed/>
    <w:rsid w:val="00CD0F97"/>
    <w:pPr>
      <w:tabs>
        <w:tab w:val="center" w:pos="4536"/>
        <w:tab w:val="right" w:pos="9072"/>
      </w:tabs>
      <w:spacing w:line="240" w:lineRule="auto"/>
    </w:pPr>
  </w:style>
  <w:style w:type="character" w:customStyle="1" w:styleId="NagwekZnak">
    <w:name w:val="Nagłówek Znak"/>
    <w:basedOn w:val="Domylnaczcionkaakapitu"/>
    <w:link w:val="Nagwek"/>
    <w:uiPriority w:val="99"/>
    <w:rsid w:val="00CD0F97"/>
    <w:rPr>
      <w:rFonts w:ascii="Calibri" w:eastAsia="Calibri" w:hAnsi="Calibri" w:cs="Times New Roman"/>
      <w:kern w:val="0"/>
      <w14:ligatures w14:val="none"/>
    </w:rPr>
  </w:style>
  <w:style w:type="character" w:styleId="Hipercze">
    <w:name w:val="Hyperlink"/>
    <w:uiPriority w:val="99"/>
    <w:unhideWhenUsed/>
    <w:rsid w:val="00CD0F97"/>
    <w:rPr>
      <w:color w:val="0000FF"/>
      <w:u w:val="single"/>
    </w:rPr>
  </w:style>
  <w:style w:type="character" w:customStyle="1" w:styleId="field-content">
    <w:name w:val="field-content"/>
    <w:rsid w:val="00CD0F97"/>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CD0F97"/>
  </w:style>
  <w:style w:type="paragraph" w:customStyle="1" w:styleId="gwp9a30268emsonormal">
    <w:name w:val="gwp9a30268e_msonormal"/>
    <w:basedOn w:val="Normalny"/>
    <w:rsid w:val="00CD0F97"/>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CD0F97"/>
  </w:style>
  <w:style w:type="table" w:styleId="Tabela-Siatka">
    <w:name w:val="Table Grid"/>
    <w:basedOn w:val="Standardowy"/>
    <w:uiPriority w:val="39"/>
    <w:rsid w:val="00CD0F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CD0F9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CD0F9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ierozpoznanawzmianka">
    <w:name w:val="Unresolved Mention"/>
    <w:basedOn w:val="Domylnaczcionkaakapitu"/>
    <w:uiPriority w:val="99"/>
    <w:semiHidden/>
    <w:unhideWhenUsed/>
    <w:rsid w:val="00CD0F97"/>
    <w:rPr>
      <w:color w:val="605E5C"/>
      <w:shd w:val="clear" w:color="auto" w:fill="E1DFDD"/>
    </w:rPr>
  </w:style>
  <w:style w:type="character" w:customStyle="1" w:styleId="header-text">
    <w:name w:val="header-text"/>
    <w:basedOn w:val="Domylnaczcionkaakapitu"/>
    <w:rsid w:val="00CD0F97"/>
  </w:style>
  <w:style w:type="character" w:customStyle="1" w:styleId="acopre">
    <w:name w:val="acopre"/>
    <w:basedOn w:val="Domylnaczcionkaakapitu"/>
    <w:rsid w:val="00CD0F97"/>
  </w:style>
  <w:style w:type="table" w:customStyle="1" w:styleId="Tabela-Siatka1">
    <w:name w:val="Tabela - Siatka1"/>
    <w:basedOn w:val="Standardowy"/>
    <w:next w:val="Tabela-Siatka"/>
    <w:uiPriority w:val="59"/>
    <w:rsid w:val="00CD0F97"/>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D0F97"/>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uiPriority w:val="99"/>
    <w:semiHidden/>
    <w:rsid w:val="00CD0F97"/>
    <w:rPr>
      <w:rFonts w:ascii="Bookman Old Style" w:eastAsia="Times New Roman" w:hAnsi="Bookman Old Style" w:cs="Times New Roman"/>
      <w:kern w:val="0"/>
      <w:sz w:val="20"/>
      <w:szCs w:val="20"/>
      <w:lang w:val="de-DE" w:eastAsia="x-none"/>
      <w14:ligatures w14:val="none"/>
    </w:rPr>
  </w:style>
  <w:style w:type="character" w:styleId="Odwoanieprzypisudolnego">
    <w:name w:val="footnote reference"/>
    <w:semiHidden/>
    <w:rsid w:val="00CD0F97"/>
    <w:rPr>
      <w:vertAlign w:val="superscript"/>
    </w:rPr>
  </w:style>
  <w:style w:type="character" w:styleId="Numerstrony">
    <w:name w:val="page number"/>
    <w:basedOn w:val="Domylnaczcionkaakapitu"/>
    <w:rsid w:val="00CD0F97"/>
  </w:style>
  <w:style w:type="paragraph" w:customStyle="1" w:styleId="ZnakZnakZnakZnak">
    <w:name w:val="Znak Znak Znak Znak"/>
    <w:basedOn w:val="Normalny"/>
    <w:uiPriority w:val="99"/>
    <w:rsid w:val="00CD0F97"/>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CD0F97"/>
    <w:rPr>
      <w:rFonts w:ascii="Bookman Old Style" w:hAnsi="Bookman Old Style"/>
      <w:lang w:val="de-DE" w:eastAsia="pl-PL" w:bidi="ar-SA"/>
    </w:rPr>
  </w:style>
  <w:style w:type="character" w:customStyle="1" w:styleId="ZnakZnak3">
    <w:name w:val="Znak Znak3"/>
    <w:rsid w:val="00CD0F97"/>
    <w:rPr>
      <w:sz w:val="28"/>
      <w:lang w:val="pl-PL" w:eastAsia="pl-PL" w:bidi="ar-SA"/>
    </w:rPr>
  </w:style>
  <w:style w:type="paragraph" w:customStyle="1" w:styleId="CM16">
    <w:name w:val="CM16"/>
    <w:basedOn w:val="Default"/>
    <w:next w:val="Default"/>
    <w:uiPriority w:val="99"/>
    <w:rsid w:val="00CD0F97"/>
    <w:rPr>
      <w:rFonts w:eastAsia="Times New Roman"/>
      <w:color w:val="auto"/>
      <w:lang w:eastAsia="pl-PL"/>
    </w:rPr>
  </w:style>
  <w:style w:type="paragraph" w:styleId="Tekstpodstawowywcity2">
    <w:name w:val="Body Text Indent 2"/>
    <w:basedOn w:val="Normalny"/>
    <w:link w:val="Tekstpodstawowywcity2Znak"/>
    <w:rsid w:val="00CD0F97"/>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CD0F97"/>
    <w:rPr>
      <w:rFonts w:ascii="Times New Roman" w:eastAsia="Times New Roman" w:hAnsi="Times New Roman" w:cs="Times New Roman"/>
      <w:kern w:val="0"/>
      <w:sz w:val="28"/>
      <w:szCs w:val="20"/>
      <w:lang w:eastAsia="pl-PL"/>
      <w14:ligatures w14:val="none"/>
    </w:rPr>
  </w:style>
  <w:style w:type="paragraph" w:styleId="Tekstpodstawowywcity3">
    <w:name w:val="Body Text Indent 3"/>
    <w:basedOn w:val="Normalny"/>
    <w:link w:val="Tekstpodstawowywcity3Znak"/>
    <w:rsid w:val="00CD0F97"/>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CD0F97"/>
    <w:rPr>
      <w:rFonts w:ascii="Times New Roman" w:eastAsia="Times New Roman" w:hAnsi="Times New Roman" w:cs="Times New Roman"/>
      <w:b/>
      <w:bCs/>
      <w:kern w:val="0"/>
      <w:sz w:val="28"/>
      <w:szCs w:val="20"/>
      <w:lang w:eastAsia="pl-PL"/>
      <w14:ligatures w14:val="none"/>
    </w:rPr>
  </w:style>
  <w:style w:type="paragraph" w:styleId="Tekstpodstawowy2">
    <w:name w:val="Body Text 2"/>
    <w:basedOn w:val="Normalny"/>
    <w:link w:val="Tekstpodstawowy2Znak"/>
    <w:rsid w:val="00CD0F97"/>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CD0F97"/>
    <w:rPr>
      <w:rFonts w:ascii="Times New Roman" w:eastAsia="Times New Roman" w:hAnsi="Times New Roman" w:cs="Times New Roman"/>
      <w:kern w:val="0"/>
      <w:sz w:val="28"/>
      <w:szCs w:val="20"/>
      <w:lang w:eastAsia="pl-PL"/>
      <w14:ligatures w14:val="none"/>
    </w:rPr>
  </w:style>
  <w:style w:type="paragraph" w:styleId="Tekstpodstawowy3">
    <w:name w:val="Body Text 3"/>
    <w:basedOn w:val="Normalny"/>
    <w:link w:val="Tekstpodstawowy3Znak"/>
    <w:rsid w:val="00CD0F97"/>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CD0F97"/>
    <w:rPr>
      <w:rFonts w:ascii="Times New Roman" w:eastAsia="Times New Roman" w:hAnsi="Times New Roman" w:cs="Times New Roman"/>
      <w:b/>
      <w:kern w:val="0"/>
      <w:sz w:val="28"/>
      <w:szCs w:val="20"/>
      <w:lang w:eastAsia="pl-PL"/>
      <w14:ligatures w14:val="none"/>
    </w:rPr>
  </w:style>
  <w:style w:type="character" w:styleId="Uwydatnienie">
    <w:name w:val="Emphasis"/>
    <w:uiPriority w:val="20"/>
    <w:qFormat/>
    <w:rsid w:val="00CD0F97"/>
    <w:rPr>
      <w:i/>
      <w:iCs/>
    </w:rPr>
  </w:style>
  <w:style w:type="paragraph" w:styleId="Mapadokumentu">
    <w:name w:val="Document Map"/>
    <w:basedOn w:val="Normalny"/>
    <w:link w:val="MapadokumentuZnak"/>
    <w:uiPriority w:val="99"/>
    <w:semiHidden/>
    <w:unhideWhenUsed/>
    <w:rsid w:val="00CD0F97"/>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D0F97"/>
    <w:rPr>
      <w:rFonts w:ascii="Segoe UI" w:eastAsia="Calibri" w:hAnsi="Segoe UI" w:cs="Segoe UI"/>
      <w:kern w:val="0"/>
      <w:sz w:val="16"/>
      <w:szCs w:val="16"/>
      <w14:ligatures w14:val="none"/>
    </w:rPr>
  </w:style>
  <w:style w:type="character" w:customStyle="1" w:styleId="BezodstpwZnak">
    <w:name w:val="Bez odstępów Znak"/>
    <w:basedOn w:val="Domylnaczcionkaakapitu"/>
    <w:link w:val="Bezodstpw"/>
    <w:uiPriority w:val="1"/>
    <w:locked/>
    <w:rsid w:val="00CD0F97"/>
    <w:rPr>
      <w:rFonts w:ascii="Times New Roman" w:eastAsia="Times New Roman" w:hAnsi="Times New Roman" w:cs="Times New Roman"/>
      <w:kern w:val="0"/>
      <w:sz w:val="20"/>
      <w:szCs w:val="20"/>
      <w:lang w:eastAsia="pl-PL"/>
      <w14:ligatures w14:val="none"/>
    </w:rPr>
  </w:style>
  <w:style w:type="character" w:customStyle="1" w:styleId="highlight">
    <w:name w:val="highlight"/>
    <w:basedOn w:val="Domylnaczcionkaakapitu"/>
    <w:rsid w:val="00CD0F97"/>
  </w:style>
  <w:style w:type="character" w:customStyle="1" w:styleId="markedcontent">
    <w:name w:val="markedcontent"/>
    <w:basedOn w:val="Domylnaczcionkaakapitu"/>
    <w:rsid w:val="00CD0F97"/>
  </w:style>
  <w:style w:type="character" w:customStyle="1" w:styleId="gwp8e89455cfont">
    <w:name w:val="gwp8e89455c_font"/>
    <w:basedOn w:val="Domylnaczcionkaakapitu"/>
    <w:rsid w:val="00CD0F97"/>
  </w:style>
  <w:style w:type="paragraph" w:customStyle="1" w:styleId="Standarduser">
    <w:name w:val="Standard (user)"/>
    <w:rsid w:val="00CD0F97"/>
    <w:pPr>
      <w:widowControl w:val="0"/>
      <w:suppressAutoHyphens/>
      <w:autoSpaceDN w:val="0"/>
      <w:spacing w:after="0" w:line="240" w:lineRule="auto"/>
    </w:pPr>
    <w:rPr>
      <w:rFonts w:ascii="Times New Roman" w:eastAsia="SimSun, 宋体" w:hAnsi="Times New Roman" w:cs="Lucida Sans"/>
      <w:kern w:val="3"/>
      <w:sz w:val="24"/>
      <w:szCs w:val="24"/>
      <w:lang w:eastAsia="zh-CN" w:bidi="hi-IN"/>
      <w14:ligatures w14:val="none"/>
    </w:rPr>
  </w:style>
  <w:style w:type="paragraph" w:customStyle="1" w:styleId="WW-Tekstpodstawowy2">
    <w:name w:val="WW-Tekst podstawowy 2"/>
    <w:basedOn w:val="Normalny"/>
    <w:rsid w:val="00CD0F97"/>
    <w:pPr>
      <w:suppressAutoHyphens/>
      <w:spacing w:line="240" w:lineRule="auto"/>
      <w:jc w:val="left"/>
    </w:pPr>
    <w:rPr>
      <w:rFonts w:ascii="Bookman Old Style" w:eastAsia="Times New Roman" w:hAnsi="Bookman Old Style" w:cs="Verdana"/>
      <w:sz w:val="24"/>
      <w:szCs w:val="20"/>
      <w:lang w:eastAsia="ar-SA"/>
    </w:rPr>
  </w:style>
  <w:style w:type="numbering" w:customStyle="1" w:styleId="Bezlisty1">
    <w:name w:val="Bez listy1"/>
    <w:next w:val="Bezlisty"/>
    <w:semiHidden/>
    <w:unhideWhenUsed/>
    <w:rsid w:val="00CD0F97"/>
  </w:style>
  <w:style w:type="numbering" w:customStyle="1" w:styleId="Styl1">
    <w:name w:val="Styl1"/>
    <w:rsid w:val="00CD0F97"/>
    <w:pPr>
      <w:numPr>
        <w:numId w:val="2"/>
      </w:numPr>
    </w:pPr>
  </w:style>
  <w:style w:type="character" w:customStyle="1" w:styleId="postbody">
    <w:name w:val="postbody"/>
    <w:rsid w:val="00CD0F97"/>
  </w:style>
  <w:style w:type="paragraph" w:styleId="Poprawka">
    <w:name w:val="Revision"/>
    <w:hidden/>
    <w:uiPriority w:val="99"/>
    <w:semiHidden/>
    <w:rsid w:val="00CD0F97"/>
    <w:pPr>
      <w:spacing w:after="0" w:line="240" w:lineRule="auto"/>
    </w:pPr>
    <w:rPr>
      <w:kern w:val="0"/>
      <w14:ligatures w14:val="none"/>
    </w:rPr>
  </w:style>
  <w:style w:type="character" w:styleId="UyteHipercze">
    <w:name w:val="FollowedHyperlink"/>
    <w:basedOn w:val="Domylnaczcionkaakapitu"/>
    <w:uiPriority w:val="99"/>
    <w:semiHidden/>
    <w:unhideWhenUsed/>
    <w:rsid w:val="00CD0F97"/>
    <w:rPr>
      <w:color w:val="96607D" w:themeColor="followedHyperlink"/>
      <w:u w:val="single"/>
    </w:rPr>
  </w:style>
  <w:style w:type="paragraph" w:customStyle="1" w:styleId="msonormal0">
    <w:name w:val="msonormal"/>
    <w:basedOn w:val="Normalny"/>
    <w:uiPriority w:val="99"/>
    <w:semiHidden/>
    <w:rsid w:val="00CD0F97"/>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CD0F97"/>
    <w:pPr>
      <w:spacing w:after="0"/>
      <w:ind w:firstLine="360"/>
    </w:pPr>
  </w:style>
  <w:style w:type="character" w:customStyle="1" w:styleId="TekstpodstawowyzwciciemZnak">
    <w:name w:val="Tekst podstawowy z wcięciem Znak"/>
    <w:basedOn w:val="TekstpodstawowyZnak"/>
    <w:link w:val="Tekstpodstawowyzwciciem"/>
    <w:uiPriority w:val="99"/>
    <w:rsid w:val="00CD0F97"/>
    <w:rPr>
      <w:rFonts w:ascii="Calibri" w:eastAsia="Calibri" w:hAnsi="Calibri" w:cs="Times New Roman"/>
      <w:kern w:val="0"/>
      <w14:ligatures w14:val="none"/>
    </w:rPr>
  </w:style>
  <w:style w:type="character" w:customStyle="1" w:styleId="Teksttreci3">
    <w:name w:val="Tekst treści (3)_"/>
    <w:link w:val="Teksttreci30"/>
    <w:semiHidden/>
    <w:locked/>
    <w:rsid w:val="00CD0F97"/>
    <w:rPr>
      <w:rFonts w:ascii="Arial" w:eastAsia="Arial" w:hAnsi="Arial" w:cs="Arial"/>
      <w:sz w:val="19"/>
      <w:szCs w:val="19"/>
      <w:shd w:val="clear" w:color="auto" w:fill="FFFFFF"/>
    </w:rPr>
  </w:style>
  <w:style w:type="paragraph" w:customStyle="1" w:styleId="Teksttreci30">
    <w:name w:val="Tekst treści (3)"/>
    <w:basedOn w:val="Normalny"/>
    <w:link w:val="Teksttreci3"/>
    <w:semiHidden/>
    <w:rsid w:val="00CD0F97"/>
    <w:pPr>
      <w:widowControl w:val="0"/>
      <w:shd w:val="clear" w:color="auto" w:fill="FFFFFF"/>
      <w:spacing w:line="310" w:lineRule="exact"/>
      <w:jc w:val="center"/>
    </w:pPr>
    <w:rPr>
      <w:rFonts w:ascii="Arial" w:eastAsia="Arial" w:hAnsi="Arial" w:cs="Arial"/>
      <w:kern w:val="2"/>
      <w:sz w:val="19"/>
      <w:szCs w:val="19"/>
      <w14:ligatures w14:val="standardContextual"/>
    </w:rPr>
  </w:style>
  <w:style w:type="paragraph" w:customStyle="1" w:styleId="gwpc352e006gwpc352e006gwpc352e006align-justify">
    <w:name w:val="gwpc352e006_gwpc352e006_gwpc352e006_align-justify"/>
    <w:basedOn w:val="Normalny"/>
    <w:uiPriority w:val="99"/>
    <w:semiHidden/>
    <w:rsid w:val="00CD0F97"/>
    <w:pPr>
      <w:spacing w:before="100" w:beforeAutospacing="1" w:after="100" w:afterAutospacing="1" w:line="240" w:lineRule="auto"/>
      <w:jc w:val="left"/>
    </w:pPr>
    <w:rPr>
      <w:rFonts w:eastAsiaTheme="minorHAnsi" w:cs="Calibri"/>
      <w:lang w:eastAsia="pl-PL"/>
    </w:rPr>
  </w:style>
  <w:style w:type="paragraph" w:customStyle="1" w:styleId="Tekstpodstawowywci3fty3">
    <w:name w:val="Tekst podstawowy wcię3fty 3"/>
    <w:basedOn w:val="Normalny"/>
    <w:uiPriority w:val="99"/>
    <w:rsid w:val="00CD0F97"/>
    <w:pPr>
      <w:spacing w:after="120" w:line="252" w:lineRule="auto"/>
      <w:ind w:left="283"/>
      <w:jc w:val="left"/>
    </w:pPr>
    <w:rPr>
      <w:rFonts w:ascii="UniversPl" w:eastAsia="TimesNewRoman" w:hAnsi="UniversPl" w:cs="TimesNewRoman"/>
      <w:sz w:val="16"/>
      <w:lang w:bidi="en-US"/>
    </w:rPr>
  </w:style>
  <w:style w:type="character" w:customStyle="1" w:styleId="apple-converted-space">
    <w:name w:val="apple-converted-space"/>
    <w:basedOn w:val="Domylnaczcionkaakapitu"/>
    <w:rsid w:val="00CD0F97"/>
  </w:style>
  <w:style w:type="character" w:customStyle="1" w:styleId="size">
    <w:name w:val="size"/>
    <w:basedOn w:val="Domylnaczcionkaakapitu"/>
    <w:rsid w:val="00CD0F97"/>
  </w:style>
  <w:style w:type="character" w:customStyle="1" w:styleId="font">
    <w:name w:val="font"/>
    <w:basedOn w:val="Domylnaczcionkaakapitu"/>
    <w:rsid w:val="00CD0F97"/>
  </w:style>
  <w:style w:type="character" w:customStyle="1" w:styleId="spelle">
    <w:name w:val="spelle"/>
    <w:basedOn w:val="Domylnaczcionkaakapitu"/>
    <w:rsid w:val="00CD0F97"/>
  </w:style>
  <w:style w:type="numbering" w:customStyle="1" w:styleId="Biecalista1">
    <w:name w:val="Bieżąca lista1"/>
    <w:rsid w:val="00CD0F97"/>
    <w:pPr>
      <w:numPr>
        <w:numId w:val="1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bip.mlawa.pl/zamowienie-publiczne/przebudowa-ul-daleka-reja-i-zacisze-w-mlaw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10796</Words>
  <Characters>64779</Characters>
  <Application>Microsoft Office Word</Application>
  <DocSecurity>0</DocSecurity>
  <Lines>539</Lines>
  <Paragraphs>150</Paragraphs>
  <ScaleCrop>false</ScaleCrop>
  <Company/>
  <LinksUpToDate>false</LinksUpToDate>
  <CharactersWithSpaces>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Osiecka</dc:creator>
  <cp:keywords/>
  <dc:description/>
  <cp:lastModifiedBy>Paulina Osiecka</cp:lastModifiedBy>
  <cp:revision>2</cp:revision>
  <dcterms:created xsi:type="dcterms:W3CDTF">2024-04-30T09:56:00Z</dcterms:created>
  <dcterms:modified xsi:type="dcterms:W3CDTF">2024-04-30T09:56:00Z</dcterms:modified>
</cp:coreProperties>
</file>