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956E" w14:textId="77777777" w:rsidR="0039088F" w:rsidRPr="00B87F0E" w:rsidRDefault="0039088F" w:rsidP="00B3177D">
      <w:pPr>
        <w:pStyle w:val="Nagwek1"/>
        <w:spacing w:before="0" w:line="276" w:lineRule="auto"/>
        <w:jc w:val="center"/>
        <w:rPr>
          <w:rFonts w:ascii="Century Gothic" w:hAnsi="Century Gothic" w:cs="Times New Roman"/>
          <w:b/>
          <w:color w:val="auto"/>
          <w:sz w:val="20"/>
          <w:szCs w:val="20"/>
        </w:rPr>
      </w:pPr>
      <w:r w:rsidRPr="00B87F0E">
        <w:rPr>
          <w:rFonts w:ascii="Century Gothic" w:hAnsi="Century Gothic" w:cs="Times New Roman"/>
          <w:b/>
          <w:color w:val="auto"/>
          <w:sz w:val="20"/>
          <w:szCs w:val="20"/>
        </w:rPr>
        <w:t>OGŁOSZENIE O NABORZE NA WOLNE STANOWISKO URZĘDNICZE,</w:t>
      </w:r>
    </w:p>
    <w:p w14:paraId="36C480EB" w14:textId="77777777" w:rsidR="0039088F" w:rsidRPr="00B87F0E" w:rsidRDefault="0039088F" w:rsidP="00B3177D">
      <w:pPr>
        <w:pStyle w:val="Nagwek1"/>
        <w:spacing w:before="0" w:line="276" w:lineRule="auto"/>
        <w:jc w:val="center"/>
        <w:rPr>
          <w:rFonts w:ascii="Century Gothic" w:hAnsi="Century Gothic" w:cs="Times New Roman"/>
          <w:b/>
          <w:color w:val="auto"/>
          <w:sz w:val="20"/>
          <w:szCs w:val="20"/>
        </w:rPr>
      </w:pPr>
      <w:r w:rsidRPr="00B87F0E">
        <w:rPr>
          <w:rFonts w:ascii="Century Gothic" w:hAnsi="Century Gothic" w:cs="Times New Roman"/>
          <w:b/>
          <w:color w:val="auto"/>
          <w:sz w:val="20"/>
          <w:szCs w:val="20"/>
        </w:rPr>
        <w:t>W TYM KIEROWNICZE STANOWISKO URZĘDNICZE</w:t>
      </w:r>
    </w:p>
    <w:p w14:paraId="2B9276B0" w14:textId="77777777" w:rsidR="004C0297" w:rsidRPr="00B87F0E" w:rsidRDefault="004C0297" w:rsidP="00B3177D">
      <w:pPr>
        <w:pStyle w:val="Nagwek1"/>
        <w:spacing w:before="0" w:line="276" w:lineRule="auto"/>
        <w:jc w:val="both"/>
        <w:rPr>
          <w:rFonts w:ascii="Century Gothic" w:hAnsi="Century Gothic" w:cs="Times New Roman"/>
          <w:b/>
          <w:color w:val="auto"/>
          <w:sz w:val="20"/>
          <w:szCs w:val="20"/>
        </w:rPr>
      </w:pPr>
    </w:p>
    <w:p w14:paraId="2CE00412" w14:textId="77777777" w:rsidR="002331AE" w:rsidRPr="00B87F0E" w:rsidRDefault="004C0297" w:rsidP="00B87F0E">
      <w:pPr>
        <w:pStyle w:val="Nagwek1"/>
        <w:spacing w:before="0"/>
        <w:jc w:val="center"/>
        <w:rPr>
          <w:rFonts w:ascii="Century Gothic" w:hAnsi="Century Gothic" w:cs="Times New Roman"/>
          <w:b/>
          <w:i/>
          <w:iCs/>
          <w:color w:val="auto"/>
          <w:sz w:val="20"/>
          <w:szCs w:val="20"/>
        </w:rPr>
      </w:pPr>
      <w:r w:rsidRPr="00B87F0E">
        <w:rPr>
          <w:rFonts w:ascii="Century Gothic" w:hAnsi="Century Gothic" w:cs="Times New Roman"/>
          <w:b/>
          <w:i/>
          <w:iCs/>
          <w:color w:val="auto"/>
          <w:sz w:val="20"/>
          <w:szCs w:val="20"/>
        </w:rPr>
        <w:t>Urząd Miasta Mł</w:t>
      </w:r>
      <w:r w:rsidR="002331AE" w:rsidRPr="00B87F0E">
        <w:rPr>
          <w:rFonts w:ascii="Century Gothic" w:hAnsi="Century Gothic" w:cs="Times New Roman"/>
          <w:b/>
          <w:i/>
          <w:iCs/>
          <w:color w:val="auto"/>
          <w:sz w:val="20"/>
          <w:szCs w:val="20"/>
        </w:rPr>
        <w:t>awa, ul. Stary Rynek 19</w:t>
      </w:r>
      <w:r w:rsidR="000656E0" w:rsidRPr="00B87F0E">
        <w:rPr>
          <w:rFonts w:ascii="Century Gothic" w:hAnsi="Century Gothic" w:cs="Times New Roman"/>
          <w:b/>
          <w:i/>
          <w:iCs/>
          <w:color w:val="auto"/>
          <w:sz w:val="20"/>
          <w:szCs w:val="20"/>
        </w:rPr>
        <w:t>, 06-500 Mława</w:t>
      </w:r>
    </w:p>
    <w:p w14:paraId="290900FB" w14:textId="77777777" w:rsidR="0039088F" w:rsidRPr="00B87F0E" w:rsidRDefault="0039088F" w:rsidP="00B87F0E">
      <w:pPr>
        <w:pStyle w:val="Nagwek1"/>
        <w:spacing w:before="0"/>
        <w:jc w:val="center"/>
        <w:rPr>
          <w:rFonts w:ascii="Century Gothic" w:hAnsi="Century Gothic" w:cs="Times New Roman"/>
          <w:b/>
          <w:i/>
          <w:iCs/>
          <w:color w:val="auto"/>
          <w:sz w:val="20"/>
          <w:szCs w:val="20"/>
        </w:rPr>
      </w:pPr>
      <w:r w:rsidRPr="00B87F0E">
        <w:rPr>
          <w:rFonts w:ascii="Century Gothic" w:hAnsi="Century Gothic" w:cs="Times New Roman"/>
          <w:b/>
          <w:i/>
          <w:iCs/>
          <w:color w:val="auto"/>
          <w:sz w:val="20"/>
          <w:szCs w:val="20"/>
        </w:rPr>
        <w:t>………………………………………………..</w:t>
      </w:r>
    </w:p>
    <w:p w14:paraId="597759E0" w14:textId="77777777" w:rsidR="0039088F" w:rsidRPr="00B87F0E" w:rsidRDefault="0039088F" w:rsidP="00B3177D">
      <w:pPr>
        <w:pStyle w:val="Nagwek1"/>
        <w:spacing w:before="0" w:line="276" w:lineRule="auto"/>
        <w:jc w:val="center"/>
        <w:rPr>
          <w:rFonts w:ascii="Century Gothic" w:hAnsi="Century Gothic" w:cs="Times New Roman"/>
          <w:bCs/>
          <w:i/>
          <w:iCs/>
          <w:color w:val="auto"/>
          <w:sz w:val="20"/>
          <w:szCs w:val="20"/>
        </w:rPr>
      </w:pPr>
      <w:r w:rsidRPr="00B87F0E">
        <w:rPr>
          <w:rFonts w:ascii="Century Gothic" w:hAnsi="Century Gothic" w:cs="Times New Roman"/>
          <w:bCs/>
          <w:i/>
          <w:iCs/>
          <w:color w:val="auto"/>
          <w:sz w:val="20"/>
          <w:szCs w:val="20"/>
        </w:rPr>
        <w:t>(nazwa i adres jednostki)</w:t>
      </w:r>
    </w:p>
    <w:p w14:paraId="52BFC529" w14:textId="4C05C7A9" w:rsidR="0039088F" w:rsidRPr="003310E1" w:rsidRDefault="0039088F" w:rsidP="00EA1B60">
      <w:pPr>
        <w:pStyle w:val="Nagwek1"/>
        <w:spacing w:line="276" w:lineRule="auto"/>
        <w:jc w:val="center"/>
        <w:rPr>
          <w:rFonts w:ascii="Century Gothic" w:hAnsi="Century Gothic" w:cs="Times New Roman"/>
          <w:color w:val="auto"/>
          <w:sz w:val="22"/>
          <w:szCs w:val="22"/>
        </w:rPr>
      </w:pPr>
    </w:p>
    <w:p w14:paraId="46C60929" w14:textId="77777777" w:rsidR="00B87F0E" w:rsidRPr="00666AFC" w:rsidRDefault="00B87F0E" w:rsidP="00B87F0E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>Burmistrz Miasta Mława ogłasza nabór na w</w:t>
      </w:r>
      <w:r w:rsidRPr="00666AFC">
        <w:rPr>
          <w:rFonts w:ascii="Century Gothic" w:hAnsi="Century Gothic" w:cs="Arial"/>
          <w:bCs/>
          <w:sz w:val="20"/>
          <w:szCs w:val="20"/>
        </w:rPr>
        <w:t>olne</w:t>
      </w:r>
      <w:r>
        <w:rPr>
          <w:rFonts w:ascii="Century Gothic" w:hAnsi="Century Gothic" w:cs="Arial"/>
          <w:bCs/>
          <w:sz w:val="20"/>
          <w:szCs w:val="20"/>
        </w:rPr>
        <w:t xml:space="preserve"> kierownicze </w:t>
      </w:r>
      <w:r w:rsidRPr="00666AFC">
        <w:rPr>
          <w:rFonts w:ascii="Century Gothic" w:hAnsi="Century Gothic" w:cs="Arial"/>
          <w:bCs/>
          <w:sz w:val="20"/>
          <w:szCs w:val="20"/>
        </w:rPr>
        <w:t>stanowisko urzędnicze:</w:t>
      </w:r>
    </w:p>
    <w:p w14:paraId="1D18A20F" w14:textId="3F5C0806" w:rsidR="00AA6CF3" w:rsidRPr="00B87F0E" w:rsidRDefault="001E7A46" w:rsidP="00B3177D">
      <w:pPr>
        <w:pStyle w:val="Tytu"/>
        <w:spacing w:line="276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B87F0E">
        <w:rPr>
          <w:rFonts w:ascii="Century Gothic" w:hAnsi="Century Gothic" w:cs="Times New Roman"/>
          <w:b/>
          <w:sz w:val="20"/>
          <w:szCs w:val="20"/>
        </w:rPr>
        <w:t xml:space="preserve">Audytor </w:t>
      </w:r>
      <w:r w:rsidR="00740753" w:rsidRPr="00B87F0E">
        <w:rPr>
          <w:rFonts w:ascii="Century Gothic" w:hAnsi="Century Gothic" w:cs="Times New Roman"/>
          <w:b/>
          <w:sz w:val="20"/>
          <w:szCs w:val="20"/>
        </w:rPr>
        <w:t>W</w:t>
      </w:r>
      <w:r w:rsidRPr="00B87F0E">
        <w:rPr>
          <w:rFonts w:ascii="Century Gothic" w:hAnsi="Century Gothic" w:cs="Times New Roman"/>
          <w:b/>
          <w:sz w:val="20"/>
          <w:szCs w:val="20"/>
        </w:rPr>
        <w:t>ewnętrzny</w:t>
      </w:r>
      <w:r w:rsidR="00EA1B60" w:rsidRPr="00B87F0E">
        <w:rPr>
          <w:rFonts w:ascii="Century Gothic" w:hAnsi="Century Gothic" w:cs="Times New Roman"/>
          <w:b/>
          <w:sz w:val="20"/>
          <w:szCs w:val="20"/>
        </w:rPr>
        <w:t xml:space="preserve"> </w:t>
      </w:r>
      <w:proofErr w:type="gramStart"/>
      <w:r w:rsidR="00F65081" w:rsidRPr="00B87F0E">
        <w:rPr>
          <w:rFonts w:ascii="Century Gothic" w:hAnsi="Century Gothic" w:cs="Times New Roman"/>
          <w:b/>
          <w:sz w:val="20"/>
          <w:szCs w:val="20"/>
        </w:rPr>
        <w:t xml:space="preserve">w </w:t>
      </w:r>
      <w:r w:rsidR="00AA6CF3" w:rsidRPr="00B87F0E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Pr="00B87F0E">
        <w:rPr>
          <w:rFonts w:ascii="Century Gothic" w:hAnsi="Century Gothic" w:cs="Times New Roman"/>
          <w:b/>
          <w:sz w:val="20"/>
          <w:szCs w:val="20"/>
        </w:rPr>
        <w:t>Urzędzie</w:t>
      </w:r>
      <w:proofErr w:type="gramEnd"/>
      <w:r w:rsidRPr="00B87F0E">
        <w:rPr>
          <w:rFonts w:ascii="Century Gothic" w:hAnsi="Century Gothic" w:cs="Times New Roman"/>
          <w:b/>
          <w:sz w:val="20"/>
          <w:szCs w:val="20"/>
        </w:rPr>
        <w:t xml:space="preserve"> Miasta Mława</w:t>
      </w:r>
      <w:r w:rsidR="00721289" w:rsidRPr="00B87F0E">
        <w:rPr>
          <w:rFonts w:ascii="Century Gothic" w:hAnsi="Century Gothic" w:cs="Times New Roman"/>
          <w:b/>
          <w:sz w:val="20"/>
          <w:szCs w:val="20"/>
        </w:rPr>
        <w:br/>
        <w:t xml:space="preserve">- </w:t>
      </w:r>
      <w:r w:rsidRPr="00B87F0E">
        <w:rPr>
          <w:rFonts w:ascii="Century Gothic" w:hAnsi="Century Gothic" w:cs="Times New Roman"/>
          <w:b/>
          <w:sz w:val="20"/>
          <w:szCs w:val="20"/>
        </w:rPr>
        <w:t>1/2</w:t>
      </w:r>
      <w:r w:rsidR="00AA6CF3" w:rsidRPr="00B87F0E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3C6400" w:rsidRPr="00B87F0E">
        <w:rPr>
          <w:rFonts w:ascii="Century Gothic" w:hAnsi="Century Gothic" w:cs="Times New Roman"/>
          <w:b/>
          <w:sz w:val="20"/>
          <w:szCs w:val="20"/>
        </w:rPr>
        <w:t>etatu</w:t>
      </w:r>
    </w:p>
    <w:p w14:paraId="550DE2F4" w14:textId="77777777" w:rsidR="0039088F" w:rsidRPr="00B87F0E" w:rsidRDefault="00727CD3" w:rsidP="00B87F0E">
      <w:pPr>
        <w:pStyle w:val="Tytu"/>
        <w:spacing w:line="276" w:lineRule="auto"/>
        <w:jc w:val="center"/>
        <w:rPr>
          <w:rFonts w:ascii="Century Gothic" w:hAnsi="Century Gothic" w:cs="Times New Roman"/>
          <w:sz w:val="20"/>
          <w:szCs w:val="20"/>
        </w:rPr>
      </w:pPr>
      <w:r w:rsidRPr="00B87F0E">
        <w:rPr>
          <w:rFonts w:ascii="Century Gothic" w:hAnsi="Century Gothic" w:cs="Times New Roman"/>
          <w:sz w:val="20"/>
          <w:szCs w:val="20"/>
        </w:rPr>
        <w:t>……………………………………………….</w:t>
      </w:r>
      <w:r w:rsidR="0039088F" w:rsidRPr="00B87F0E">
        <w:rPr>
          <w:rFonts w:ascii="Century Gothic" w:hAnsi="Century Gothic" w:cs="Times New Roman"/>
          <w:sz w:val="20"/>
          <w:szCs w:val="20"/>
        </w:rPr>
        <w:t>………………………………………………………</w:t>
      </w:r>
    </w:p>
    <w:p w14:paraId="10C88BC0" w14:textId="7AB6D514" w:rsidR="0039088F" w:rsidRPr="00B87F0E" w:rsidRDefault="0039088F" w:rsidP="00B87F0E">
      <w:pPr>
        <w:pStyle w:val="Tytu"/>
        <w:spacing w:line="276" w:lineRule="auto"/>
        <w:jc w:val="center"/>
        <w:rPr>
          <w:rFonts w:ascii="Century Gothic" w:hAnsi="Century Gothic" w:cs="Times New Roman"/>
          <w:sz w:val="20"/>
          <w:szCs w:val="20"/>
        </w:rPr>
      </w:pPr>
      <w:r w:rsidRPr="00B87F0E">
        <w:rPr>
          <w:rFonts w:ascii="Century Gothic" w:hAnsi="Century Gothic" w:cs="Times New Roman"/>
          <w:sz w:val="20"/>
          <w:szCs w:val="20"/>
        </w:rPr>
        <w:t>(określenie stanowiska)</w:t>
      </w:r>
    </w:p>
    <w:p w14:paraId="78A607CF" w14:textId="77777777" w:rsidR="006228A4" w:rsidRPr="00EA1B60" w:rsidRDefault="006228A4" w:rsidP="00EA1B60">
      <w:pPr>
        <w:pStyle w:val="Tytu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4867FD8" w14:textId="77777777" w:rsidR="002A7C68" w:rsidRPr="003310E1" w:rsidRDefault="002A7C68" w:rsidP="00EA1B60">
      <w:pPr>
        <w:spacing w:line="276" w:lineRule="auto"/>
        <w:jc w:val="both"/>
        <w:rPr>
          <w:rFonts w:ascii="Century Gothic" w:hAnsi="Century Gothic"/>
          <w:i/>
          <w:sz w:val="22"/>
          <w:szCs w:val="22"/>
        </w:rPr>
      </w:pPr>
    </w:p>
    <w:p w14:paraId="06E34DD3" w14:textId="77777777" w:rsidR="0039088F" w:rsidRPr="00B87F0E" w:rsidRDefault="0039088F" w:rsidP="00EA1B60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B87F0E">
        <w:rPr>
          <w:rFonts w:ascii="Century Gothic" w:hAnsi="Century Gothic"/>
          <w:b/>
          <w:sz w:val="20"/>
          <w:szCs w:val="20"/>
        </w:rPr>
        <w:t>Wyma</w:t>
      </w:r>
      <w:r w:rsidR="000656E0" w:rsidRPr="00B87F0E">
        <w:rPr>
          <w:rFonts w:ascii="Century Gothic" w:hAnsi="Century Gothic"/>
          <w:b/>
          <w:sz w:val="20"/>
          <w:szCs w:val="20"/>
        </w:rPr>
        <w:t>gania związane ze stanowiskiem, zgodnie z opisem danego stanowiska</w:t>
      </w:r>
    </w:p>
    <w:p w14:paraId="592D4EA6" w14:textId="77777777" w:rsidR="0039088F" w:rsidRPr="00B87F0E" w:rsidRDefault="0039088F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B87F0E">
        <w:rPr>
          <w:rFonts w:ascii="Century Gothic" w:hAnsi="Century Gothic"/>
          <w:b/>
          <w:sz w:val="20"/>
          <w:szCs w:val="20"/>
        </w:rPr>
        <w:t>niezbędne:</w:t>
      </w:r>
    </w:p>
    <w:p w14:paraId="42BE3695" w14:textId="0FFD4384" w:rsidR="00B87F0E" w:rsidRPr="00B87F0E" w:rsidRDefault="009E52FD" w:rsidP="00D57D9E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wykształcenie wyższe</w:t>
      </w:r>
      <w:r w:rsidR="005577ED">
        <w:rPr>
          <w:rFonts w:ascii="Century Gothic" w:hAnsi="Century Gothic"/>
          <w:sz w:val="20"/>
          <w:szCs w:val="20"/>
        </w:rPr>
        <w:t xml:space="preserve"> i</w:t>
      </w:r>
      <w:r w:rsidRPr="00B87F0E">
        <w:rPr>
          <w:rFonts w:ascii="Century Gothic" w:hAnsi="Century Gothic"/>
          <w:sz w:val="20"/>
          <w:szCs w:val="20"/>
        </w:rPr>
        <w:t xml:space="preserve"> co najmniej 4-letni staż </w:t>
      </w:r>
      <w:r w:rsidR="00B87F0E" w:rsidRPr="00B87F0E">
        <w:rPr>
          <w:rFonts w:ascii="Century Gothic" w:hAnsi="Century Gothic"/>
          <w:sz w:val="20"/>
          <w:szCs w:val="20"/>
        </w:rPr>
        <w:t xml:space="preserve">pracy lub wykonywanie przez  </w:t>
      </w:r>
      <w:r w:rsidR="00B87F0E" w:rsidRPr="00B87F0E">
        <w:rPr>
          <w:rFonts w:ascii="Century Gothic" w:hAnsi="Century Gothic"/>
          <w:sz w:val="20"/>
          <w:szCs w:val="20"/>
        </w:rPr>
        <w:br/>
        <w:t xml:space="preserve">co najmniej cztery lata działalności gospodarczej o charakterze zgodnym </w:t>
      </w:r>
      <w:r w:rsidR="00B87F0E" w:rsidRPr="00B87F0E">
        <w:rPr>
          <w:rFonts w:ascii="Century Gothic" w:hAnsi="Century Gothic"/>
          <w:sz w:val="20"/>
          <w:szCs w:val="20"/>
        </w:rPr>
        <w:br/>
        <w:t>z wymaganiami na stanowisku;</w:t>
      </w:r>
    </w:p>
    <w:p w14:paraId="3C6857A5" w14:textId="25CCF420" w:rsidR="00DB0A72" w:rsidRPr="00B87F0E" w:rsidRDefault="00DB0A72" w:rsidP="00D57D9E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obywatelstwo polskie;</w:t>
      </w:r>
    </w:p>
    <w:p w14:paraId="09F734C7" w14:textId="77777777" w:rsidR="00E751C1" w:rsidRPr="00B87F0E" w:rsidRDefault="00E751C1" w:rsidP="00EA1B6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pełn</w:t>
      </w:r>
      <w:r w:rsidR="005A4EBA" w:rsidRPr="00B87F0E">
        <w:rPr>
          <w:rFonts w:ascii="Century Gothic" w:eastAsia="Times New Roman" w:hAnsi="Century Gothic"/>
          <w:sz w:val="20"/>
          <w:szCs w:val="20"/>
          <w:lang w:eastAsia="pl-PL"/>
        </w:rPr>
        <w:t>a</w:t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zdolność do czynności prawnych oraz korzysta</w:t>
      </w:r>
      <w:r w:rsidR="00ED1CE3" w:rsidRPr="00B87F0E">
        <w:rPr>
          <w:rFonts w:ascii="Century Gothic" w:eastAsia="Times New Roman" w:hAnsi="Century Gothic"/>
          <w:sz w:val="20"/>
          <w:szCs w:val="20"/>
          <w:lang w:eastAsia="pl-PL"/>
        </w:rPr>
        <w:t>nie</w:t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z pełni praw publicznych</w:t>
      </w:r>
      <w:r w:rsidR="00501898" w:rsidRPr="00B87F0E">
        <w:rPr>
          <w:rFonts w:ascii="Century Gothic" w:eastAsia="Times New Roman" w:hAnsi="Century Gothic"/>
          <w:sz w:val="20"/>
          <w:szCs w:val="20"/>
          <w:lang w:eastAsia="pl-PL"/>
        </w:rPr>
        <w:t>;</w:t>
      </w:r>
    </w:p>
    <w:p w14:paraId="6BB075FB" w14:textId="77777777" w:rsidR="00E751C1" w:rsidRPr="00B87F0E" w:rsidRDefault="00E751C1" w:rsidP="00EA1B6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nie</w:t>
      </w:r>
      <w:r w:rsidR="005A4EBA" w:rsidRPr="00B87F0E">
        <w:rPr>
          <w:rFonts w:ascii="Century Gothic" w:eastAsia="Times New Roman" w:hAnsi="Century Gothic"/>
          <w:sz w:val="20"/>
          <w:szCs w:val="20"/>
          <w:lang w:eastAsia="pl-PL"/>
        </w:rPr>
        <w:t>karalność</w:t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501898" w:rsidRPr="00B87F0E">
        <w:rPr>
          <w:rFonts w:ascii="Century Gothic" w:eastAsia="Times New Roman" w:hAnsi="Century Gothic"/>
          <w:sz w:val="20"/>
          <w:szCs w:val="20"/>
          <w:lang w:eastAsia="pl-PL"/>
        </w:rPr>
        <w:t>prawomocnym wyrokiem sądu za umyślne przestępstwo ścigane</w:t>
      </w:r>
      <w:r w:rsidR="002A7C68"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2A7C68" w:rsidRPr="00B87F0E">
        <w:rPr>
          <w:rFonts w:ascii="Century Gothic" w:eastAsia="Times New Roman" w:hAnsi="Century Gothic"/>
          <w:sz w:val="20"/>
          <w:szCs w:val="20"/>
          <w:lang w:eastAsia="pl-PL"/>
        </w:rPr>
        <w:br/>
      </w:r>
      <w:r w:rsidR="00501898" w:rsidRPr="00B87F0E">
        <w:rPr>
          <w:rFonts w:ascii="Century Gothic" w:eastAsia="Times New Roman" w:hAnsi="Century Gothic"/>
          <w:sz w:val="20"/>
          <w:szCs w:val="20"/>
          <w:lang w:eastAsia="pl-PL"/>
        </w:rPr>
        <w:t>z oskarżenia publicznego lub umyślne przestępstwo skarbowe;</w:t>
      </w:r>
    </w:p>
    <w:p w14:paraId="6BAB0728" w14:textId="77777777" w:rsidR="00C57710" w:rsidRPr="00B87F0E" w:rsidRDefault="00501898" w:rsidP="00EA1B6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nieposzlakowan</w:t>
      </w:r>
      <w:r w:rsidR="005A4EBA" w:rsidRPr="00B87F0E">
        <w:rPr>
          <w:rFonts w:ascii="Century Gothic" w:eastAsia="Times New Roman" w:hAnsi="Century Gothic"/>
          <w:sz w:val="20"/>
          <w:szCs w:val="20"/>
          <w:lang w:eastAsia="pl-PL"/>
        </w:rPr>
        <w:t>a</w:t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opini</w:t>
      </w:r>
      <w:r w:rsidR="005A4EBA" w:rsidRPr="00B87F0E">
        <w:rPr>
          <w:rFonts w:ascii="Century Gothic" w:eastAsia="Times New Roman" w:hAnsi="Century Gothic"/>
          <w:sz w:val="20"/>
          <w:szCs w:val="20"/>
          <w:lang w:eastAsia="pl-PL"/>
        </w:rPr>
        <w:t>a</w:t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;</w:t>
      </w:r>
    </w:p>
    <w:p w14:paraId="1B3E75CE" w14:textId="3E4D58D5" w:rsidR="003B1204" w:rsidRPr="00B87F0E" w:rsidRDefault="003B1204" w:rsidP="00EA1B6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stan zdrowia pozwalający na zatrudnienie na stanowisku;</w:t>
      </w:r>
    </w:p>
    <w:p w14:paraId="3DB63DDD" w14:textId="77777777" w:rsidR="00AE3B94" w:rsidRPr="00B87F0E" w:rsidRDefault="00AE3B94" w:rsidP="00AE3B94">
      <w:pPr>
        <w:pStyle w:val="Akapitzlist"/>
        <w:numPr>
          <w:ilvl w:val="0"/>
          <w:numId w:val="2"/>
        </w:numPr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posiada następujące kwalifikacje do przeprowadzania audytu wewnętrznego:</w:t>
      </w:r>
    </w:p>
    <w:p w14:paraId="207ABD25" w14:textId="77777777" w:rsidR="00AE3B94" w:rsidRPr="00B87F0E" w:rsidRDefault="00AE3B94" w:rsidP="00AE3B94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jeden z certyfikatów: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Certified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Internal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Auditor (CIA),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Certified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Government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Auditing Professional (CGAP),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Certified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Information Systems Auditor (CISA),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Association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of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Chartered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Certified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Accountants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(ACCA),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Certified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Fraud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Examiner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(CFE),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Certification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in Control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Self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Assessment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(CCSA),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Certified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Financial Services Auditor (CFSA) lub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Chartered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Financial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Analyst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(CFA), lub</w:t>
      </w:r>
    </w:p>
    <w:p w14:paraId="1FB6EF0A" w14:textId="00F550CB" w:rsidR="00AE3B94" w:rsidRPr="00B87F0E" w:rsidRDefault="00AE3B94" w:rsidP="00AE3B94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złożył</w:t>
      </w:r>
      <w:r w:rsidR="00EF2E67">
        <w:rPr>
          <w:rFonts w:ascii="Century Gothic" w:eastAsia="Times New Roman" w:hAnsi="Century Gothic"/>
          <w:sz w:val="20"/>
          <w:szCs w:val="20"/>
          <w:lang w:eastAsia="pl-PL"/>
        </w:rPr>
        <w:t>/</w:t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a, w latach 2003–2006, z wynikiem pozytywnym egzamin na audytora wewnętrznego przed Komisją Egzaminacyjną powołaną przez Ministra </w:t>
      </w:r>
      <w:proofErr w:type="gram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Finansów,</w:t>
      </w:r>
      <w:proofErr w:type="gram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lub</w:t>
      </w:r>
    </w:p>
    <w:p w14:paraId="47FD07C2" w14:textId="59630560" w:rsidR="00AE3B94" w:rsidRPr="00B87F0E" w:rsidRDefault="00AE3B94" w:rsidP="00AE3B94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uprawnienia biegłego </w:t>
      </w:r>
      <w:proofErr w:type="gram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rewidenta,</w:t>
      </w:r>
      <w:proofErr w:type="gram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lub</w:t>
      </w:r>
    </w:p>
    <w:p w14:paraId="3855BCC5" w14:textId="4D8DD6DB" w:rsidR="009E52FD" w:rsidRPr="00B87F0E" w:rsidRDefault="00AE3B94" w:rsidP="00AE3B94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dwuletnią praktykę w zakresie audytu wewnętrznego</w:t>
      </w:r>
      <w:r w:rsidR="00184180"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(zgodnie z treścią </w:t>
      </w:r>
      <w:r w:rsidR="005577ED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5577ED">
        <w:rPr>
          <w:rFonts w:ascii="Century Gothic" w:eastAsia="Times New Roman" w:hAnsi="Century Gothic"/>
          <w:sz w:val="20"/>
          <w:szCs w:val="20"/>
          <w:lang w:eastAsia="pl-PL"/>
        </w:rPr>
        <w:br/>
      </w:r>
      <w:r w:rsidR="00184180" w:rsidRPr="00B87F0E">
        <w:rPr>
          <w:rFonts w:ascii="Century Gothic" w:eastAsia="Times New Roman" w:hAnsi="Century Gothic"/>
          <w:sz w:val="20"/>
          <w:szCs w:val="20"/>
          <w:lang w:eastAsia="pl-PL"/>
        </w:rPr>
        <w:t>art. 286 ust. 2 ustawy z dnia 27 sierpnia 2009 r. o finansach publicznych)</w:t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184180"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184180" w:rsidRPr="00B87F0E">
        <w:rPr>
          <w:rFonts w:ascii="Century Gothic" w:eastAsia="Times New Roman" w:hAnsi="Century Gothic"/>
          <w:sz w:val="20"/>
          <w:szCs w:val="20"/>
          <w:lang w:eastAsia="pl-PL"/>
        </w:rPr>
        <w:br/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i legitymuje się dyplomem ukończenia studiów podyplomowych </w:t>
      </w:r>
      <w:r w:rsidR="00184180" w:rsidRPr="00B87F0E">
        <w:rPr>
          <w:rFonts w:ascii="Century Gothic" w:eastAsia="Times New Roman" w:hAnsi="Century Gothic"/>
          <w:sz w:val="20"/>
          <w:szCs w:val="20"/>
          <w:lang w:eastAsia="pl-PL"/>
        </w:rPr>
        <w:br/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w zakresie audytu wewnętrznego, wydanym przez jednostkę organizacyjną, która w dniu wydania dyplomu była uprawniona, zgodnie z odrębnymi </w:t>
      </w:r>
      <w:proofErr w:type="gram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ustawami,  do</w:t>
      </w:r>
      <w:proofErr w:type="gram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nadawania stopnia naukowego doktora nauk ekonomicznych lub prawnych;</w:t>
      </w:r>
    </w:p>
    <w:p w14:paraId="7F66AC36" w14:textId="0F03DFB5" w:rsidR="00FE5A55" w:rsidRDefault="00E40877" w:rsidP="005577E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umiejętność obsługi komputera i znajomość programów MS Office (Word, Excel</w:t>
      </w:r>
      <w:r w:rsidR="00A16FBF" w:rsidRPr="00B87F0E">
        <w:rPr>
          <w:rFonts w:ascii="Century Gothic" w:eastAsia="Times New Roman" w:hAnsi="Century Gothic"/>
          <w:sz w:val="20"/>
          <w:szCs w:val="20"/>
          <w:lang w:eastAsia="pl-PL"/>
        </w:rPr>
        <w:t>, Power Point</w:t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)</w:t>
      </w:r>
      <w:r w:rsidR="00AE3B94" w:rsidRPr="00B87F0E">
        <w:rPr>
          <w:rFonts w:ascii="Century Gothic" w:eastAsia="Times New Roman" w:hAnsi="Century Gothic"/>
          <w:sz w:val="20"/>
          <w:szCs w:val="20"/>
          <w:lang w:eastAsia="pl-PL"/>
        </w:rPr>
        <w:t>;</w:t>
      </w:r>
    </w:p>
    <w:p w14:paraId="6A94AFB2" w14:textId="77777777" w:rsidR="00061F9D" w:rsidRPr="00061F9D" w:rsidRDefault="00061F9D" w:rsidP="00061F9D">
      <w:pPr>
        <w:pStyle w:val="Akapitzlist"/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</w:p>
    <w:p w14:paraId="10EFE03B" w14:textId="77777777" w:rsidR="0039088F" w:rsidRPr="00B87F0E" w:rsidRDefault="0039088F" w:rsidP="00EA1B60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B87F0E">
        <w:rPr>
          <w:rFonts w:ascii="Century Gothic" w:hAnsi="Century Gothic"/>
          <w:b/>
          <w:sz w:val="20"/>
          <w:szCs w:val="20"/>
        </w:rPr>
        <w:t>dodatkowe:</w:t>
      </w:r>
    </w:p>
    <w:p w14:paraId="1E9C904A" w14:textId="66E53394" w:rsidR="00AE3B94" w:rsidRPr="00B87F0E" w:rsidRDefault="00AE3B94" w:rsidP="004330B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 xml:space="preserve">znajomość przepisów ustawy o samorządzie gminnym, ustawy o pracownikach samorządowych, ustawy o finansach publicznych, </w:t>
      </w:r>
      <w:r w:rsidR="005577ED">
        <w:rPr>
          <w:rFonts w:ascii="Century Gothic" w:hAnsi="Century Gothic"/>
          <w:sz w:val="20"/>
          <w:szCs w:val="20"/>
        </w:rPr>
        <w:t xml:space="preserve">ustawy </w:t>
      </w:r>
      <w:r w:rsidRPr="00B87F0E">
        <w:rPr>
          <w:rFonts w:ascii="Century Gothic" w:hAnsi="Century Gothic"/>
          <w:sz w:val="20"/>
          <w:szCs w:val="20"/>
        </w:rPr>
        <w:t>o rachunkowości</w:t>
      </w:r>
      <w:r w:rsidR="005577ED">
        <w:rPr>
          <w:rFonts w:ascii="Century Gothic" w:hAnsi="Century Gothic"/>
          <w:sz w:val="20"/>
          <w:szCs w:val="20"/>
        </w:rPr>
        <w:t xml:space="preserve">, ustawy </w:t>
      </w:r>
      <w:r w:rsidR="005577ED">
        <w:rPr>
          <w:rFonts w:ascii="Century Gothic" w:hAnsi="Century Gothic"/>
          <w:sz w:val="20"/>
          <w:szCs w:val="20"/>
        </w:rPr>
        <w:br/>
      </w:r>
      <w:r w:rsidR="005577ED" w:rsidRPr="005577ED">
        <w:rPr>
          <w:rFonts w:ascii="Century Gothic" w:hAnsi="Century Gothic"/>
          <w:sz w:val="20"/>
          <w:szCs w:val="20"/>
        </w:rPr>
        <w:lastRenderedPageBreak/>
        <w:t>o odpowiedzialności za naruszenie dyscypliny finansów publicznych</w:t>
      </w:r>
      <w:r w:rsidR="004B6F88">
        <w:rPr>
          <w:rFonts w:ascii="Century Gothic" w:hAnsi="Century Gothic"/>
          <w:sz w:val="20"/>
          <w:szCs w:val="20"/>
        </w:rPr>
        <w:t>,</w:t>
      </w:r>
      <w:r w:rsidRPr="00B87F0E">
        <w:rPr>
          <w:rFonts w:ascii="Century Gothic" w:hAnsi="Century Gothic"/>
          <w:sz w:val="20"/>
          <w:szCs w:val="20"/>
        </w:rPr>
        <w:t xml:space="preserve"> </w:t>
      </w:r>
      <w:r w:rsidR="005577ED">
        <w:rPr>
          <w:rFonts w:ascii="Century Gothic" w:hAnsi="Century Gothic"/>
          <w:sz w:val="20"/>
          <w:szCs w:val="20"/>
        </w:rPr>
        <w:t xml:space="preserve">ustawy </w:t>
      </w:r>
      <w:r w:rsidRPr="00B87F0E">
        <w:rPr>
          <w:rFonts w:ascii="Century Gothic" w:hAnsi="Century Gothic"/>
          <w:sz w:val="20"/>
          <w:szCs w:val="20"/>
        </w:rPr>
        <w:t>prawo zamówień publicznych</w:t>
      </w:r>
      <w:r w:rsidR="004B6F88">
        <w:rPr>
          <w:rFonts w:ascii="Century Gothic" w:hAnsi="Century Gothic"/>
          <w:sz w:val="20"/>
          <w:szCs w:val="20"/>
        </w:rPr>
        <w:t xml:space="preserve"> ustawy </w:t>
      </w:r>
      <w:r w:rsidR="004B6F88" w:rsidRPr="00B87F0E">
        <w:rPr>
          <w:rFonts w:ascii="Century Gothic" w:hAnsi="Century Gothic"/>
          <w:sz w:val="20"/>
          <w:szCs w:val="20"/>
        </w:rPr>
        <w:t>Kodeks postepowania administracyjnego</w:t>
      </w:r>
      <w:r w:rsidR="004B6F88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4B6F88">
        <w:rPr>
          <w:rFonts w:ascii="Century Gothic" w:hAnsi="Century Gothic"/>
          <w:sz w:val="20"/>
          <w:szCs w:val="20"/>
        </w:rPr>
        <w:t xml:space="preserve">oraz </w:t>
      </w:r>
      <w:r w:rsidRPr="00B87F0E">
        <w:rPr>
          <w:rFonts w:ascii="Century Gothic" w:hAnsi="Century Gothic"/>
          <w:sz w:val="20"/>
          <w:szCs w:val="20"/>
        </w:rPr>
        <w:t xml:space="preserve"> Rozporządzenia</w:t>
      </w:r>
      <w:proofErr w:type="gramEnd"/>
      <w:r w:rsidRPr="00B87F0E">
        <w:rPr>
          <w:rFonts w:ascii="Century Gothic" w:hAnsi="Century Gothic"/>
          <w:sz w:val="20"/>
          <w:szCs w:val="20"/>
        </w:rPr>
        <w:t xml:space="preserve"> Ministra Finansów z dnia 4 września 2015</w:t>
      </w:r>
      <w:r w:rsidR="00B87F0E" w:rsidRPr="00B87F0E">
        <w:rPr>
          <w:rFonts w:ascii="Century Gothic" w:hAnsi="Century Gothic"/>
          <w:sz w:val="20"/>
          <w:szCs w:val="20"/>
        </w:rPr>
        <w:t> </w:t>
      </w:r>
      <w:r w:rsidRPr="00B87F0E">
        <w:rPr>
          <w:rFonts w:ascii="Century Gothic" w:hAnsi="Century Gothic"/>
          <w:sz w:val="20"/>
          <w:szCs w:val="20"/>
        </w:rPr>
        <w:t>r. w sprawie audytu wewnętrznego oraz informacji o pracy i wynikach tego audytu,</w:t>
      </w:r>
    </w:p>
    <w:p w14:paraId="62C4145C" w14:textId="2D795906" w:rsidR="00B87F0E" w:rsidRPr="00B87F0E" w:rsidRDefault="00B87F0E" w:rsidP="004330B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 xml:space="preserve">doświadczenie w pracy na samodzielnym stanowisku audytora wewnętrznego </w:t>
      </w:r>
      <w:r w:rsidR="005577ED">
        <w:rPr>
          <w:rFonts w:ascii="Century Gothic" w:hAnsi="Century Gothic"/>
          <w:sz w:val="20"/>
          <w:szCs w:val="20"/>
        </w:rPr>
        <w:br/>
      </w:r>
      <w:r w:rsidRPr="00B87F0E">
        <w:rPr>
          <w:rFonts w:ascii="Century Gothic" w:hAnsi="Century Gothic"/>
          <w:sz w:val="20"/>
          <w:szCs w:val="20"/>
        </w:rPr>
        <w:t xml:space="preserve">lub na stanowisku związanym z przeprowadzaniem audytu lub kontroli  </w:t>
      </w:r>
      <w:r w:rsidRPr="00B87F0E">
        <w:rPr>
          <w:rFonts w:ascii="Century Gothic" w:hAnsi="Century Gothic"/>
          <w:sz w:val="20"/>
          <w:szCs w:val="20"/>
        </w:rPr>
        <w:br/>
        <w:t>w administracji publicznej - preferowane w jednostkach samorządu terytorialnego,</w:t>
      </w:r>
    </w:p>
    <w:p w14:paraId="2C8D2D89" w14:textId="77777777" w:rsidR="004330B6" w:rsidRPr="00B87F0E" w:rsidRDefault="004330B6" w:rsidP="004330B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wiedza w zakresie metodologii przeprowadzania audytu wewnętrznego,</w:t>
      </w:r>
    </w:p>
    <w:p w14:paraId="78C818E2" w14:textId="756B116F" w:rsidR="004330B6" w:rsidRDefault="004330B6" w:rsidP="004330B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znajomość standardów audytu wewnętrznego dla jednostek sektora finansów publicznych</w:t>
      </w:r>
      <w:r w:rsidR="004B6F88">
        <w:rPr>
          <w:rFonts w:ascii="Century Gothic" w:hAnsi="Century Gothic"/>
          <w:sz w:val="20"/>
          <w:szCs w:val="20"/>
        </w:rPr>
        <w:t>,</w:t>
      </w:r>
    </w:p>
    <w:p w14:paraId="3932CE95" w14:textId="3E1C6302" w:rsidR="004B6F88" w:rsidRPr="00B87F0E" w:rsidRDefault="004B6F88" w:rsidP="004330B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B6F88">
        <w:rPr>
          <w:rFonts w:ascii="Century Gothic" w:hAnsi="Century Gothic"/>
          <w:sz w:val="20"/>
          <w:szCs w:val="20"/>
        </w:rPr>
        <w:t>znajomość zasad rachunkowości i procedur budżetowych jednostek samorządu terytorialnego,</w:t>
      </w:r>
    </w:p>
    <w:p w14:paraId="7BBBC028" w14:textId="6FE9DEE8" w:rsidR="004330B6" w:rsidRPr="00B87F0E" w:rsidRDefault="004330B6" w:rsidP="004330B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znajomość standardów kontroli zarządczej</w:t>
      </w:r>
      <w:r w:rsidR="004B6F88">
        <w:rPr>
          <w:rFonts w:ascii="Century Gothic" w:hAnsi="Century Gothic"/>
          <w:sz w:val="20"/>
          <w:szCs w:val="20"/>
        </w:rPr>
        <w:t>,</w:t>
      </w:r>
    </w:p>
    <w:p w14:paraId="4F0D4499" w14:textId="6E8BAF9F" w:rsidR="004330B6" w:rsidRPr="004B6F88" w:rsidRDefault="004330B6" w:rsidP="004B6F8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 xml:space="preserve">umiejętność: logicznego i analitycznego myślenia, selekcji informacji </w:t>
      </w:r>
      <w:r w:rsidRPr="004B6F88">
        <w:rPr>
          <w:rFonts w:ascii="Century Gothic" w:hAnsi="Century Gothic"/>
          <w:sz w:val="20"/>
          <w:szCs w:val="20"/>
        </w:rPr>
        <w:t>i wyciągania wniosków, planowania i sprawnej organizacji pracy, przeprowadzania analizy dokumentów i formułowania wniosków;</w:t>
      </w:r>
    </w:p>
    <w:p w14:paraId="757C074F" w14:textId="77777777" w:rsidR="004330B6" w:rsidRPr="00B87F0E" w:rsidRDefault="004330B6" w:rsidP="004330B6">
      <w:pPr>
        <w:pStyle w:val="Akapitzlist"/>
        <w:rPr>
          <w:rFonts w:ascii="Century Gothic" w:hAnsi="Century Gothic"/>
          <w:sz w:val="20"/>
          <w:szCs w:val="20"/>
        </w:rPr>
      </w:pPr>
    </w:p>
    <w:p w14:paraId="59735695" w14:textId="77777777" w:rsidR="00382227" w:rsidRPr="00B87F0E" w:rsidRDefault="00D50F6D" w:rsidP="00EA1B60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B87F0E">
        <w:rPr>
          <w:rFonts w:ascii="Century Gothic" w:hAnsi="Century Gothic"/>
          <w:b/>
          <w:sz w:val="20"/>
          <w:szCs w:val="20"/>
        </w:rPr>
        <w:t>Z</w:t>
      </w:r>
      <w:r w:rsidR="0039088F" w:rsidRPr="00B87F0E">
        <w:rPr>
          <w:rFonts w:ascii="Century Gothic" w:hAnsi="Century Gothic"/>
          <w:b/>
          <w:sz w:val="20"/>
          <w:szCs w:val="20"/>
        </w:rPr>
        <w:t>akres zadań wykonywanych na stanowisku: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65"/>
      </w:tblGrid>
      <w:tr w:rsidR="00E341EA" w:rsidRPr="00B87F0E" w14:paraId="1C87473B" w14:textId="77777777" w:rsidTr="00336D4A">
        <w:tc>
          <w:tcPr>
            <w:tcW w:w="8865" w:type="dxa"/>
          </w:tcPr>
          <w:p w14:paraId="0B560C34" w14:textId="4397E2C9" w:rsidR="004330B6" w:rsidRPr="00B87F0E" w:rsidRDefault="004330B6" w:rsidP="0018418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right="-6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87F0E">
              <w:rPr>
                <w:rFonts w:ascii="Century Gothic" w:hAnsi="Century Gothic"/>
                <w:sz w:val="20"/>
                <w:szCs w:val="20"/>
              </w:rPr>
              <w:t xml:space="preserve">prowadzenie audytu wewnętrznego w Urzędzie w odniesieniu </w:t>
            </w:r>
            <w:r w:rsidR="00184180" w:rsidRPr="00B87F0E">
              <w:rPr>
                <w:rFonts w:ascii="Century Gothic" w:hAnsi="Century Gothic"/>
                <w:sz w:val="20"/>
                <w:szCs w:val="20"/>
              </w:rPr>
              <w:br/>
            </w:r>
            <w:r w:rsidRPr="00B87F0E">
              <w:rPr>
                <w:rFonts w:ascii="Century Gothic" w:hAnsi="Century Gothic"/>
                <w:sz w:val="20"/>
                <w:szCs w:val="20"/>
              </w:rPr>
              <w:t>do realizowanych celów i zadań realizowanych przez komórki organizacyjne urzędu oraz gminne jednostki organizacyjne, a w szczególności:</w:t>
            </w:r>
          </w:p>
          <w:p w14:paraId="10001186" w14:textId="6A59B3C5" w:rsidR="00061F9D" w:rsidRDefault="004330B6" w:rsidP="00061F9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87F0E">
              <w:rPr>
                <w:rFonts w:ascii="Century Gothic" w:hAnsi="Century Gothic"/>
                <w:sz w:val="20"/>
                <w:szCs w:val="20"/>
              </w:rPr>
              <w:t xml:space="preserve">dokonywanie obiektywnej i niezależnej oceny kontroli zarządczej </w:t>
            </w:r>
            <w:r w:rsidR="00184180" w:rsidRPr="00B87F0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84180" w:rsidRPr="00B87F0E">
              <w:rPr>
                <w:rFonts w:ascii="Century Gothic" w:hAnsi="Century Gothic"/>
                <w:sz w:val="20"/>
                <w:szCs w:val="20"/>
              </w:rPr>
              <w:br/>
            </w:r>
            <w:r w:rsidRPr="00B87F0E">
              <w:rPr>
                <w:rFonts w:ascii="Century Gothic" w:hAnsi="Century Gothic"/>
                <w:sz w:val="20"/>
                <w:szCs w:val="20"/>
              </w:rPr>
              <w:t>w obszarze ryzyka objętym zadaniem audytowym pod względem adekwatności,</w:t>
            </w:r>
            <w:r w:rsidR="00184180" w:rsidRPr="00B87F0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87F0E">
              <w:rPr>
                <w:rFonts w:ascii="Century Gothic" w:hAnsi="Century Gothic"/>
                <w:sz w:val="20"/>
                <w:szCs w:val="20"/>
              </w:rPr>
              <w:t>skuteczności</w:t>
            </w:r>
            <w:r w:rsidR="003E0FC3" w:rsidRPr="00B87F0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87F0E">
              <w:rPr>
                <w:rFonts w:ascii="Century Gothic" w:hAnsi="Century Gothic"/>
                <w:sz w:val="20"/>
                <w:szCs w:val="20"/>
              </w:rPr>
              <w:t>i efektywności, a w szczególności: badanie dowodów księgowych oraz zapisów w księgach rachunkowych, ocena systemu gromadzenia środków</w:t>
            </w:r>
            <w:r w:rsidR="00184180" w:rsidRPr="00B87F0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 w:rsidRPr="00B87F0E">
              <w:rPr>
                <w:rFonts w:ascii="Century Gothic" w:hAnsi="Century Gothic"/>
                <w:sz w:val="20"/>
                <w:szCs w:val="20"/>
              </w:rPr>
              <w:t xml:space="preserve">publicznych </w:t>
            </w:r>
            <w:r w:rsidR="003E0FC3" w:rsidRPr="00B87F0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87F0E">
              <w:rPr>
                <w:rFonts w:ascii="Century Gothic" w:hAnsi="Century Gothic"/>
                <w:sz w:val="20"/>
                <w:szCs w:val="20"/>
              </w:rPr>
              <w:t>i</w:t>
            </w:r>
            <w:proofErr w:type="gramEnd"/>
            <w:r w:rsidRPr="00B87F0E">
              <w:rPr>
                <w:rFonts w:ascii="Century Gothic" w:hAnsi="Century Gothic"/>
                <w:sz w:val="20"/>
                <w:szCs w:val="20"/>
              </w:rPr>
              <w:t xml:space="preserve"> dysponowania nimi oraz gospodarowanie mieniem, ocena efektywności i gospodarności zarządzania finansowego,</w:t>
            </w:r>
          </w:p>
          <w:p w14:paraId="5FC2C1C4" w14:textId="1D44CDEF" w:rsidR="004330B6" w:rsidRPr="00B87F0E" w:rsidRDefault="004330B6" w:rsidP="00061F9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87F0E">
              <w:rPr>
                <w:rFonts w:ascii="Century Gothic" w:hAnsi="Century Gothic"/>
                <w:sz w:val="20"/>
                <w:szCs w:val="20"/>
              </w:rPr>
              <w:t>czynności doradcze w celu poprawy funkcjonowania Urzędu w zakresie jego działalności,</w:t>
            </w:r>
          </w:p>
          <w:p w14:paraId="4D905657" w14:textId="77777777" w:rsidR="004330B6" w:rsidRPr="00B87F0E" w:rsidRDefault="004330B6" w:rsidP="004330B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87F0E">
              <w:rPr>
                <w:rFonts w:ascii="Century Gothic" w:hAnsi="Century Gothic"/>
                <w:sz w:val="20"/>
                <w:szCs w:val="20"/>
              </w:rPr>
              <w:t>ocena ogólna działań podejmowanych w procesie kontroli zarządczej przez kierowników jednostek organizacyjnych podległych Burmistrzowi oraz kierowników komórek organizacyjnych urzędu,</w:t>
            </w:r>
          </w:p>
          <w:p w14:paraId="6DFCE212" w14:textId="348C94D7" w:rsidR="004330B6" w:rsidRPr="00B87F0E" w:rsidRDefault="004330B6" w:rsidP="004330B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87F0E">
              <w:rPr>
                <w:rFonts w:ascii="Century Gothic" w:hAnsi="Century Gothic"/>
                <w:sz w:val="20"/>
                <w:szCs w:val="20"/>
              </w:rPr>
              <w:t xml:space="preserve">opracowanie planu audytu wewnętrznego obejmującego w szczególności: analizę obszarów ryzyka w zakresie gromadzenia środków publicznych </w:t>
            </w:r>
            <w:r w:rsidR="00184180" w:rsidRPr="00B87F0E">
              <w:rPr>
                <w:rFonts w:ascii="Century Gothic" w:hAnsi="Century Gothic"/>
                <w:sz w:val="20"/>
                <w:szCs w:val="20"/>
              </w:rPr>
              <w:br/>
            </w:r>
            <w:r w:rsidRPr="00B87F0E">
              <w:rPr>
                <w:rFonts w:ascii="Century Gothic" w:hAnsi="Century Gothic"/>
                <w:sz w:val="20"/>
                <w:szCs w:val="20"/>
              </w:rPr>
              <w:t>i</w:t>
            </w:r>
            <w:r w:rsidR="00184180" w:rsidRPr="00B87F0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87F0E">
              <w:rPr>
                <w:rFonts w:ascii="Century Gothic" w:hAnsi="Century Gothic"/>
                <w:sz w:val="20"/>
                <w:szCs w:val="20"/>
              </w:rPr>
              <w:t>dysponowania nimi, tematy audytu wewnętrznego, proponowany harmonogram realizacji audytu wewnętrznego, planowane obszary, które powinny zostać objęte audytem wewnętrznym w kolejnych latach,</w:t>
            </w:r>
          </w:p>
          <w:p w14:paraId="1979C2A1" w14:textId="77777777" w:rsidR="004330B6" w:rsidRPr="00B87F0E" w:rsidRDefault="004330B6" w:rsidP="004330B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87F0E">
              <w:rPr>
                <w:rFonts w:ascii="Century Gothic" w:hAnsi="Century Gothic"/>
                <w:sz w:val="20"/>
                <w:szCs w:val="20"/>
              </w:rPr>
              <w:t>przedstawianie Burmistrzowi: sprawozdania z wykonania planu audytu za rok poprzedni, planu audytu na rok następny,</w:t>
            </w:r>
          </w:p>
          <w:p w14:paraId="133EBCD1" w14:textId="739D0B9C" w:rsidR="004330B6" w:rsidRPr="00B87F0E" w:rsidRDefault="004330B6" w:rsidP="004330B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87F0E">
              <w:rPr>
                <w:rFonts w:ascii="Century Gothic" w:hAnsi="Century Gothic"/>
                <w:sz w:val="20"/>
                <w:szCs w:val="20"/>
              </w:rPr>
              <w:t>przedstawianie Burmistrzowi rzetelnego, obiektywnego i niezależnego ustalonego stanu faktycznego w zakresie funkcjonowania gospodarki finansowej, określenia oraz analizy przyczyn i skutków uchybień, uwag i wniosków w sprawie usunięcia uchybień,</w:t>
            </w:r>
          </w:p>
          <w:p w14:paraId="68DE6016" w14:textId="47154886" w:rsidR="004330B6" w:rsidRPr="00B87F0E" w:rsidRDefault="004330B6" w:rsidP="004330B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87F0E">
              <w:rPr>
                <w:rFonts w:ascii="Century Gothic" w:hAnsi="Century Gothic"/>
                <w:sz w:val="20"/>
                <w:szCs w:val="20"/>
              </w:rPr>
              <w:t xml:space="preserve">zbieranie informacji, dokumentowanie monitorowanie procesów zachodzących </w:t>
            </w:r>
            <w:r w:rsidR="003E0FC3" w:rsidRPr="00B87F0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61F9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61F9D">
              <w:rPr>
                <w:rFonts w:ascii="Century Gothic" w:hAnsi="Century Gothic"/>
                <w:sz w:val="20"/>
                <w:szCs w:val="20"/>
              </w:rPr>
              <w:br/>
            </w:r>
            <w:r w:rsidRPr="00B87F0E">
              <w:rPr>
                <w:rFonts w:ascii="Century Gothic" w:hAnsi="Century Gothic"/>
                <w:sz w:val="20"/>
                <w:szCs w:val="20"/>
              </w:rPr>
              <w:t>w jednostce,</w:t>
            </w:r>
          </w:p>
          <w:p w14:paraId="573EBA8B" w14:textId="3748ED4B" w:rsidR="00EF4E88" w:rsidRPr="00B87F0E" w:rsidRDefault="004330B6" w:rsidP="007E431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87F0E">
              <w:rPr>
                <w:rFonts w:ascii="Century Gothic" w:hAnsi="Century Gothic"/>
                <w:sz w:val="20"/>
                <w:szCs w:val="20"/>
              </w:rPr>
              <w:t>współpraca z wydziałami Urzędu Miasta i jednostkami organizacyjnymi.</w:t>
            </w:r>
          </w:p>
        </w:tc>
      </w:tr>
      <w:tr w:rsidR="004D0EA1" w:rsidRPr="00B87F0E" w14:paraId="65FD9C56" w14:textId="77777777" w:rsidTr="00823AF1">
        <w:trPr>
          <w:trHeight w:val="141"/>
        </w:trPr>
        <w:tc>
          <w:tcPr>
            <w:tcW w:w="8865" w:type="dxa"/>
          </w:tcPr>
          <w:p w14:paraId="5E723774" w14:textId="77777777" w:rsidR="004D0EA1" w:rsidRDefault="004D0EA1" w:rsidP="00EA1B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CC46905" w14:textId="77777777" w:rsidR="00061F9D" w:rsidRPr="00B87F0E" w:rsidRDefault="00061F9D" w:rsidP="00EA1B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D637FEF" w14:textId="77777777" w:rsidR="0039088F" w:rsidRPr="00B87F0E" w:rsidRDefault="0039088F" w:rsidP="00EA1B6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B87F0E">
        <w:rPr>
          <w:rFonts w:ascii="Century Gothic" w:hAnsi="Century Gothic"/>
          <w:b/>
          <w:sz w:val="20"/>
          <w:szCs w:val="20"/>
        </w:rPr>
        <w:lastRenderedPageBreak/>
        <w:t>Informacja o waru</w:t>
      </w:r>
      <w:r w:rsidR="005A0BEF" w:rsidRPr="00B87F0E">
        <w:rPr>
          <w:rFonts w:ascii="Century Gothic" w:hAnsi="Century Gothic"/>
          <w:b/>
          <w:sz w:val="20"/>
          <w:szCs w:val="20"/>
        </w:rPr>
        <w:t>nkach pracy na danym stanowisku:</w:t>
      </w:r>
    </w:p>
    <w:p w14:paraId="7D2FD4DA" w14:textId="3768237E" w:rsidR="005A0BEF" w:rsidRPr="00B87F0E" w:rsidRDefault="005A0BEF" w:rsidP="00EA1B60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stanowisko pracy związane jest z pracą przy komputerze</w:t>
      </w:r>
      <w:r w:rsidR="003C6400" w:rsidRPr="00B87F0E">
        <w:rPr>
          <w:rFonts w:ascii="Century Gothic" w:eastAsia="Times New Roman" w:hAnsi="Century Gothic"/>
          <w:sz w:val="20"/>
          <w:szCs w:val="20"/>
          <w:lang w:eastAsia="pl-PL"/>
        </w:rPr>
        <w:t>, może być</w:t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powyżej połowy dobowego wymiaru czasu pracy;</w:t>
      </w:r>
      <w:r w:rsidR="00740753"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</w:p>
    <w:p w14:paraId="2F05B804" w14:textId="59150B67" w:rsidR="005A0BEF" w:rsidRPr="00B87F0E" w:rsidRDefault="005A0BEF" w:rsidP="00EA1B60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praca wykonywana w </w:t>
      </w:r>
      <w:r w:rsidR="003C6400" w:rsidRPr="00B87F0E">
        <w:rPr>
          <w:rFonts w:ascii="Century Gothic" w:eastAsia="Times New Roman" w:hAnsi="Century Gothic"/>
          <w:sz w:val="20"/>
          <w:szCs w:val="20"/>
          <w:lang w:eastAsia="pl-PL"/>
        </w:rPr>
        <w:t>niepełnym wymiarze czasu pracy (1/2 etatu)</w:t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785893" w:rsidRPr="00B87F0E">
        <w:rPr>
          <w:rFonts w:ascii="Century Gothic" w:eastAsia="Times New Roman" w:hAnsi="Century Gothic"/>
          <w:sz w:val="20"/>
          <w:szCs w:val="20"/>
          <w:lang w:eastAsia="pl-PL"/>
        </w:rPr>
        <w:br/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w siedzibie Urzędu Miasta Mława, </w:t>
      </w:r>
      <w:r w:rsidR="004C6E66"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ul. </w:t>
      </w:r>
      <w:r w:rsidR="00414F00" w:rsidRPr="00B87F0E">
        <w:rPr>
          <w:rFonts w:ascii="Century Gothic" w:eastAsia="Times New Roman" w:hAnsi="Century Gothic"/>
          <w:sz w:val="20"/>
          <w:szCs w:val="20"/>
          <w:lang w:eastAsia="pl-PL"/>
        </w:rPr>
        <w:t>Stary Rynek</w:t>
      </w:r>
      <w:r w:rsidR="005A0FDD"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1</w:t>
      </w:r>
      <w:r w:rsidR="00414F00" w:rsidRPr="00B87F0E">
        <w:rPr>
          <w:rFonts w:ascii="Century Gothic" w:eastAsia="Times New Roman" w:hAnsi="Century Gothic"/>
          <w:sz w:val="20"/>
          <w:szCs w:val="20"/>
          <w:lang w:eastAsia="pl-PL"/>
        </w:rPr>
        <w:t>9</w:t>
      </w:r>
      <w:r w:rsidR="005A0FDD" w:rsidRPr="00B87F0E">
        <w:rPr>
          <w:rFonts w:ascii="Century Gothic" w:eastAsia="Times New Roman" w:hAnsi="Century Gothic"/>
          <w:sz w:val="20"/>
          <w:szCs w:val="20"/>
          <w:lang w:eastAsia="pl-PL"/>
        </w:rPr>
        <w:t>,</w:t>
      </w:r>
      <w:r w:rsidR="00232C5C"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06-500 Mława;</w:t>
      </w:r>
    </w:p>
    <w:p w14:paraId="09713F02" w14:textId="77777777" w:rsidR="004C6E66" w:rsidRPr="00B87F0E" w:rsidRDefault="004C6E66" w:rsidP="00EA1B60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hAnsi="Century Gothic"/>
          <w:color w:val="363636"/>
          <w:sz w:val="20"/>
          <w:szCs w:val="20"/>
        </w:rPr>
        <w:t>może zaistnieć potrzeba wykonywania zadań poza siedzibą Urzędu</w:t>
      </w:r>
      <w:r w:rsidR="00E15280" w:rsidRPr="00B87F0E">
        <w:rPr>
          <w:rFonts w:ascii="Century Gothic" w:hAnsi="Century Gothic"/>
          <w:color w:val="363636"/>
          <w:sz w:val="20"/>
          <w:szCs w:val="20"/>
        </w:rPr>
        <w:t>.</w:t>
      </w:r>
    </w:p>
    <w:p w14:paraId="588AE320" w14:textId="725A0A87" w:rsidR="0039088F" w:rsidRPr="00B87F0E" w:rsidRDefault="003C2B89" w:rsidP="00EA1B60">
      <w:pPr>
        <w:spacing w:line="276" w:lineRule="auto"/>
        <w:ind w:firstLine="360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W</w:t>
      </w:r>
      <w:r w:rsidR="0039088F" w:rsidRPr="00B87F0E">
        <w:rPr>
          <w:rFonts w:ascii="Century Gothic" w:hAnsi="Century Gothic"/>
          <w:sz w:val="20"/>
          <w:szCs w:val="20"/>
        </w:rPr>
        <w:t xml:space="preserve"> miesiącu poprzedzającym datę upublicznienia ogłoszenia wskaźnik zatrudnienia osób</w:t>
      </w:r>
      <w:r w:rsidR="002A7C68" w:rsidRPr="00B87F0E">
        <w:rPr>
          <w:rFonts w:ascii="Century Gothic" w:hAnsi="Century Gothic"/>
          <w:sz w:val="20"/>
          <w:szCs w:val="20"/>
        </w:rPr>
        <w:t xml:space="preserve"> </w:t>
      </w:r>
      <w:r w:rsidR="0039088F" w:rsidRPr="00B87F0E">
        <w:rPr>
          <w:rFonts w:ascii="Century Gothic" w:hAnsi="Century Gothic"/>
          <w:sz w:val="20"/>
          <w:szCs w:val="20"/>
        </w:rPr>
        <w:t xml:space="preserve">niepełnosprawnych w </w:t>
      </w:r>
      <w:r w:rsidR="005911D8" w:rsidRPr="00B87F0E">
        <w:rPr>
          <w:rFonts w:ascii="Century Gothic" w:hAnsi="Century Gothic"/>
          <w:sz w:val="20"/>
          <w:szCs w:val="20"/>
        </w:rPr>
        <w:t>Urzędzie Miasta Mława</w:t>
      </w:r>
      <w:r w:rsidR="0039088F" w:rsidRPr="00B87F0E">
        <w:rPr>
          <w:rFonts w:ascii="Century Gothic" w:hAnsi="Century Gothic"/>
          <w:sz w:val="20"/>
          <w:szCs w:val="20"/>
        </w:rPr>
        <w:t>, w rozumieniu prze</w:t>
      </w:r>
      <w:r w:rsidR="002A7C68" w:rsidRPr="00B87F0E">
        <w:rPr>
          <w:rFonts w:ascii="Century Gothic" w:hAnsi="Century Gothic"/>
          <w:sz w:val="20"/>
          <w:szCs w:val="20"/>
        </w:rPr>
        <w:t xml:space="preserve">pisów o rehabilitacji </w:t>
      </w:r>
      <w:r w:rsidR="005911D8" w:rsidRPr="00B87F0E">
        <w:rPr>
          <w:rFonts w:ascii="Century Gothic" w:hAnsi="Century Gothic"/>
          <w:sz w:val="20"/>
          <w:szCs w:val="20"/>
        </w:rPr>
        <w:t>zawodowej</w:t>
      </w:r>
      <w:r w:rsidRPr="00B87F0E">
        <w:rPr>
          <w:rFonts w:ascii="Century Gothic" w:hAnsi="Century Gothic"/>
          <w:sz w:val="20"/>
          <w:szCs w:val="20"/>
        </w:rPr>
        <w:t xml:space="preserve"> </w:t>
      </w:r>
      <w:r w:rsidR="0039088F" w:rsidRPr="00B87F0E">
        <w:rPr>
          <w:rFonts w:ascii="Century Gothic" w:hAnsi="Century Gothic"/>
          <w:sz w:val="20"/>
          <w:szCs w:val="20"/>
        </w:rPr>
        <w:t xml:space="preserve">i społecznej oraz zatrudnianiu osób niepełnosprawnych, </w:t>
      </w:r>
      <w:r w:rsidR="0005144B" w:rsidRPr="00B87F0E">
        <w:rPr>
          <w:rFonts w:ascii="Century Gothic" w:hAnsi="Century Gothic"/>
          <w:sz w:val="20"/>
          <w:szCs w:val="20"/>
        </w:rPr>
        <w:t>wynos</w:t>
      </w:r>
      <w:r w:rsidR="00785893" w:rsidRPr="00B87F0E">
        <w:rPr>
          <w:rFonts w:ascii="Century Gothic" w:hAnsi="Century Gothic"/>
          <w:sz w:val="20"/>
          <w:szCs w:val="20"/>
        </w:rPr>
        <w:t xml:space="preserve">ił powyżej </w:t>
      </w:r>
      <w:r w:rsidR="00D81C6B" w:rsidRPr="00B87F0E">
        <w:rPr>
          <w:rFonts w:ascii="Century Gothic" w:hAnsi="Century Gothic"/>
          <w:sz w:val="20"/>
          <w:szCs w:val="20"/>
        </w:rPr>
        <w:t>6%</w:t>
      </w:r>
      <w:r w:rsidR="006E2EBC" w:rsidRPr="00B87F0E">
        <w:rPr>
          <w:rFonts w:ascii="Century Gothic" w:hAnsi="Century Gothic"/>
          <w:sz w:val="20"/>
          <w:szCs w:val="20"/>
        </w:rPr>
        <w:t>.</w:t>
      </w:r>
    </w:p>
    <w:p w14:paraId="633833B1" w14:textId="77777777" w:rsidR="00C557BC" w:rsidRPr="00B87F0E" w:rsidRDefault="00C557BC" w:rsidP="00EA1B6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7E23EACF" w14:textId="77777777" w:rsidR="0039088F" w:rsidRPr="00B87F0E" w:rsidRDefault="0039088F" w:rsidP="00EA1B60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B87F0E">
        <w:rPr>
          <w:rFonts w:ascii="Century Gothic" w:hAnsi="Century Gothic"/>
          <w:b/>
          <w:sz w:val="20"/>
          <w:szCs w:val="20"/>
        </w:rPr>
        <w:t>Wymagane dokumenty:</w:t>
      </w:r>
    </w:p>
    <w:p w14:paraId="42F3FB6A" w14:textId="68BCC4FB" w:rsidR="0039088F" w:rsidRPr="00B87F0E" w:rsidRDefault="003310E1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CV</w:t>
      </w:r>
      <w:r w:rsidR="00482E2D" w:rsidRPr="00B87F0E">
        <w:rPr>
          <w:rFonts w:ascii="Century Gothic" w:hAnsi="Century Gothic"/>
          <w:sz w:val="20"/>
          <w:szCs w:val="20"/>
        </w:rPr>
        <w:t>;</w:t>
      </w:r>
    </w:p>
    <w:p w14:paraId="2500E0DC" w14:textId="60495D94" w:rsidR="0039088F" w:rsidRPr="00B87F0E" w:rsidRDefault="00482E2D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list motywacyjny</w:t>
      </w:r>
      <w:r w:rsidR="00785893" w:rsidRPr="00B87F0E">
        <w:rPr>
          <w:rFonts w:ascii="Century Gothic" w:hAnsi="Century Gothic"/>
          <w:sz w:val="20"/>
          <w:szCs w:val="20"/>
        </w:rPr>
        <w:t xml:space="preserve"> własnoręcznie podpisany</w:t>
      </w:r>
      <w:r w:rsidRPr="00B87F0E">
        <w:rPr>
          <w:rFonts w:ascii="Century Gothic" w:hAnsi="Century Gothic"/>
          <w:sz w:val="20"/>
          <w:szCs w:val="20"/>
        </w:rPr>
        <w:t>;</w:t>
      </w:r>
    </w:p>
    <w:p w14:paraId="2DBF191C" w14:textId="544C6C63" w:rsidR="0039088F" w:rsidRPr="00B87F0E" w:rsidRDefault="0039088F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dokument</w:t>
      </w:r>
      <w:r w:rsidR="00B92C00" w:rsidRPr="00B87F0E">
        <w:rPr>
          <w:rFonts w:ascii="Century Gothic" w:hAnsi="Century Gothic"/>
          <w:sz w:val="20"/>
          <w:szCs w:val="20"/>
        </w:rPr>
        <w:t>y</w:t>
      </w:r>
      <w:r w:rsidRPr="00B87F0E">
        <w:rPr>
          <w:rFonts w:ascii="Century Gothic" w:hAnsi="Century Gothic"/>
          <w:sz w:val="20"/>
          <w:szCs w:val="20"/>
        </w:rPr>
        <w:t xml:space="preserve"> poświadczając</w:t>
      </w:r>
      <w:r w:rsidR="00B92C00" w:rsidRPr="00B87F0E">
        <w:rPr>
          <w:rFonts w:ascii="Century Gothic" w:hAnsi="Century Gothic"/>
          <w:sz w:val="20"/>
          <w:szCs w:val="20"/>
        </w:rPr>
        <w:t>e</w:t>
      </w:r>
      <w:r w:rsidRPr="00B87F0E">
        <w:rPr>
          <w:rFonts w:ascii="Century Gothic" w:hAnsi="Century Gothic"/>
          <w:sz w:val="20"/>
          <w:szCs w:val="20"/>
        </w:rPr>
        <w:t xml:space="preserve"> wykształcenie – </w:t>
      </w:r>
      <w:r w:rsidR="005A0FDD" w:rsidRPr="00B87F0E">
        <w:rPr>
          <w:rFonts w:ascii="Century Gothic" w:hAnsi="Century Gothic"/>
          <w:b/>
          <w:bCs/>
          <w:sz w:val="20"/>
          <w:szCs w:val="20"/>
        </w:rPr>
        <w:t>kopie</w:t>
      </w:r>
      <w:r w:rsidRPr="00B87F0E">
        <w:rPr>
          <w:rFonts w:ascii="Century Gothic" w:hAnsi="Century Gothic"/>
          <w:b/>
          <w:bCs/>
          <w:sz w:val="20"/>
          <w:szCs w:val="20"/>
        </w:rPr>
        <w:t xml:space="preserve"> poświadczon</w:t>
      </w:r>
      <w:r w:rsidR="005A0FDD" w:rsidRPr="00B87F0E">
        <w:rPr>
          <w:rFonts w:ascii="Century Gothic" w:hAnsi="Century Gothic"/>
          <w:b/>
          <w:bCs/>
          <w:sz w:val="20"/>
          <w:szCs w:val="20"/>
        </w:rPr>
        <w:t xml:space="preserve">e </w:t>
      </w:r>
      <w:r w:rsidR="00785893" w:rsidRPr="00B87F0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785893" w:rsidRPr="00B87F0E">
        <w:rPr>
          <w:rFonts w:ascii="Century Gothic" w:hAnsi="Century Gothic"/>
          <w:b/>
          <w:bCs/>
          <w:sz w:val="20"/>
          <w:szCs w:val="20"/>
        </w:rPr>
        <w:br/>
      </w:r>
      <w:r w:rsidRPr="00B87F0E">
        <w:rPr>
          <w:rFonts w:ascii="Century Gothic" w:hAnsi="Century Gothic"/>
          <w:b/>
          <w:bCs/>
          <w:sz w:val="20"/>
          <w:szCs w:val="20"/>
        </w:rPr>
        <w:t>za zgodność</w:t>
      </w:r>
      <w:r w:rsidR="00BC683A" w:rsidRPr="00B87F0E">
        <w:rPr>
          <w:rFonts w:ascii="Century Gothic" w:hAnsi="Century Gothic"/>
          <w:b/>
          <w:bCs/>
          <w:sz w:val="20"/>
          <w:szCs w:val="20"/>
        </w:rPr>
        <w:t xml:space="preserve"> z </w:t>
      </w:r>
      <w:r w:rsidR="00601A1E" w:rsidRPr="00B87F0E">
        <w:rPr>
          <w:rFonts w:ascii="Century Gothic" w:hAnsi="Century Gothic"/>
          <w:b/>
          <w:bCs/>
          <w:sz w:val="20"/>
          <w:szCs w:val="20"/>
        </w:rPr>
        <w:t>oryginałem</w:t>
      </w:r>
      <w:r w:rsidR="003310E1" w:rsidRPr="00B87F0E">
        <w:rPr>
          <w:rFonts w:ascii="Century Gothic" w:hAnsi="Century Gothic"/>
          <w:b/>
          <w:bCs/>
          <w:sz w:val="20"/>
          <w:szCs w:val="20"/>
        </w:rPr>
        <w:t xml:space="preserve"> przez kandydata</w:t>
      </w:r>
      <w:r w:rsidR="00482E2D" w:rsidRPr="00B87F0E">
        <w:rPr>
          <w:rFonts w:ascii="Century Gothic" w:hAnsi="Century Gothic"/>
          <w:sz w:val="20"/>
          <w:szCs w:val="20"/>
        </w:rPr>
        <w:t>;</w:t>
      </w:r>
    </w:p>
    <w:p w14:paraId="17332210" w14:textId="41DC4FAF" w:rsidR="0039088F" w:rsidRPr="00B87F0E" w:rsidRDefault="0039088F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dokumenty potwierdzające staż pracy, wykonywanie działalności gospodarczej</w:t>
      </w:r>
      <w:r w:rsidR="003310E1" w:rsidRPr="00B87F0E">
        <w:rPr>
          <w:rFonts w:ascii="Century Gothic" w:hAnsi="Century Gothic"/>
          <w:sz w:val="20"/>
          <w:szCs w:val="20"/>
        </w:rPr>
        <w:t xml:space="preserve"> </w:t>
      </w:r>
      <w:r w:rsidRPr="00B87F0E">
        <w:rPr>
          <w:rFonts w:ascii="Century Gothic" w:hAnsi="Century Gothic"/>
          <w:sz w:val="20"/>
          <w:szCs w:val="20"/>
        </w:rPr>
        <w:t>(świ</w:t>
      </w:r>
      <w:r w:rsidR="00F03B39" w:rsidRPr="00B87F0E">
        <w:rPr>
          <w:rFonts w:ascii="Century Gothic" w:hAnsi="Century Gothic"/>
          <w:sz w:val="20"/>
          <w:szCs w:val="20"/>
        </w:rPr>
        <w:t>adectwa pracy, zaświadczenia, it</w:t>
      </w:r>
      <w:r w:rsidRPr="00B87F0E">
        <w:rPr>
          <w:rFonts w:ascii="Century Gothic" w:hAnsi="Century Gothic"/>
          <w:sz w:val="20"/>
          <w:szCs w:val="20"/>
        </w:rPr>
        <w:t>p.</w:t>
      </w:r>
      <w:r w:rsidR="003310E1" w:rsidRPr="00B87F0E">
        <w:rPr>
          <w:rFonts w:ascii="Century Gothic" w:hAnsi="Century Gothic"/>
          <w:sz w:val="20"/>
          <w:szCs w:val="20"/>
        </w:rPr>
        <w:t>) –</w:t>
      </w:r>
      <w:r w:rsidR="00683BC1" w:rsidRPr="00B87F0E">
        <w:rPr>
          <w:rFonts w:ascii="Century Gothic" w:hAnsi="Century Gothic"/>
          <w:sz w:val="20"/>
          <w:szCs w:val="20"/>
        </w:rPr>
        <w:t xml:space="preserve"> </w:t>
      </w:r>
      <w:r w:rsidR="005A0FDD" w:rsidRPr="00B87F0E">
        <w:rPr>
          <w:rFonts w:ascii="Century Gothic" w:hAnsi="Century Gothic"/>
          <w:b/>
          <w:bCs/>
          <w:sz w:val="20"/>
          <w:szCs w:val="20"/>
        </w:rPr>
        <w:t>kopie poświadczone</w:t>
      </w:r>
      <w:r w:rsidR="00683BC1" w:rsidRPr="00B87F0E">
        <w:rPr>
          <w:rFonts w:ascii="Century Gothic" w:hAnsi="Century Gothic"/>
          <w:b/>
          <w:bCs/>
          <w:sz w:val="20"/>
          <w:szCs w:val="20"/>
        </w:rPr>
        <w:t xml:space="preserve"> za zgodność z oryginałem</w:t>
      </w:r>
      <w:r w:rsidR="003310E1" w:rsidRPr="00B87F0E">
        <w:rPr>
          <w:rFonts w:ascii="Century Gothic" w:hAnsi="Century Gothic"/>
          <w:b/>
          <w:bCs/>
          <w:sz w:val="20"/>
          <w:szCs w:val="20"/>
        </w:rPr>
        <w:t xml:space="preserve"> przez kandydata</w:t>
      </w:r>
      <w:r w:rsidR="00482E2D" w:rsidRPr="00B87F0E">
        <w:rPr>
          <w:rFonts w:ascii="Century Gothic" w:hAnsi="Century Gothic"/>
          <w:sz w:val="20"/>
          <w:szCs w:val="20"/>
        </w:rPr>
        <w:t>;</w:t>
      </w:r>
    </w:p>
    <w:p w14:paraId="1FAE7FF4" w14:textId="52D73441" w:rsidR="0039088F" w:rsidRPr="00B87F0E" w:rsidRDefault="0039088F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kwestionariusz osobowy</w:t>
      </w:r>
      <w:r w:rsidR="003310E1" w:rsidRPr="00B87F0E">
        <w:rPr>
          <w:rFonts w:ascii="Century Gothic" w:hAnsi="Century Gothic"/>
          <w:sz w:val="20"/>
          <w:szCs w:val="20"/>
        </w:rPr>
        <w:t xml:space="preserve"> osoby ubiegającej się o zatrudnienie</w:t>
      </w:r>
      <w:r w:rsidR="00482E2D" w:rsidRPr="00B87F0E">
        <w:rPr>
          <w:rFonts w:ascii="Century Gothic" w:hAnsi="Century Gothic"/>
          <w:sz w:val="20"/>
          <w:szCs w:val="20"/>
        </w:rPr>
        <w:t>;</w:t>
      </w:r>
    </w:p>
    <w:p w14:paraId="046F79B4" w14:textId="23732687" w:rsidR="0039088F" w:rsidRPr="00B87F0E" w:rsidRDefault="0039088F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 xml:space="preserve">oświadczenie o posiadanym </w:t>
      </w:r>
      <w:r w:rsidR="00482E2D" w:rsidRPr="00B87F0E">
        <w:rPr>
          <w:rFonts w:ascii="Century Gothic" w:hAnsi="Century Gothic"/>
          <w:sz w:val="20"/>
          <w:szCs w:val="20"/>
        </w:rPr>
        <w:t>obywatelstwie polskim;</w:t>
      </w:r>
    </w:p>
    <w:p w14:paraId="439C9B7F" w14:textId="77777777" w:rsidR="0039088F" w:rsidRPr="00B87F0E" w:rsidRDefault="0039088F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oświadczenie o posiadaniu pełnej zdolności do czynności prawnych oraz korzystanie z pełni praw publicz</w:t>
      </w:r>
      <w:r w:rsidR="00482E2D" w:rsidRPr="00B87F0E">
        <w:rPr>
          <w:rFonts w:ascii="Century Gothic" w:hAnsi="Century Gothic"/>
          <w:sz w:val="20"/>
          <w:szCs w:val="20"/>
        </w:rPr>
        <w:t>nych;</w:t>
      </w:r>
    </w:p>
    <w:p w14:paraId="6A063E50" w14:textId="319C1986" w:rsidR="0039088F" w:rsidRPr="00B87F0E" w:rsidRDefault="0039088F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oświadczenie, iż kandydat nie był skazany prawomocnym wyrokiem sądu</w:t>
      </w:r>
      <w:r w:rsidR="00930A88" w:rsidRPr="00B87F0E">
        <w:rPr>
          <w:rFonts w:ascii="Century Gothic" w:hAnsi="Century Gothic"/>
          <w:sz w:val="20"/>
          <w:szCs w:val="20"/>
        </w:rPr>
        <w:t xml:space="preserve"> </w:t>
      </w:r>
      <w:r w:rsidRPr="00B87F0E">
        <w:rPr>
          <w:rFonts w:ascii="Century Gothic" w:hAnsi="Century Gothic"/>
          <w:sz w:val="20"/>
          <w:szCs w:val="20"/>
        </w:rPr>
        <w:t>za umyślne przestępstwo ścigane z oskarżenia publicznego lu</w:t>
      </w:r>
      <w:r w:rsidR="00482E2D" w:rsidRPr="00B87F0E">
        <w:rPr>
          <w:rFonts w:ascii="Century Gothic" w:hAnsi="Century Gothic"/>
          <w:sz w:val="20"/>
          <w:szCs w:val="20"/>
        </w:rPr>
        <w:t>b umyślne przestępstwo skarbowe;</w:t>
      </w:r>
    </w:p>
    <w:p w14:paraId="0C91617A" w14:textId="46D665D0" w:rsidR="0039088F" w:rsidRPr="00B87F0E" w:rsidRDefault="0039088F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kandydat, który zamierza skorzystać z up</w:t>
      </w:r>
      <w:r w:rsidR="00CD6315" w:rsidRPr="00B87F0E">
        <w:rPr>
          <w:rFonts w:ascii="Century Gothic" w:hAnsi="Century Gothic"/>
          <w:sz w:val="20"/>
          <w:szCs w:val="20"/>
        </w:rPr>
        <w:t xml:space="preserve">rawnienia, o którym mowa </w:t>
      </w:r>
      <w:r w:rsidR="00785893" w:rsidRPr="00B87F0E">
        <w:rPr>
          <w:rFonts w:ascii="Century Gothic" w:hAnsi="Century Gothic"/>
          <w:sz w:val="20"/>
          <w:szCs w:val="20"/>
        </w:rPr>
        <w:br/>
      </w:r>
      <w:r w:rsidR="00CD6315" w:rsidRPr="00B87F0E">
        <w:rPr>
          <w:rFonts w:ascii="Century Gothic" w:hAnsi="Century Gothic"/>
          <w:sz w:val="20"/>
          <w:szCs w:val="20"/>
        </w:rPr>
        <w:t xml:space="preserve">w art. </w:t>
      </w:r>
      <w:r w:rsidRPr="00B87F0E">
        <w:rPr>
          <w:rFonts w:ascii="Century Gothic" w:hAnsi="Century Gothic"/>
          <w:sz w:val="20"/>
          <w:szCs w:val="20"/>
        </w:rPr>
        <w:t>13</w:t>
      </w:r>
      <w:proofErr w:type="gramStart"/>
      <w:r w:rsidRPr="00B87F0E">
        <w:rPr>
          <w:rFonts w:ascii="Century Gothic" w:hAnsi="Century Gothic"/>
          <w:sz w:val="20"/>
          <w:szCs w:val="20"/>
        </w:rPr>
        <w:t>a  ust.</w:t>
      </w:r>
      <w:proofErr w:type="gramEnd"/>
      <w:r w:rsidRPr="00B87F0E">
        <w:rPr>
          <w:rFonts w:ascii="Century Gothic" w:hAnsi="Century Gothic"/>
          <w:sz w:val="20"/>
          <w:szCs w:val="20"/>
        </w:rPr>
        <w:t xml:space="preserve"> 2 ustawy o pracownikach samorządowych, jest obowiązany do złożenia wraz z dokumentami kopii dokumentu pot</w:t>
      </w:r>
      <w:r w:rsidR="00482E2D" w:rsidRPr="00B87F0E">
        <w:rPr>
          <w:rFonts w:ascii="Century Gothic" w:hAnsi="Century Gothic"/>
          <w:sz w:val="20"/>
          <w:szCs w:val="20"/>
        </w:rPr>
        <w:t>wierdzającego niepełnosprawność;</w:t>
      </w:r>
    </w:p>
    <w:p w14:paraId="405533B4" w14:textId="77777777" w:rsidR="0039088F" w:rsidRPr="00B87F0E" w:rsidRDefault="0039088F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inne dodatkowe dokumenty (kopie zaświadcze</w:t>
      </w:r>
      <w:r w:rsidR="00461A14" w:rsidRPr="00B87F0E">
        <w:rPr>
          <w:rFonts w:ascii="Century Gothic" w:hAnsi="Century Gothic"/>
          <w:sz w:val="20"/>
          <w:szCs w:val="20"/>
        </w:rPr>
        <w:t xml:space="preserve">ń </w:t>
      </w:r>
      <w:r w:rsidRPr="00B87F0E">
        <w:rPr>
          <w:rFonts w:ascii="Century Gothic" w:hAnsi="Century Gothic"/>
          <w:sz w:val="20"/>
          <w:szCs w:val="20"/>
        </w:rPr>
        <w:t>o kursach, szkoleniach</w:t>
      </w:r>
      <w:r w:rsidR="00461A14" w:rsidRPr="00B87F0E">
        <w:rPr>
          <w:rFonts w:ascii="Century Gothic" w:hAnsi="Century Gothic"/>
          <w:sz w:val="20"/>
          <w:szCs w:val="20"/>
        </w:rPr>
        <w:t xml:space="preserve"> poświadczone za zgodność z oryginałem</w:t>
      </w:r>
      <w:r w:rsidRPr="00B87F0E">
        <w:rPr>
          <w:rFonts w:ascii="Century Gothic" w:hAnsi="Century Gothic"/>
          <w:sz w:val="20"/>
          <w:szCs w:val="20"/>
        </w:rPr>
        <w:t>)</w:t>
      </w:r>
      <w:r w:rsidR="00F152EE" w:rsidRPr="00B87F0E">
        <w:rPr>
          <w:rFonts w:ascii="Century Gothic" w:hAnsi="Century Gothic"/>
          <w:sz w:val="20"/>
          <w:szCs w:val="20"/>
        </w:rPr>
        <w:t>;</w:t>
      </w:r>
    </w:p>
    <w:p w14:paraId="1FAD4494" w14:textId="2FE2ABB6" w:rsidR="00F152EE" w:rsidRPr="00B87F0E" w:rsidRDefault="00F152EE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 xml:space="preserve">oświadczenie, iż kandydat na podstawie rozporządzenia Parlamentu Europejskiego i Rady (UE) 2016/679 z dnia 27 kwietnia 2016 r. w sprawie ochrony osób fizycznych w związku z przetwarzaniem danych osobowych i w sprawie swobodnego przepływu takich danych – zwanym RODO, </w:t>
      </w:r>
      <w:r w:rsidRPr="00B87F0E">
        <w:rPr>
          <w:rFonts w:ascii="Century Gothic" w:hAnsi="Century Gothic"/>
          <w:sz w:val="20"/>
          <w:szCs w:val="20"/>
          <w:u w:val="single"/>
        </w:rPr>
        <w:t>został poinformowany</w:t>
      </w:r>
      <w:r w:rsidR="00EF359D" w:rsidRPr="00B87F0E">
        <w:rPr>
          <w:rFonts w:ascii="Century Gothic" w:hAnsi="Century Gothic"/>
          <w:sz w:val="20"/>
          <w:szCs w:val="20"/>
          <w:u w:val="single"/>
        </w:rPr>
        <w:t xml:space="preserve"> </w:t>
      </w:r>
      <w:r w:rsidRPr="00B87F0E">
        <w:rPr>
          <w:rFonts w:ascii="Century Gothic" w:hAnsi="Century Gothic"/>
          <w:sz w:val="20"/>
          <w:szCs w:val="20"/>
          <w:u w:val="single"/>
        </w:rPr>
        <w:t>o obowiązkach Administrator</w:t>
      </w:r>
      <w:r w:rsidRPr="00356012">
        <w:rPr>
          <w:rFonts w:ascii="Century Gothic" w:hAnsi="Century Gothic"/>
          <w:sz w:val="20"/>
          <w:szCs w:val="20"/>
          <w:u w:val="single"/>
        </w:rPr>
        <w:t>a danych</w:t>
      </w:r>
      <w:r w:rsidRPr="00B87F0E">
        <w:rPr>
          <w:rFonts w:ascii="Century Gothic" w:hAnsi="Century Gothic"/>
          <w:sz w:val="20"/>
          <w:szCs w:val="20"/>
          <w:u w:val="single"/>
        </w:rPr>
        <w:t xml:space="preserve"> </w:t>
      </w:r>
      <w:r w:rsidRPr="00B87F0E">
        <w:rPr>
          <w:rFonts w:ascii="Century Gothic" w:hAnsi="Century Gothic"/>
          <w:sz w:val="20"/>
          <w:szCs w:val="20"/>
        </w:rPr>
        <w:t xml:space="preserve">wynikających z art. 13 rozporządzenia RODO oraz o prawach wynikających z art. 15 rozporządzenia RODO (informacja na stronie </w:t>
      </w:r>
      <w:hyperlink r:id="rId5" w:history="1">
        <w:r w:rsidRPr="00B87F0E">
          <w:rPr>
            <w:rStyle w:val="Hipercze"/>
            <w:rFonts w:ascii="Century Gothic" w:hAnsi="Century Gothic"/>
            <w:sz w:val="20"/>
            <w:szCs w:val="20"/>
          </w:rPr>
          <w:t>www.mlawa.pl</w:t>
        </w:r>
      </w:hyperlink>
      <w:r w:rsidRPr="00B87F0E">
        <w:rPr>
          <w:rFonts w:ascii="Century Gothic" w:hAnsi="Century Gothic"/>
          <w:sz w:val="20"/>
          <w:szCs w:val="20"/>
        </w:rPr>
        <w:t xml:space="preserve"> zakładka</w:t>
      </w:r>
      <w:r w:rsidR="001B0812" w:rsidRPr="00B87F0E">
        <w:rPr>
          <w:rFonts w:ascii="Century Gothic" w:hAnsi="Century Gothic"/>
          <w:sz w:val="20"/>
          <w:szCs w:val="20"/>
        </w:rPr>
        <w:t>: Klauzula Informacyjna RODO);</w:t>
      </w:r>
    </w:p>
    <w:p w14:paraId="552CA07B" w14:textId="77777777" w:rsidR="00F152EE" w:rsidRPr="00B87F0E" w:rsidRDefault="001B0812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oświadczenie kandydata o wyrażeniu zgody na przetwarzanie jego danych osobowych zawartych w dokumentach aplikacyjnych przez Urząd Miasta Mława, ul. Stary Rynek 19, 06-500 Mława, w celu przeprowadzenia procesu rekrutacji (naboru).</w:t>
      </w:r>
    </w:p>
    <w:p w14:paraId="11AA85B3" w14:textId="77777777" w:rsidR="002E4BE5" w:rsidRPr="00B87F0E" w:rsidRDefault="002E4BE5" w:rsidP="002E4BE5">
      <w:pPr>
        <w:spacing w:line="276" w:lineRule="auto"/>
        <w:ind w:left="1440"/>
        <w:jc w:val="both"/>
        <w:rPr>
          <w:rFonts w:ascii="Century Gothic" w:hAnsi="Century Gothic"/>
          <w:sz w:val="20"/>
          <w:szCs w:val="20"/>
        </w:rPr>
      </w:pPr>
    </w:p>
    <w:p w14:paraId="00FBFA78" w14:textId="2201ED72" w:rsidR="002E4BE5" w:rsidRPr="00B87F0E" w:rsidRDefault="003310E1" w:rsidP="00EA1B6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 xml:space="preserve">Informujemy, iż w Urzędzie Miasta Mława obowiązuje „Wewnętrzna procedura dokonywania zgłoszeń naruszeń prawa i </w:t>
      </w:r>
      <w:r w:rsidR="00164803" w:rsidRPr="00B87F0E">
        <w:rPr>
          <w:rFonts w:ascii="Century Gothic" w:hAnsi="Century Gothic"/>
          <w:sz w:val="20"/>
          <w:szCs w:val="20"/>
        </w:rPr>
        <w:t>podejmowania działań</w:t>
      </w:r>
      <w:r w:rsidR="002E4BE5" w:rsidRPr="00B87F0E">
        <w:rPr>
          <w:rFonts w:ascii="Century Gothic" w:hAnsi="Century Gothic"/>
          <w:sz w:val="20"/>
          <w:szCs w:val="20"/>
        </w:rPr>
        <w:t xml:space="preserve"> następczych”. Osoba zainteresowana jej treścią może ją uzyskać do wzglądu w siedzibie Urzędu</w:t>
      </w:r>
      <w:r w:rsidR="00723A0D" w:rsidRPr="00B87F0E">
        <w:rPr>
          <w:rFonts w:ascii="Century Gothic" w:hAnsi="Century Gothic"/>
          <w:sz w:val="20"/>
          <w:szCs w:val="20"/>
        </w:rPr>
        <w:t xml:space="preserve"> </w:t>
      </w:r>
      <w:r w:rsidR="002E4BE5" w:rsidRPr="00B87F0E">
        <w:rPr>
          <w:rFonts w:ascii="Century Gothic" w:hAnsi="Century Gothic"/>
          <w:sz w:val="20"/>
          <w:szCs w:val="20"/>
        </w:rPr>
        <w:t xml:space="preserve">lub na stronie </w:t>
      </w:r>
      <w:r w:rsidR="002E4BE5" w:rsidRPr="00B87F0E">
        <w:rPr>
          <w:rFonts w:ascii="Century Gothic" w:hAnsi="Century Gothic"/>
          <w:sz w:val="20"/>
          <w:szCs w:val="20"/>
        </w:rPr>
        <w:lastRenderedPageBreak/>
        <w:t>internetowej</w:t>
      </w:r>
      <w:r w:rsidR="00723A0D" w:rsidRPr="00B87F0E">
        <w:rPr>
          <w:rFonts w:ascii="Century Gothic" w:hAnsi="Century Gothic"/>
          <w:sz w:val="20"/>
          <w:szCs w:val="20"/>
        </w:rPr>
        <w:t xml:space="preserve"> </w:t>
      </w:r>
      <w:r w:rsidR="002E4BE5" w:rsidRPr="00B87F0E">
        <w:rPr>
          <w:rFonts w:ascii="Century Gothic" w:hAnsi="Century Gothic"/>
          <w:sz w:val="20"/>
          <w:szCs w:val="20"/>
        </w:rPr>
        <w:t xml:space="preserve">Biuletynu Informacji Publicznej </w:t>
      </w:r>
      <w:hyperlink r:id="rId6" w:history="1">
        <w:r w:rsidR="002E4BE5" w:rsidRPr="00B87F0E">
          <w:rPr>
            <w:rStyle w:val="Hipercze"/>
            <w:rFonts w:ascii="Century Gothic" w:hAnsi="Century Gothic"/>
            <w:sz w:val="20"/>
            <w:szCs w:val="20"/>
          </w:rPr>
          <w:t>http://bip.mlawa.pl/</w:t>
        </w:r>
      </w:hyperlink>
      <w:r w:rsidR="002E4BE5" w:rsidRPr="00B87F0E">
        <w:rPr>
          <w:rFonts w:ascii="Century Gothic" w:hAnsi="Century Gothic"/>
          <w:sz w:val="20"/>
          <w:szCs w:val="20"/>
        </w:rPr>
        <w:t xml:space="preserve"> w zakładce „Zgłoszenia naruszenia prawa”.</w:t>
      </w:r>
    </w:p>
    <w:p w14:paraId="0F3A670A" w14:textId="78EB9690" w:rsidR="003310E1" w:rsidRPr="00B87F0E" w:rsidRDefault="002E4BE5" w:rsidP="002E4BE5">
      <w:pPr>
        <w:pStyle w:val="Akapitzlist"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 xml:space="preserve"> </w:t>
      </w:r>
    </w:p>
    <w:p w14:paraId="2C1569CC" w14:textId="449938A3" w:rsidR="0039088F" w:rsidRPr="00B87F0E" w:rsidRDefault="0039088F" w:rsidP="00EA1B6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 xml:space="preserve">Wymagane dokumenty aplikacyjne należy składać w siedzibie Urzędu lub </w:t>
      </w:r>
      <w:r w:rsidR="0020349B" w:rsidRPr="00B87F0E">
        <w:rPr>
          <w:rFonts w:ascii="Century Gothic" w:hAnsi="Century Gothic"/>
          <w:sz w:val="20"/>
          <w:szCs w:val="20"/>
        </w:rPr>
        <w:t xml:space="preserve">                                 </w:t>
      </w:r>
      <w:r w:rsidRPr="00B87F0E">
        <w:rPr>
          <w:rFonts w:ascii="Century Gothic" w:hAnsi="Century Gothic"/>
          <w:sz w:val="20"/>
          <w:szCs w:val="20"/>
        </w:rPr>
        <w:t xml:space="preserve">za pośrednictwem poczty na adres: Urząd Miasta Mława, ul. Stary Rynek 19, </w:t>
      </w:r>
      <w:r w:rsidR="00785893" w:rsidRPr="00B87F0E">
        <w:rPr>
          <w:rFonts w:ascii="Century Gothic" w:hAnsi="Century Gothic"/>
          <w:sz w:val="20"/>
          <w:szCs w:val="20"/>
        </w:rPr>
        <w:br/>
      </w:r>
      <w:r w:rsidRPr="00B87F0E">
        <w:rPr>
          <w:rFonts w:ascii="Century Gothic" w:hAnsi="Century Gothic"/>
          <w:sz w:val="20"/>
          <w:szCs w:val="20"/>
        </w:rPr>
        <w:t>06 – 500 Mława.</w:t>
      </w:r>
    </w:p>
    <w:p w14:paraId="4C888C27" w14:textId="77777777" w:rsidR="00F152EE" w:rsidRPr="00B87F0E" w:rsidRDefault="00F152EE" w:rsidP="00EA1B60">
      <w:pPr>
        <w:spacing w:line="276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14:paraId="2D75943A" w14:textId="21D11E7F" w:rsidR="0039088F" w:rsidRPr="00B87F0E" w:rsidRDefault="0039088F" w:rsidP="00EA1B60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b/>
          <w:sz w:val="20"/>
          <w:szCs w:val="20"/>
        </w:rPr>
        <w:t>Termin składania ofert: 1</w:t>
      </w:r>
      <w:r w:rsidR="00633D41" w:rsidRPr="00B87F0E">
        <w:rPr>
          <w:rFonts w:ascii="Century Gothic" w:hAnsi="Century Gothic"/>
          <w:b/>
          <w:sz w:val="20"/>
          <w:szCs w:val="20"/>
        </w:rPr>
        <w:t>0</w:t>
      </w:r>
      <w:r w:rsidRPr="00B87F0E">
        <w:rPr>
          <w:rFonts w:ascii="Century Gothic" w:hAnsi="Century Gothic"/>
          <w:b/>
          <w:sz w:val="20"/>
          <w:szCs w:val="20"/>
        </w:rPr>
        <w:t xml:space="preserve"> dni od dnia opublikowania w BIP</w:t>
      </w:r>
      <w:r w:rsidR="006121E1" w:rsidRPr="00B87F0E">
        <w:rPr>
          <w:rFonts w:ascii="Century Gothic" w:hAnsi="Century Gothic"/>
          <w:b/>
          <w:sz w:val="20"/>
          <w:szCs w:val="20"/>
        </w:rPr>
        <w:t xml:space="preserve"> tj. do </w:t>
      </w:r>
      <w:r w:rsidR="0046107F">
        <w:rPr>
          <w:rFonts w:ascii="Century Gothic" w:hAnsi="Century Gothic"/>
          <w:b/>
          <w:sz w:val="20"/>
          <w:szCs w:val="20"/>
        </w:rPr>
        <w:t>24</w:t>
      </w:r>
      <w:r w:rsidR="00785893" w:rsidRPr="00B87F0E">
        <w:rPr>
          <w:rFonts w:ascii="Century Gothic" w:hAnsi="Century Gothic"/>
          <w:b/>
          <w:sz w:val="20"/>
          <w:szCs w:val="20"/>
        </w:rPr>
        <w:t xml:space="preserve"> listopada</w:t>
      </w:r>
      <w:r w:rsidR="00F94440" w:rsidRPr="00B87F0E">
        <w:rPr>
          <w:rFonts w:ascii="Century Gothic" w:hAnsi="Century Gothic"/>
          <w:b/>
          <w:sz w:val="20"/>
          <w:szCs w:val="20"/>
        </w:rPr>
        <w:t xml:space="preserve"> </w:t>
      </w:r>
      <w:r w:rsidR="002A7C68" w:rsidRPr="00B87F0E">
        <w:rPr>
          <w:rFonts w:ascii="Century Gothic" w:hAnsi="Century Gothic"/>
          <w:b/>
          <w:sz w:val="20"/>
          <w:szCs w:val="20"/>
        </w:rPr>
        <w:t>20</w:t>
      </w:r>
      <w:r w:rsidR="00783234" w:rsidRPr="00B87F0E">
        <w:rPr>
          <w:rFonts w:ascii="Century Gothic" w:hAnsi="Century Gothic"/>
          <w:b/>
          <w:sz w:val="20"/>
          <w:szCs w:val="20"/>
        </w:rPr>
        <w:t>2</w:t>
      </w:r>
      <w:r w:rsidR="003310E1" w:rsidRPr="00B87F0E">
        <w:rPr>
          <w:rFonts w:ascii="Century Gothic" w:hAnsi="Century Gothic"/>
          <w:b/>
          <w:sz w:val="20"/>
          <w:szCs w:val="20"/>
        </w:rPr>
        <w:t>5 </w:t>
      </w:r>
      <w:r w:rsidR="006121E1" w:rsidRPr="00B87F0E">
        <w:rPr>
          <w:rFonts w:ascii="Century Gothic" w:hAnsi="Century Gothic"/>
          <w:b/>
          <w:sz w:val="20"/>
          <w:szCs w:val="20"/>
        </w:rPr>
        <w:t>r.</w:t>
      </w:r>
      <w:r w:rsidRPr="00B87F0E">
        <w:rPr>
          <w:rFonts w:ascii="Century Gothic" w:hAnsi="Century Gothic"/>
          <w:sz w:val="20"/>
          <w:szCs w:val="20"/>
        </w:rPr>
        <w:t xml:space="preserve"> Aplikacje, które wpłyn</w:t>
      </w:r>
      <w:r w:rsidRPr="00B87F0E">
        <w:rPr>
          <w:rFonts w:ascii="Century Gothic" w:eastAsia="MS Mincho" w:hAnsi="Century Gothic"/>
          <w:sz w:val="20"/>
          <w:szCs w:val="20"/>
        </w:rPr>
        <w:t>ą</w:t>
      </w:r>
      <w:r w:rsidRPr="00B87F0E">
        <w:rPr>
          <w:rFonts w:ascii="Century Gothic" w:hAnsi="Century Gothic"/>
          <w:sz w:val="20"/>
          <w:szCs w:val="20"/>
        </w:rPr>
        <w:t xml:space="preserve"> po tym terminie, nie b</w:t>
      </w:r>
      <w:r w:rsidRPr="00B87F0E">
        <w:rPr>
          <w:rFonts w:ascii="Century Gothic" w:eastAsia="MS Mincho" w:hAnsi="Century Gothic"/>
          <w:sz w:val="20"/>
          <w:szCs w:val="20"/>
        </w:rPr>
        <w:t>ę</w:t>
      </w:r>
      <w:r w:rsidRPr="00B87F0E">
        <w:rPr>
          <w:rFonts w:ascii="Century Gothic" w:hAnsi="Century Gothic"/>
          <w:sz w:val="20"/>
          <w:szCs w:val="20"/>
        </w:rPr>
        <w:t>d</w:t>
      </w:r>
      <w:r w:rsidRPr="00B87F0E">
        <w:rPr>
          <w:rFonts w:ascii="Century Gothic" w:eastAsia="MS Mincho" w:hAnsi="Century Gothic"/>
          <w:sz w:val="20"/>
          <w:szCs w:val="20"/>
        </w:rPr>
        <w:t>ą</w:t>
      </w:r>
      <w:r w:rsidRPr="00B87F0E">
        <w:rPr>
          <w:rFonts w:ascii="Century Gothic" w:hAnsi="Century Gothic"/>
          <w:sz w:val="20"/>
          <w:szCs w:val="20"/>
        </w:rPr>
        <w:t xml:space="preserve"> rozpatrywane. Oferty te, jak również oferty pozostałych osób (z wyłączeniem 5 najlep</w:t>
      </w:r>
      <w:r w:rsidR="00A2639A" w:rsidRPr="00B87F0E">
        <w:rPr>
          <w:rFonts w:ascii="Century Gothic" w:hAnsi="Century Gothic"/>
          <w:sz w:val="20"/>
          <w:szCs w:val="20"/>
        </w:rPr>
        <w:t>szych kandydatów uszeregowanych</w:t>
      </w:r>
      <w:r w:rsidR="00CD6315" w:rsidRPr="00B87F0E">
        <w:rPr>
          <w:rFonts w:ascii="Century Gothic" w:hAnsi="Century Gothic"/>
          <w:sz w:val="20"/>
          <w:szCs w:val="20"/>
        </w:rPr>
        <w:t xml:space="preserve"> </w:t>
      </w:r>
      <w:r w:rsidRPr="00B87F0E">
        <w:rPr>
          <w:rFonts w:ascii="Century Gothic" w:hAnsi="Century Gothic"/>
          <w:sz w:val="20"/>
          <w:szCs w:val="20"/>
        </w:rPr>
        <w:t>w procesie rekrutacji według poziomu spełniania przez nich wymagań określonych</w:t>
      </w:r>
      <w:r w:rsidR="00CD6315" w:rsidRPr="00B87F0E">
        <w:rPr>
          <w:rFonts w:ascii="Century Gothic" w:hAnsi="Century Gothic"/>
          <w:sz w:val="20"/>
          <w:szCs w:val="20"/>
        </w:rPr>
        <w:t xml:space="preserve"> </w:t>
      </w:r>
      <w:r w:rsidR="00861144" w:rsidRPr="00B87F0E">
        <w:rPr>
          <w:rFonts w:ascii="Century Gothic" w:hAnsi="Century Gothic"/>
          <w:sz w:val="20"/>
          <w:szCs w:val="20"/>
        </w:rPr>
        <w:t xml:space="preserve"> </w:t>
      </w:r>
      <w:r w:rsidR="0046107F">
        <w:rPr>
          <w:rFonts w:ascii="Century Gothic" w:hAnsi="Century Gothic"/>
          <w:sz w:val="20"/>
          <w:szCs w:val="20"/>
        </w:rPr>
        <w:br/>
      </w:r>
      <w:r w:rsidRPr="00B87F0E">
        <w:rPr>
          <w:rFonts w:ascii="Century Gothic" w:hAnsi="Century Gothic"/>
          <w:sz w:val="20"/>
          <w:szCs w:val="20"/>
        </w:rPr>
        <w:t>w ogłoszeniu o naborze) podlegają zniszczeniu po upływie 14 dni od dnia zakończenia naboru.</w:t>
      </w:r>
    </w:p>
    <w:p w14:paraId="12C449AB" w14:textId="77777777" w:rsidR="005A1E91" w:rsidRPr="00B87F0E" w:rsidRDefault="005A1E91" w:rsidP="00EA1B6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0F4ADB5F" w14:textId="0FA96C39" w:rsidR="0039088F" w:rsidRPr="00B87F0E" w:rsidRDefault="0039088F" w:rsidP="00EA1B60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Niezwłocznie po przeprowadzonym naborze informacja o wyniku naboru będzie upowszechni</w:t>
      </w:r>
      <w:r w:rsidR="00BC683A" w:rsidRPr="00B87F0E">
        <w:rPr>
          <w:rFonts w:ascii="Century Gothic" w:hAnsi="Century Gothic"/>
          <w:sz w:val="20"/>
          <w:szCs w:val="20"/>
        </w:rPr>
        <w:t>o</w:t>
      </w:r>
      <w:r w:rsidRPr="00B87F0E">
        <w:rPr>
          <w:rFonts w:ascii="Century Gothic" w:hAnsi="Century Gothic"/>
          <w:sz w:val="20"/>
          <w:szCs w:val="20"/>
        </w:rPr>
        <w:t>na przez umieszczenie na tablicy informacyjnej w Urz</w:t>
      </w:r>
      <w:r w:rsidRPr="00B87F0E">
        <w:rPr>
          <w:rFonts w:ascii="Century Gothic" w:eastAsia="MS Mincho" w:hAnsi="Century Gothic"/>
          <w:sz w:val="20"/>
          <w:szCs w:val="20"/>
        </w:rPr>
        <w:t>ę</w:t>
      </w:r>
      <w:r w:rsidRPr="00B87F0E">
        <w:rPr>
          <w:rFonts w:ascii="Century Gothic" w:hAnsi="Century Gothic"/>
          <w:sz w:val="20"/>
          <w:szCs w:val="20"/>
        </w:rPr>
        <w:t xml:space="preserve">dzie Miasta Mława, ul. Stary Rynek 19, 06 – 500 Mława oraz opublikowanie w BIP przez okres </w:t>
      </w:r>
      <w:r w:rsidR="0046107F">
        <w:rPr>
          <w:rFonts w:ascii="Century Gothic" w:hAnsi="Century Gothic"/>
          <w:sz w:val="20"/>
          <w:szCs w:val="20"/>
        </w:rPr>
        <w:br/>
        <w:t xml:space="preserve"> </w:t>
      </w:r>
      <w:r w:rsidRPr="00B87F0E">
        <w:rPr>
          <w:rFonts w:ascii="Century Gothic" w:hAnsi="Century Gothic"/>
          <w:sz w:val="20"/>
          <w:szCs w:val="20"/>
        </w:rPr>
        <w:t>co najmniej</w:t>
      </w:r>
      <w:r w:rsidR="00EF359D" w:rsidRPr="00B87F0E">
        <w:rPr>
          <w:rFonts w:ascii="Century Gothic" w:hAnsi="Century Gothic"/>
          <w:sz w:val="20"/>
          <w:szCs w:val="20"/>
        </w:rPr>
        <w:t xml:space="preserve"> </w:t>
      </w:r>
      <w:r w:rsidRPr="00B87F0E">
        <w:rPr>
          <w:rFonts w:ascii="Century Gothic" w:hAnsi="Century Gothic"/>
          <w:sz w:val="20"/>
          <w:szCs w:val="20"/>
        </w:rPr>
        <w:t xml:space="preserve">3 miesięcy. </w:t>
      </w:r>
    </w:p>
    <w:p w14:paraId="45CE9278" w14:textId="77777777" w:rsidR="00C51180" w:rsidRPr="00B87F0E" w:rsidRDefault="00C51180" w:rsidP="00EA1B60">
      <w:pPr>
        <w:spacing w:line="276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14:paraId="20D5DFF6" w14:textId="77777777" w:rsidR="00C51180" w:rsidRPr="00B87F0E" w:rsidRDefault="00C51180" w:rsidP="00EA1B60">
      <w:pPr>
        <w:spacing w:line="276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14:paraId="47FD9617" w14:textId="6F2D21DF" w:rsidR="00BB4686" w:rsidRPr="00B87F0E" w:rsidRDefault="00B3177D" w:rsidP="00EA1B60">
      <w:pPr>
        <w:spacing w:line="276" w:lineRule="auto"/>
        <w:ind w:left="4956" w:firstLine="708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 xml:space="preserve">   </w:t>
      </w:r>
      <w:r w:rsidR="00D3497F" w:rsidRPr="00B87F0E">
        <w:rPr>
          <w:rFonts w:ascii="Century Gothic" w:hAnsi="Century Gothic"/>
          <w:sz w:val="20"/>
          <w:szCs w:val="20"/>
        </w:rPr>
        <w:t xml:space="preserve">Burmistrz Miasta </w:t>
      </w:r>
    </w:p>
    <w:p w14:paraId="6673D342" w14:textId="77777777" w:rsidR="00480825" w:rsidRPr="00B87F0E" w:rsidRDefault="00480825" w:rsidP="00EA1B60">
      <w:pPr>
        <w:spacing w:line="276" w:lineRule="auto"/>
        <w:ind w:left="4248" w:firstLine="708"/>
        <w:jc w:val="both"/>
        <w:rPr>
          <w:rFonts w:ascii="Century Gothic" w:hAnsi="Century Gothic"/>
          <w:sz w:val="20"/>
          <w:szCs w:val="20"/>
        </w:rPr>
      </w:pPr>
    </w:p>
    <w:p w14:paraId="047C8231" w14:textId="784F730A" w:rsidR="00DE4EB2" w:rsidRPr="00B87F0E" w:rsidRDefault="0046107F" w:rsidP="00EA1B60">
      <w:pPr>
        <w:spacing w:line="276" w:lineRule="auto"/>
        <w:ind w:left="2832"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14</w:t>
      </w:r>
      <w:r w:rsidR="00F94440" w:rsidRPr="00B87F0E">
        <w:rPr>
          <w:rFonts w:ascii="Century Gothic" w:hAnsi="Century Gothic"/>
          <w:sz w:val="20"/>
          <w:szCs w:val="20"/>
        </w:rPr>
        <w:t>.</w:t>
      </w:r>
      <w:r w:rsidR="003310E1" w:rsidRPr="00B87F0E">
        <w:rPr>
          <w:rFonts w:ascii="Century Gothic" w:hAnsi="Century Gothic"/>
          <w:sz w:val="20"/>
          <w:szCs w:val="20"/>
        </w:rPr>
        <w:t>1</w:t>
      </w:r>
      <w:r>
        <w:rPr>
          <w:rFonts w:ascii="Century Gothic" w:hAnsi="Century Gothic"/>
          <w:sz w:val="20"/>
          <w:szCs w:val="20"/>
        </w:rPr>
        <w:t>1</w:t>
      </w:r>
      <w:r w:rsidR="00F94440" w:rsidRPr="00B87F0E">
        <w:rPr>
          <w:rFonts w:ascii="Century Gothic" w:hAnsi="Century Gothic"/>
          <w:sz w:val="20"/>
          <w:szCs w:val="20"/>
        </w:rPr>
        <w:t>.202</w:t>
      </w:r>
      <w:r w:rsidR="003310E1" w:rsidRPr="00B87F0E">
        <w:rPr>
          <w:rFonts w:ascii="Century Gothic" w:hAnsi="Century Gothic"/>
          <w:sz w:val="20"/>
          <w:szCs w:val="20"/>
        </w:rPr>
        <w:t>5</w:t>
      </w:r>
      <w:r w:rsidR="006228A4" w:rsidRPr="00B87F0E">
        <w:rPr>
          <w:rFonts w:ascii="Century Gothic" w:hAnsi="Century Gothic"/>
          <w:sz w:val="20"/>
          <w:szCs w:val="20"/>
        </w:rPr>
        <w:t> </w:t>
      </w:r>
      <w:r w:rsidR="00E5711B" w:rsidRPr="00B87F0E">
        <w:rPr>
          <w:rFonts w:ascii="Century Gothic" w:hAnsi="Century Gothic"/>
          <w:sz w:val="20"/>
          <w:szCs w:val="20"/>
        </w:rPr>
        <w:t>r</w:t>
      </w:r>
      <w:r w:rsidR="00660FF5" w:rsidRPr="00B87F0E">
        <w:rPr>
          <w:rFonts w:ascii="Century Gothic" w:hAnsi="Century Gothic"/>
          <w:sz w:val="20"/>
          <w:szCs w:val="20"/>
        </w:rPr>
        <w:t xml:space="preserve">.   </w:t>
      </w:r>
      <w:r w:rsidR="00E5711B" w:rsidRPr="00B87F0E">
        <w:rPr>
          <w:rFonts w:ascii="Century Gothic" w:hAnsi="Century Gothic"/>
          <w:sz w:val="20"/>
          <w:szCs w:val="20"/>
        </w:rPr>
        <w:t xml:space="preserve">   </w:t>
      </w:r>
      <w:r w:rsidR="00660FF5" w:rsidRPr="00B87F0E">
        <w:rPr>
          <w:rFonts w:ascii="Century Gothic" w:hAnsi="Century Gothic"/>
          <w:sz w:val="20"/>
          <w:szCs w:val="20"/>
        </w:rPr>
        <w:t xml:space="preserve">   </w:t>
      </w:r>
      <w:r w:rsidR="003310E1" w:rsidRPr="00B87F0E">
        <w:rPr>
          <w:rFonts w:ascii="Century Gothic" w:hAnsi="Century Gothic"/>
          <w:sz w:val="20"/>
          <w:szCs w:val="20"/>
        </w:rPr>
        <w:tab/>
      </w:r>
      <w:r w:rsidR="00660FF5" w:rsidRPr="00B87F0E">
        <w:rPr>
          <w:rFonts w:ascii="Century Gothic" w:hAnsi="Century Gothic"/>
          <w:sz w:val="20"/>
          <w:szCs w:val="20"/>
        </w:rPr>
        <w:t xml:space="preserve">   </w:t>
      </w:r>
      <w:r w:rsidR="00240B18" w:rsidRPr="00B87F0E">
        <w:rPr>
          <w:rFonts w:ascii="Century Gothic" w:hAnsi="Century Gothic"/>
          <w:sz w:val="20"/>
          <w:szCs w:val="20"/>
        </w:rPr>
        <w:t xml:space="preserve"> </w:t>
      </w:r>
      <w:r w:rsidR="003310E1" w:rsidRPr="00B87F0E">
        <w:rPr>
          <w:rFonts w:ascii="Century Gothic" w:hAnsi="Century Gothic"/>
          <w:sz w:val="20"/>
          <w:szCs w:val="20"/>
        </w:rPr>
        <w:t>Piotr Jankowski</w:t>
      </w:r>
    </w:p>
    <w:p w14:paraId="379B44E7" w14:textId="77777777" w:rsidR="0039088F" w:rsidRPr="00B87F0E" w:rsidRDefault="0039088F" w:rsidP="00EA1B60">
      <w:pPr>
        <w:spacing w:line="276" w:lineRule="auto"/>
        <w:ind w:left="4248" w:firstLine="708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_____________________________</w:t>
      </w:r>
    </w:p>
    <w:p w14:paraId="5AAF271C" w14:textId="77777777" w:rsidR="00976869" w:rsidRPr="00B87F0E" w:rsidRDefault="0039088F" w:rsidP="00EA1B60">
      <w:pPr>
        <w:spacing w:line="276" w:lineRule="auto"/>
        <w:ind w:left="4248" w:firstLine="708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data i podpis osoby upoważnionej</w:t>
      </w:r>
    </w:p>
    <w:sectPr w:rsidR="00976869" w:rsidRPr="00B87F0E" w:rsidSect="008A0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06D"/>
    <w:multiLevelType w:val="hybridMultilevel"/>
    <w:tmpl w:val="05C842FE"/>
    <w:lvl w:ilvl="0" w:tplc="49B8973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2B34667"/>
    <w:multiLevelType w:val="multilevel"/>
    <w:tmpl w:val="744A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91C0736"/>
    <w:multiLevelType w:val="hybridMultilevel"/>
    <w:tmpl w:val="7E6EE96E"/>
    <w:lvl w:ilvl="0" w:tplc="2FB2262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742F4"/>
    <w:multiLevelType w:val="multilevel"/>
    <w:tmpl w:val="58F2D830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sz w:val="21"/>
        <w:szCs w:val="2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BDC71EE"/>
    <w:multiLevelType w:val="hybridMultilevel"/>
    <w:tmpl w:val="2F5660F0"/>
    <w:lvl w:ilvl="0" w:tplc="03202C1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 w15:restartNumberingAfterBreak="0">
    <w:nsid w:val="2D567C9F"/>
    <w:multiLevelType w:val="multilevel"/>
    <w:tmpl w:val="65DA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4132F"/>
    <w:multiLevelType w:val="hybridMultilevel"/>
    <w:tmpl w:val="1D70D6D2"/>
    <w:lvl w:ilvl="0" w:tplc="582E3274">
      <w:start w:val="5"/>
      <w:numFmt w:val="decimal"/>
      <w:lvlText w:val="%1)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E689F"/>
    <w:multiLevelType w:val="hybridMultilevel"/>
    <w:tmpl w:val="B952294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AA469A"/>
    <w:multiLevelType w:val="multilevel"/>
    <w:tmpl w:val="33AE0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462C528C"/>
    <w:multiLevelType w:val="multilevel"/>
    <w:tmpl w:val="39C83A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55590379"/>
    <w:multiLevelType w:val="hybridMultilevel"/>
    <w:tmpl w:val="209A2A40"/>
    <w:lvl w:ilvl="0" w:tplc="49B89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F6782"/>
    <w:multiLevelType w:val="hybridMultilevel"/>
    <w:tmpl w:val="D5E8A3D8"/>
    <w:lvl w:ilvl="0" w:tplc="49B897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8359E"/>
    <w:multiLevelType w:val="hybridMultilevel"/>
    <w:tmpl w:val="4BF20C7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3E0645B"/>
    <w:multiLevelType w:val="multilevel"/>
    <w:tmpl w:val="73A8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2597E"/>
    <w:multiLevelType w:val="hybridMultilevel"/>
    <w:tmpl w:val="23B07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839867">
    <w:abstractNumId w:val="8"/>
  </w:num>
  <w:num w:numId="2" w16cid:durableId="2107263354">
    <w:abstractNumId w:val="11"/>
  </w:num>
  <w:num w:numId="3" w16cid:durableId="687609960">
    <w:abstractNumId w:val="9"/>
  </w:num>
  <w:num w:numId="4" w16cid:durableId="439227855">
    <w:abstractNumId w:val="5"/>
    <w:lvlOverride w:ilvl="0">
      <w:startOverride w:val="4"/>
    </w:lvlOverride>
  </w:num>
  <w:num w:numId="5" w16cid:durableId="211305582">
    <w:abstractNumId w:val="13"/>
  </w:num>
  <w:num w:numId="6" w16cid:durableId="470905027">
    <w:abstractNumId w:val="1"/>
  </w:num>
  <w:num w:numId="7" w16cid:durableId="1088843764">
    <w:abstractNumId w:val="10"/>
  </w:num>
  <w:num w:numId="8" w16cid:durableId="222258354">
    <w:abstractNumId w:val="12"/>
  </w:num>
  <w:num w:numId="9" w16cid:durableId="507527475">
    <w:abstractNumId w:val="3"/>
  </w:num>
  <w:num w:numId="10" w16cid:durableId="1286080441">
    <w:abstractNumId w:val="2"/>
  </w:num>
  <w:num w:numId="11" w16cid:durableId="1974368412">
    <w:abstractNumId w:val="14"/>
  </w:num>
  <w:num w:numId="12" w16cid:durableId="635531019">
    <w:abstractNumId w:val="0"/>
  </w:num>
  <w:num w:numId="13" w16cid:durableId="1092509240">
    <w:abstractNumId w:val="6"/>
  </w:num>
  <w:num w:numId="14" w16cid:durableId="1383946553">
    <w:abstractNumId w:val="7"/>
  </w:num>
  <w:num w:numId="15" w16cid:durableId="1707560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8F"/>
    <w:rsid w:val="000017A6"/>
    <w:rsid w:val="000020D7"/>
    <w:rsid w:val="0001509B"/>
    <w:rsid w:val="00037802"/>
    <w:rsid w:val="0005144B"/>
    <w:rsid w:val="00061F9D"/>
    <w:rsid w:val="000656E0"/>
    <w:rsid w:val="0006696D"/>
    <w:rsid w:val="000E660F"/>
    <w:rsid w:val="000F3723"/>
    <w:rsid w:val="000F7AA5"/>
    <w:rsid w:val="00100820"/>
    <w:rsid w:val="00127E5B"/>
    <w:rsid w:val="00140E16"/>
    <w:rsid w:val="00152733"/>
    <w:rsid w:val="00164803"/>
    <w:rsid w:val="00170C49"/>
    <w:rsid w:val="00184180"/>
    <w:rsid w:val="001A45AE"/>
    <w:rsid w:val="001B0812"/>
    <w:rsid w:val="001B3FAF"/>
    <w:rsid w:val="001C1D8C"/>
    <w:rsid w:val="001C283D"/>
    <w:rsid w:val="001C5928"/>
    <w:rsid w:val="001E7A46"/>
    <w:rsid w:val="001F3AA5"/>
    <w:rsid w:val="00202138"/>
    <w:rsid w:val="0020349B"/>
    <w:rsid w:val="00203700"/>
    <w:rsid w:val="00211A2A"/>
    <w:rsid w:val="00223703"/>
    <w:rsid w:val="00223DC8"/>
    <w:rsid w:val="00230EF6"/>
    <w:rsid w:val="00232C5C"/>
    <w:rsid w:val="002331AE"/>
    <w:rsid w:val="00240B18"/>
    <w:rsid w:val="00262E23"/>
    <w:rsid w:val="002715C2"/>
    <w:rsid w:val="00275171"/>
    <w:rsid w:val="00277455"/>
    <w:rsid w:val="002864E8"/>
    <w:rsid w:val="002A7C68"/>
    <w:rsid w:val="002C1F82"/>
    <w:rsid w:val="002C1FE2"/>
    <w:rsid w:val="002E3A2A"/>
    <w:rsid w:val="002E4BE5"/>
    <w:rsid w:val="002F41DB"/>
    <w:rsid w:val="003017EC"/>
    <w:rsid w:val="00307BC4"/>
    <w:rsid w:val="003121F4"/>
    <w:rsid w:val="00316D92"/>
    <w:rsid w:val="003310E1"/>
    <w:rsid w:val="00334F4C"/>
    <w:rsid w:val="00341AE7"/>
    <w:rsid w:val="00345E4A"/>
    <w:rsid w:val="003532A8"/>
    <w:rsid w:val="00356012"/>
    <w:rsid w:val="00382227"/>
    <w:rsid w:val="0039088F"/>
    <w:rsid w:val="003A51C0"/>
    <w:rsid w:val="003B1204"/>
    <w:rsid w:val="003B2401"/>
    <w:rsid w:val="003B4D0A"/>
    <w:rsid w:val="003B58E3"/>
    <w:rsid w:val="003B5D71"/>
    <w:rsid w:val="003C2B89"/>
    <w:rsid w:val="003C6400"/>
    <w:rsid w:val="003E0FC3"/>
    <w:rsid w:val="003E3A3E"/>
    <w:rsid w:val="004018C7"/>
    <w:rsid w:val="00412695"/>
    <w:rsid w:val="00414F00"/>
    <w:rsid w:val="00417082"/>
    <w:rsid w:val="00417C13"/>
    <w:rsid w:val="00424EB5"/>
    <w:rsid w:val="00425B58"/>
    <w:rsid w:val="004330B6"/>
    <w:rsid w:val="00442A51"/>
    <w:rsid w:val="0044312E"/>
    <w:rsid w:val="004454C5"/>
    <w:rsid w:val="004503F4"/>
    <w:rsid w:val="00455A8A"/>
    <w:rsid w:val="00460E0F"/>
    <w:rsid w:val="0046107F"/>
    <w:rsid w:val="00461A14"/>
    <w:rsid w:val="00480825"/>
    <w:rsid w:val="00482E2D"/>
    <w:rsid w:val="00484D11"/>
    <w:rsid w:val="00494F80"/>
    <w:rsid w:val="004B6F88"/>
    <w:rsid w:val="004C0297"/>
    <w:rsid w:val="004C6E66"/>
    <w:rsid w:val="004D0EA1"/>
    <w:rsid w:val="004D1F48"/>
    <w:rsid w:val="004D2637"/>
    <w:rsid w:val="004D6CFA"/>
    <w:rsid w:val="004F25FF"/>
    <w:rsid w:val="004F4FD9"/>
    <w:rsid w:val="004F73DC"/>
    <w:rsid w:val="00501898"/>
    <w:rsid w:val="00514E35"/>
    <w:rsid w:val="0052000C"/>
    <w:rsid w:val="00521EF7"/>
    <w:rsid w:val="00556809"/>
    <w:rsid w:val="005577ED"/>
    <w:rsid w:val="005641BA"/>
    <w:rsid w:val="005754CD"/>
    <w:rsid w:val="005818D4"/>
    <w:rsid w:val="0058405A"/>
    <w:rsid w:val="005911D8"/>
    <w:rsid w:val="005A0BEF"/>
    <w:rsid w:val="005A0FDD"/>
    <w:rsid w:val="005A1E91"/>
    <w:rsid w:val="005A4EBA"/>
    <w:rsid w:val="005C545B"/>
    <w:rsid w:val="005F0A53"/>
    <w:rsid w:val="005F387F"/>
    <w:rsid w:val="00601A1E"/>
    <w:rsid w:val="006121E1"/>
    <w:rsid w:val="006228A4"/>
    <w:rsid w:val="00633D41"/>
    <w:rsid w:val="006349F0"/>
    <w:rsid w:val="00642ED8"/>
    <w:rsid w:val="006600B8"/>
    <w:rsid w:val="00660FF5"/>
    <w:rsid w:val="0066459D"/>
    <w:rsid w:val="0067070C"/>
    <w:rsid w:val="00682B17"/>
    <w:rsid w:val="00683BC1"/>
    <w:rsid w:val="00685E5B"/>
    <w:rsid w:val="006925A8"/>
    <w:rsid w:val="006A5D06"/>
    <w:rsid w:val="006C2663"/>
    <w:rsid w:val="006D74A1"/>
    <w:rsid w:val="006D765E"/>
    <w:rsid w:val="006E2EBC"/>
    <w:rsid w:val="006F108D"/>
    <w:rsid w:val="006F2B7F"/>
    <w:rsid w:val="006F6F1E"/>
    <w:rsid w:val="007112F4"/>
    <w:rsid w:val="00721289"/>
    <w:rsid w:val="00723A0D"/>
    <w:rsid w:val="00727CD3"/>
    <w:rsid w:val="00731301"/>
    <w:rsid w:val="00740753"/>
    <w:rsid w:val="00760C4C"/>
    <w:rsid w:val="00764DBE"/>
    <w:rsid w:val="007742D1"/>
    <w:rsid w:val="00783234"/>
    <w:rsid w:val="00785893"/>
    <w:rsid w:val="007B019D"/>
    <w:rsid w:val="007B3C17"/>
    <w:rsid w:val="007D685E"/>
    <w:rsid w:val="007E431D"/>
    <w:rsid w:val="007F49BE"/>
    <w:rsid w:val="00802F86"/>
    <w:rsid w:val="00822E53"/>
    <w:rsid w:val="00823AF1"/>
    <w:rsid w:val="0082783B"/>
    <w:rsid w:val="00843E99"/>
    <w:rsid w:val="008526D4"/>
    <w:rsid w:val="0086103E"/>
    <w:rsid w:val="00861144"/>
    <w:rsid w:val="00866E48"/>
    <w:rsid w:val="00873C5E"/>
    <w:rsid w:val="00891190"/>
    <w:rsid w:val="00894671"/>
    <w:rsid w:val="008A0191"/>
    <w:rsid w:val="008C0466"/>
    <w:rsid w:val="008C5397"/>
    <w:rsid w:val="008E504B"/>
    <w:rsid w:val="008F1E04"/>
    <w:rsid w:val="009205F2"/>
    <w:rsid w:val="009248E6"/>
    <w:rsid w:val="00930772"/>
    <w:rsid w:val="00930A88"/>
    <w:rsid w:val="00963C5D"/>
    <w:rsid w:val="009745DB"/>
    <w:rsid w:val="00976869"/>
    <w:rsid w:val="009A4E11"/>
    <w:rsid w:val="009E130C"/>
    <w:rsid w:val="009E1520"/>
    <w:rsid w:val="009E52FD"/>
    <w:rsid w:val="009E6ECA"/>
    <w:rsid w:val="009E7C97"/>
    <w:rsid w:val="00A05141"/>
    <w:rsid w:val="00A16FBF"/>
    <w:rsid w:val="00A17F14"/>
    <w:rsid w:val="00A252BE"/>
    <w:rsid w:val="00A25444"/>
    <w:rsid w:val="00A2639A"/>
    <w:rsid w:val="00A2651C"/>
    <w:rsid w:val="00A3586E"/>
    <w:rsid w:val="00A37A50"/>
    <w:rsid w:val="00A427D4"/>
    <w:rsid w:val="00A604E2"/>
    <w:rsid w:val="00A6269E"/>
    <w:rsid w:val="00A6329E"/>
    <w:rsid w:val="00A64085"/>
    <w:rsid w:val="00A6631A"/>
    <w:rsid w:val="00A77B39"/>
    <w:rsid w:val="00A86288"/>
    <w:rsid w:val="00A870DD"/>
    <w:rsid w:val="00AA1C2A"/>
    <w:rsid w:val="00AA6CF3"/>
    <w:rsid w:val="00AD141C"/>
    <w:rsid w:val="00AD78A1"/>
    <w:rsid w:val="00AE3B94"/>
    <w:rsid w:val="00AF1A24"/>
    <w:rsid w:val="00B05C34"/>
    <w:rsid w:val="00B27DD1"/>
    <w:rsid w:val="00B3177D"/>
    <w:rsid w:val="00B60E9C"/>
    <w:rsid w:val="00B759A8"/>
    <w:rsid w:val="00B87F0E"/>
    <w:rsid w:val="00B92C00"/>
    <w:rsid w:val="00B933E9"/>
    <w:rsid w:val="00B978D8"/>
    <w:rsid w:val="00BA6C68"/>
    <w:rsid w:val="00BA6EF2"/>
    <w:rsid w:val="00BB39B7"/>
    <w:rsid w:val="00BB3A10"/>
    <w:rsid w:val="00BB4686"/>
    <w:rsid w:val="00BB4F7A"/>
    <w:rsid w:val="00BC683A"/>
    <w:rsid w:val="00BD1338"/>
    <w:rsid w:val="00BF26B0"/>
    <w:rsid w:val="00BF680B"/>
    <w:rsid w:val="00C22B9D"/>
    <w:rsid w:val="00C332F7"/>
    <w:rsid w:val="00C340CF"/>
    <w:rsid w:val="00C35461"/>
    <w:rsid w:val="00C51180"/>
    <w:rsid w:val="00C53FEA"/>
    <w:rsid w:val="00C557BC"/>
    <w:rsid w:val="00C57710"/>
    <w:rsid w:val="00C62F54"/>
    <w:rsid w:val="00C66798"/>
    <w:rsid w:val="00C67C25"/>
    <w:rsid w:val="00C71184"/>
    <w:rsid w:val="00C848C7"/>
    <w:rsid w:val="00C86DA6"/>
    <w:rsid w:val="00C92555"/>
    <w:rsid w:val="00CA077F"/>
    <w:rsid w:val="00CA3D4E"/>
    <w:rsid w:val="00CB1B61"/>
    <w:rsid w:val="00CB4F3E"/>
    <w:rsid w:val="00CC50F4"/>
    <w:rsid w:val="00CD6315"/>
    <w:rsid w:val="00D05581"/>
    <w:rsid w:val="00D11BF6"/>
    <w:rsid w:val="00D172D1"/>
    <w:rsid w:val="00D3497F"/>
    <w:rsid w:val="00D36D7B"/>
    <w:rsid w:val="00D37502"/>
    <w:rsid w:val="00D44BEA"/>
    <w:rsid w:val="00D50F6D"/>
    <w:rsid w:val="00D76AC7"/>
    <w:rsid w:val="00D77CAF"/>
    <w:rsid w:val="00D77CB2"/>
    <w:rsid w:val="00D81C6B"/>
    <w:rsid w:val="00D85F9C"/>
    <w:rsid w:val="00D94D67"/>
    <w:rsid w:val="00DA6063"/>
    <w:rsid w:val="00DB0A72"/>
    <w:rsid w:val="00DB5F2D"/>
    <w:rsid w:val="00DC43C7"/>
    <w:rsid w:val="00DD7F24"/>
    <w:rsid w:val="00DE4EB2"/>
    <w:rsid w:val="00DF544B"/>
    <w:rsid w:val="00E07CE2"/>
    <w:rsid w:val="00E15280"/>
    <w:rsid w:val="00E236E5"/>
    <w:rsid w:val="00E30065"/>
    <w:rsid w:val="00E339FE"/>
    <w:rsid w:val="00E341EA"/>
    <w:rsid w:val="00E35E00"/>
    <w:rsid w:val="00E40877"/>
    <w:rsid w:val="00E41136"/>
    <w:rsid w:val="00E47ED6"/>
    <w:rsid w:val="00E5711B"/>
    <w:rsid w:val="00E66B6D"/>
    <w:rsid w:val="00E751C1"/>
    <w:rsid w:val="00EA1A3C"/>
    <w:rsid w:val="00EA1B60"/>
    <w:rsid w:val="00EA6DA3"/>
    <w:rsid w:val="00EB26EE"/>
    <w:rsid w:val="00EB4D3F"/>
    <w:rsid w:val="00ED1CE3"/>
    <w:rsid w:val="00ED79F6"/>
    <w:rsid w:val="00EE75BC"/>
    <w:rsid w:val="00EF2E67"/>
    <w:rsid w:val="00EF359D"/>
    <w:rsid w:val="00EF4E88"/>
    <w:rsid w:val="00F03B39"/>
    <w:rsid w:val="00F152EE"/>
    <w:rsid w:val="00F171C4"/>
    <w:rsid w:val="00F43EF7"/>
    <w:rsid w:val="00F443CB"/>
    <w:rsid w:val="00F512AF"/>
    <w:rsid w:val="00F56C3B"/>
    <w:rsid w:val="00F65081"/>
    <w:rsid w:val="00F901B5"/>
    <w:rsid w:val="00F94440"/>
    <w:rsid w:val="00FB1BD3"/>
    <w:rsid w:val="00FB29E6"/>
    <w:rsid w:val="00FC2F3C"/>
    <w:rsid w:val="00FE5A55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7CFA"/>
  <w15:docId w15:val="{3A083AAE-B14A-4D6F-BE60-C2BEF8BC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88F"/>
    <w:pPr>
      <w:spacing w:line="240" w:lineRule="auto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2F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E751C1"/>
  </w:style>
  <w:style w:type="paragraph" w:styleId="Akapitzlist">
    <w:name w:val="List Paragraph"/>
    <w:basedOn w:val="Normalny"/>
    <w:uiPriority w:val="34"/>
    <w:qFormat/>
    <w:rsid w:val="00E751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0A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A72"/>
    <w:rPr>
      <w:rFonts w:ascii="Segoe UI" w:eastAsia="SimSun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uiPriority w:val="99"/>
    <w:unhideWhenUsed/>
    <w:rsid w:val="00F152E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62F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C62F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2F5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4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0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16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85976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mlawa.pl/" TargetMode="External"/><Relationship Id="rId5" Type="http://schemas.openxmlformats.org/officeDocument/2006/relationships/hyperlink" Target="http://www.ml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1266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 Mławie</Company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TeresaS</dc:creator>
  <cp:keywords/>
  <dc:description/>
  <cp:lastModifiedBy>Roman Zygner</cp:lastModifiedBy>
  <cp:revision>15</cp:revision>
  <cp:lastPrinted>2025-11-13T09:41:00Z</cp:lastPrinted>
  <dcterms:created xsi:type="dcterms:W3CDTF">2022-04-26T06:06:00Z</dcterms:created>
  <dcterms:modified xsi:type="dcterms:W3CDTF">2025-11-13T10:41:00Z</dcterms:modified>
</cp:coreProperties>
</file>