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431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Objaśnienia </w:t>
      </w:r>
    </w:p>
    <w:p w14:paraId="2686CA9F" w14:textId="6F145AB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do Uchwały </w:t>
      </w:r>
      <w:r w:rsidR="006F1FED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Nr</w:t>
      </w:r>
      <w:r w:rsidR="00D0232E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="006F1FED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="002938F5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LVIII/760/2023</w:t>
      </w:r>
    </w:p>
    <w:p w14:paraId="1C18020B" w14:textId="18AF411C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Rady Miasta Mława z dnia</w:t>
      </w:r>
      <w:r w:rsidR="002938F5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29 grudnia 2023 r.</w:t>
      </w:r>
    </w:p>
    <w:p w14:paraId="6DCF24E8" w14:textId="08C3DECE" w:rsidR="00B203F2" w:rsidRPr="008A33D9" w:rsidRDefault="00161CDB" w:rsidP="008A33D9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w sprawie zmiany Wieloletniej Prognozy Finansowej Miasta Mława na lata 2023 – 203</w:t>
      </w:r>
      <w:r w:rsidR="00EA454C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0</w:t>
      </w:r>
    </w:p>
    <w:p w14:paraId="0F7630AA" w14:textId="5D473DA1" w:rsidR="00DE2887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Załącznik nr 1 </w:t>
      </w:r>
    </w:p>
    <w:p w14:paraId="44359212" w14:textId="474254D3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I. Dochody budżetu Miasta na 2023 rok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ulegają zmianie o kwotę (+</w:t>
      </w:r>
      <w:r w:rsidR="00D0232E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1 213 103,55 </w:t>
      </w:r>
      <w:r w:rsidR="001906E8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z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ł) i po zmianie wynoszą </w:t>
      </w:r>
      <w:r w:rsidR="00D0232E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224 980 537,18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zł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p w14:paraId="56318BBD" w14:textId="3A8809F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Dochody bieżące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ulegają zmianie o kwotę </w:t>
      </w:r>
      <w:r w:rsidR="00EC725D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(</w:t>
      </w:r>
      <w:r w:rsidR="00D0232E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-5 039,94 </w:t>
      </w:r>
      <w:r w:rsidR="00EC725D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zł)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i po zmianie wynoszą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7C19A4" w:rsidRPr="008A33D9">
        <w:rPr>
          <w:rFonts w:ascii="Century Gothic" w:hAnsi="Century Gothic" w:cs="Century Gothic"/>
          <w:kern w:val="0"/>
          <w:sz w:val="24"/>
          <w:szCs w:val="24"/>
        </w:rPr>
        <w:t>171</w:t>
      </w:r>
      <w:r w:rsidR="00BA3C90" w:rsidRPr="008A33D9">
        <w:rPr>
          <w:rFonts w:ascii="Century Gothic" w:hAnsi="Century Gothic" w:cs="Century Gothic"/>
          <w:kern w:val="0"/>
          <w:sz w:val="24"/>
          <w:szCs w:val="24"/>
        </w:rPr>
        <w:t> 6</w:t>
      </w:r>
      <w:r w:rsidR="00D0232E" w:rsidRPr="008A33D9">
        <w:rPr>
          <w:rFonts w:ascii="Century Gothic" w:hAnsi="Century Gothic" w:cs="Century Gothic"/>
          <w:kern w:val="0"/>
          <w:sz w:val="24"/>
          <w:szCs w:val="24"/>
        </w:rPr>
        <w:t>07 249,97</w:t>
      </w:r>
      <w:r w:rsidR="0082620A" w:rsidRPr="008A33D9">
        <w:rPr>
          <w:rFonts w:ascii="Century Gothic" w:hAnsi="Century Gothic" w:cs="Century Gothic"/>
          <w:kern w:val="0"/>
          <w:sz w:val="24"/>
          <w:szCs w:val="24"/>
        </w:rPr>
        <w:t> </w:t>
      </w:r>
      <w:r w:rsidR="004E6D2B" w:rsidRPr="008A33D9">
        <w:rPr>
          <w:rFonts w:ascii="Century Gothic" w:hAnsi="Century Gothic" w:cs="Century Gothic"/>
          <w:kern w:val="0"/>
          <w:sz w:val="24"/>
          <w:szCs w:val="24"/>
        </w:rPr>
        <w:t>zł.</w:t>
      </w:r>
    </w:p>
    <w:p w14:paraId="0B197F90" w14:textId="76F844E3" w:rsidR="00161CDB" w:rsidRPr="008A33D9" w:rsidRDefault="00D0232E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Zmiany w dochodach bieżących wynikają ze zmian wprowadzonych Zarządzeniem Burmistrza Miasta Mława Nr 261/2023 z dnia 20 grudnia 2023  na kwotę </w:t>
      </w:r>
      <w:bookmarkStart w:id="0" w:name="_Hlk145667735"/>
      <w:r w:rsidR="00161CDB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(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- 5 039,94</w:t>
      </w:r>
      <w:r w:rsidR="00161CDB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zł)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bookmarkEnd w:id="0"/>
    <w:p w14:paraId="6167F2BC" w14:textId="77777777" w:rsidR="00D0232E" w:rsidRPr="008A33D9" w:rsidRDefault="00D0232E" w:rsidP="008A33D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  <w:u w:val="single"/>
        </w:rPr>
      </w:pPr>
    </w:p>
    <w:p w14:paraId="733AEFA8" w14:textId="0B45FEEA" w:rsidR="00161CDB" w:rsidRPr="008A33D9" w:rsidRDefault="00161CDB" w:rsidP="008A33D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Dochody majątkowe</w:t>
      </w:r>
      <w:r w:rsidR="002A2BB8" w:rsidRPr="008A33D9">
        <w:rPr>
          <w:rFonts w:ascii="Century Gothic" w:hAnsi="Century Gothic" w:cs="Century Gothic"/>
          <w:kern w:val="0"/>
          <w:sz w:val="24"/>
          <w:szCs w:val="24"/>
        </w:rPr>
        <w:t xml:space="preserve"> ulegają zmianie</w:t>
      </w:r>
      <w:r w:rsidR="00F047E9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40606E" w:rsidRPr="008A33D9">
        <w:rPr>
          <w:rFonts w:ascii="Century Gothic" w:hAnsi="Century Gothic" w:cs="Century Gothic"/>
          <w:kern w:val="0"/>
          <w:sz w:val="24"/>
          <w:szCs w:val="24"/>
        </w:rPr>
        <w:t>o kwotę (</w:t>
      </w:r>
      <w:r w:rsidR="00D0232E" w:rsidRPr="008A33D9">
        <w:rPr>
          <w:rFonts w:ascii="Century Gothic" w:hAnsi="Century Gothic" w:cs="Century Gothic"/>
          <w:kern w:val="0"/>
          <w:sz w:val="24"/>
          <w:szCs w:val="24"/>
        </w:rPr>
        <w:t>+ 1 218 143,49</w:t>
      </w:r>
      <w:r w:rsidR="0040606E" w:rsidRPr="008A33D9">
        <w:rPr>
          <w:rFonts w:ascii="Century Gothic" w:hAnsi="Century Gothic" w:cs="Century Gothic"/>
          <w:kern w:val="0"/>
          <w:sz w:val="24"/>
          <w:szCs w:val="24"/>
        </w:rPr>
        <w:t xml:space="preserve"> zł)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i </w:t>
      </w:r>
      <w:r w:rsidR="00F13643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po zmianie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wynoszą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7C19A4" w:rsidRPr="008A33D9">
        <w:rPr>
          <w:rFonts w:ascii="Century Gothic" w:hAnsi="Century Gothic" w:cs="Century Gothic"/>
          <w:kern w:val="0"/>
          <w:sz w:val="24"/>
          <w:szCs w:val="24"/>
        </w:rPr>
        <w:t>5</w:t>
      </w:r>
      <w:r w:rsidR="00D0232E" w:rsidRPr="008A33D9">
        <w:rPr>
          <w:rFonts w:ascii="Century Gothic" w:hAnsi="Century Gothic" w:cs="Century Gothic"/>
          <w:kern w:val="0"/>
          <w:sz w:val="24"/>
          <w:szCs w:val="24"/>
        </w:rPr>
        <w:t>3 373 287,21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zł.</w:t>
      </w:r>
    </w:p>
    <w:p w14:paraId="3708E2FA" w14:textId="31B085DA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Na dochody majątkowe w kwocie </w:t>
      </w:r>
      <w:r w:rsidR="00D0232E" w:rsidRPr="008A33D9">
        <w:rPr>
          <w:rFonts w:ascii="Century Gothic" w:hAnsi="Century Gothic" w:cs="Century Gothic"/>
          <w:kern w:val="0"/>
          <w:sz w:val="24"/>
          <w:szCs w:val="24"/>
        </w:rPr>
        <w:t xml:space="preserve">53 373 287,21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zł planowane do osiągnięcia w roku 2023 składają się m.in. dochody:</w:t>
      </w:r>
    </w:p>
    <w:p w14:paraId="6AF85215" w14:textId="77777777" w:rsidR="00161CDB" w:rsidRPr="008A33D9" w:rsidRDefault="00161CDB" w:rsidP="008A33D9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Ze sprzedaży majątku w kwocie</w:t>
      </w:r>
      <w:r w:rsidR="003C773E" w:rsidRPr="008A33D9">
        <w:rPr>
          <w:rFonts w:ascii="Century Gothic" w:hAnsi="Century Gothic" w:cs="Century Gothic"/>
          <w:kern w:val="0"/>
          <w:sz w:val="24"/>
          <w:szCs w:val="24"/>
        </w:rPr>
        <w:t xml:space="preserve"> 1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3C773E" w:rsidRPr="008A33D9">
        <w:rPr>
          <w:rFonts w:ascii="Century Gothic" w:hAnsi="Century Gothic" w:cs="Century Gothic"/>
          <w:kern w:val="0"/>
          <w:sz w:val="24"/>
          <w:szCs w:val="24"/>
        </w:rPr>
        <w:t>4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00 000,00 zł w tym m.in.:</w:t>
      </w:r>
    </w:p>
    <w:p w14:paraId="5371D17C" w14:textId="77777777" w:rsidR="00161CDB" w:rsidRPr="008A33D9" w:rsidRDefault="00161CDB" w:rsidP="008A33D9">
      <w:pPr>
        <w:numPr>
          <w:ilvl w:val="1"/>
          <w:numId w:val="5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Studzieniec - dz. 585/7,</w:t>
      </w:r>
    </w:p>
    <w:p w14:paraId="507E6494" w14:textId="77777777" w:rsidR="00161CDB" w:rsidRPr="008A33D9" w:rsidRDefault="00161CDB" w:rsidP="008A33D9">
      <w:pPr>
        <w:numPr>
          <w:ilvl w:val="1"/>
          <w:numId w:val="5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Gdyńskiej – dz.72/1, 73/1,</w:t>
      </w:r>
    </w:p>
    <w:p w14:paraId="1BE55623" w14:textId="77777777" w:rsidR="00161CDB" w:rsidRPr="008A33D9" w:rsidRDefault="00161CDB" w:rsidP="008A33D9">
      <w:pPr>
        <w:numPr>
          <w:ilvl w:val="1"/>
          <w:numId w:val="5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Błękitnej – dz.9092, 9104,</w:t>
      </w:r>
    </w:p>
    <w:p w14:paraId="4826446C" w14:textId="77777777" w:rsidR="00161CDB" w:rsidRPr="008A33D9" w:rsidRDefault="00161CDB" w:rsidP="008A33D9">
      <w:pPr>
        <w:numPr>
          <w:ilvl w:val="1"/>
          <w:numId w:val="5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lokali mieszkalnych.</w:t>
      </w:r>
    </w:p>
    <w:p w14:paraId="7F1BB68D" w14:textId="77777777" w:rsidR="00161CDB" w:rsidRPr="008A33D9" w:rsidRDefault="00161CDB" w:rsidP="008A33D9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Wpływy z tytułu przekształcenia prawa użytkowania wieczystego w prawo własności w kwocie 210 000,00 zł.</w:t>
      </w:r>
    </w:p>
    <w:p w14:paraId="65373ED3" w14:textId="77777777" w:rsidR="00161CDB" w:rsidRPr="008A33D9" w:rsidRDefault="00161CDB" w:rsidP="008A33D9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Dotacja celowa otrzymywana w ramach płatności związanych z realizacją przedsięwzięcia pn. „Budowa kanalizacji sanitarnej na terenie Aglomeracji Mława” w kwocie 1</w:t>
      </w:r>
      <w:r w:rsidR="004F6381" w:rsidRPr="008A33D9">
        <w:rPr>
          <w:rFonts w:ascii="Century Gothic" w:hAnsi="Century Gothic" w:cs="Century Gothic"/>
          <w:kern w:val="0"/>
          <w:sz w:val="24"/>
          <w:szCs w:val="24"/>
        </w:rPr>
        <w:t> 980 074,46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zł.</w:t>
      </w:r>
    </w:p>
    <w:p w14:paraId="13720B62" w14:textId="77777777" w:rsidR="00161CDB" w:rsidRPr="008A33D9" w:rsidRDefault="00161CDB" w:rsidP="008A33D9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Dotacja celowa z budżetu województwa mazowieckiego w ramach programu: Instrument wsparcia zadań ważnych dla równomiernego rozwoju województwa mazowieckiego z przeznaczeniem na realizację inwestycji pn. „Rozbudowa ul. Studzieniec w Mławie” w kwocie 1 983 177,81 zł.</w:t>
      </w:r>
    </w:p>
    <w:p w14:paraId="192B6334" w14:textId="77777777" w:rsidR="00161CDB" w:rsidRPr="008A33D9" w:rsidRDefault="00161CDB" w:rsidP="008A33D9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Dochody ze środków otrzymanych z Rządowego Funduszu Polski Ład: Program Inwestycji Strategicznych na realizację zadania pn. „Poprawa spójności komunikacyjnej poprzez budowę trzeciego etapu Alei Św. Wojciecha w Mławie” w kwocie </w:t>
      </w:r>
      <w:r w:rsidR="00BD7E9D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28 097 657,31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zł.</w:t>
      </w:r>
    </w:p>
    <w:p w14:paraId="30898900" w14:textId="77777777" w:rsidR="00161CDB" w:rsidRPr="008A33D9" w:rsidRDefault="00161CDB" w:rsidP="008A33D9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Dochody ze środków z Rządowego Funduszu Polski Ład: Program Inwestycji Strategicznych na realizację zadania pn. „Budowa i modernizacja ogólnodostępnej infrastruktury kulturalnej dla mieszkańców Miasta Mława (MDK, MBP, MZZ)” w kwocie 18 294 690,33 zł.</w:t>
      </w:r>
    </w:p>
    <w:p w14:paraId="275986F0" w14:textId="77777777" w:rsidR="00161CDB" w:rsidRPr="008A33D9" w:rsidRDefault="00161CDB" w:rsidP="008A33D9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lastRenderedPageBreak/>
        <w:t>Dochody z tytułu dotacji ze środków Samorz</w:t>
      </w:r>
      <w:r w:rsidR="007C19A4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ądu Województwa Mazowieckiego w 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ramach programu „Mazowsze dla działkowców 2023” z przeznaczeniem na wypłatę dotacji celowych dla Rodzinnych Ogródków Działkowych w kwocie 80 000,00 zł.</w:t>
      </w:r>
    </w:p>
    <w:p w14:paraId="309A7909" w14:textId="77777777" w:rsidR="006979AB" w:rsidRPr="008A33D9" w:rsidRDefault="006979AB" w:rsidP="008A33D9">
      <w:pPr>
        <w:pStyle w:val="Akapitzlist"/>
        <w:numPr>
          <w:ilvl w:val="0"/>
          <w:numId w:val="8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t>Wpłata środków finansowych z niewykorzystanych w terminie wydatków, które nie wygasają z upływem roku budżetowego</w:t>
      </w:r>
      <w:r w:rsidR="00722C2A" w:rsidRPr="008A33D9">
        <w:rPr>
          <w:sz w:val="24"/>
          <w:szCs w:val="24"/>
        </w:rPr>
        <w:t xml:space="preserve"> w kwocie 109 543,81 zł.</w:t>
      </w:r>
    </w:p>
    <w:p w14:paraId="31220B90" w14:textId="44845161" w:rsidR="00161CDB" w:rsidRPr="008A33D9" w:rsidRDefault="00D0232E" w:rsidP="008A33D9">
      <w:pPr>
        <w:numPr>
          <w:ilvl w:val="0"/>
          <w:numId w:val="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Dochody otrzymanych ze środków Rządowego</w:t>
      </w:r>
      <w:r w:rsidR="00EF56E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Funduszu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Rozwoju Dróg </w:t>
      </w:r>
      <w:r w:rsidR="00EF56E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na dofinansowanie realizacji zadania pn. „Przebudowa ul. Powstańców Wielkopolskich w Mławie na odcinku od ul. Płk. S. Dudzińskiego do skrzyżowania z ul. S. Wyszyńskiego”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w kwocie 1 218 143,49 zł.</w:t>
      </w:r>
    </w:p>
    <w:p w14:paraId="02225D1F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 xml:space="preserve">Dochody budżetu Miasta na 2024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rok</w:t>
      </w:r>
      <w:r w:rsidR="003D74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nie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bookmarkStart w:id="1" w:name="_Hlk147924840"/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ulegają zmianie</w:t>
      </w:r>
      <w:r w:rsidR="00256E58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bookmarkEnd w:id="1"/>
      <w:r w:rsidR="003D74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i</w:t>
      </w:r>
      <w:r w:rsidR="00256E58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wynoszą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1</w:t>
      </w:r>
      <w:r w:rsidR="00256E58" w:rsidRPr="008A33D9">
        <w:rPr>
          <w:rFonts w:ascii="Century Gothic" w:hAnsi="Century Gothic" w:cs="Century Gothic"/>
          <w:kern w:val="0"/>
          <w:sz w:val="24"/>
          <w:szCs w:val="24"/>
        </w:rPr>
        <w:t>5</w:t>
      </w:r>
      <w:r w:rsidR="003D747A" w:rsidRPr="008A33D9">
        <w:rPr>
          <w:rFonts w:ascii="Century Gothic" w:hAnsi="Century Gothic" w:cs="Century Gothic"/>
          <w:kern w:val="0"/>
          <w:sz w:val="24"/>
          <w:szCs w:val="24"/>
        </w:rPr>
        <w:t>9 126 996,00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p w14:paraId="7B5B1E83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Dochody bieżące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nie ulegają zmianie i wynoszą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154 451 896,00 zł.</w:t>
      </w:r>
    </w:p>
    <w:p w14:paraId="71AE86E5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Dochody majątkowe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="003D74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nie </w:t>
      </w:r>
      <w:r w:rsidR="00FA39FB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ulegają zmianie </w:t>
      </w:r>
      <w:r w:rsidR="003D74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i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wynoszą </w:t>
      </w:r>
      <w:r w:rsidR="003D747A" w:rsidRPr="008A33D9">
        <w:rPr>
          <w:rFonts w:ascii="Century Gothic" w:hAnsi="Century Gothic" w:cs="Century Gothic"/>
          <w:kern w:val="0"/>
          <w:sz w:val="24"/>
          <w:szCs w:val="24"/>
        </w:rPr>
        <w:t>4 675 100,00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zł.</w:t>
      </w:r>
    </w:p>
    <w:p w14:paraId="4F79E0F9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Na dochody majątkowe w kwocie </w:t>
      </w:r>
      <w:r w:rsidR="003D747A" w:rsidRPr="008A33D9">
        <w:rPr>
          <w:rFonts w:ascii="Century Gothic" w:hAnsi="Century Gothic" w:cs="Century Gothic"/>
          <w:kern w:val="0"/>
          <w:sz w:val="24"/>
          <w:szCs w:val="24"/>
        </w:rPr>
        <w:t>4 675 100,00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 planowane do realizacji w roku 2024 składają się m.in. dochody:</w:t>
      </w:r>
    </w:p>
    <w:p w14:paraId="11B88BF3" w14:textId="77777777" w:rsidR="00161CDB" w:rsidRPr="008A33D9" w:rsidRDefault="00161CDB" w:rsidP="008A33D9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Ze sprzedaży majątku w kwocie 800 000,00 zł w tym:</w:t>
      </w:r>
    </w:p>
    <w:p w14:paraId="6FDD946F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wpływy ze sprzedaży lokali mieszkalnych będących własnością gminy,</w:t>
      </w:r>
    </w:p>
    <w:p w14:paraId="22945824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Hm. W. Szczęsnej – Lesiowskiej – dz. 1688, 1689/1 i in. (część),</w:t>
      </w:r>
    </w:p>
    <w:p w14:paraId="3006339F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Macierzanki – dz. 4847, 4848 i in. (część),</w:t>
      </w:r>
    </w:p>
    <w:p w14:paraId="78F72CBB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Lawendowej – dz. 9102 i in. (część),</w:t>
      </w:r>
    </w:p>
    <w:p w14:paraId="3D7BF732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A. Bienia – dz. 1409/11 i in. (część),</w:t>
      </w:r>
    </w:p>
    <w:p w14:paraId="57C71D58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Broniewskiego – dz. 2794/32,</w:t>
      </w:r>
    </w:p>
    <w:p w14:paraId="0CBD8D31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Żuromińskiej – dz. 1034/6,</w:t>
      </w:r>
    </w:p>
    <w:p w14:paraId="5EDE4A92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sprzedaż nieruchomości przy ul. Padlewskiego – dz. 9000/1 i in. </w:t>
      </w:r>
    </w:p>
    <w:p w14:paraId="10DF9E9B" w14:textId="77777777" w:rsidR="00161CDB" w:rsidRPr="008A33D9" w:rsidRDefault="00161CDB" w:rsidP="008A33D9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Wpływy z tytułu przekształcenia prawa użytkowania wieczystego w prawo własności w kwocie 200 000,00 zł.</w:t>
      </w:r>
    </w:p>
    <w:p w14:paraId="6DD4526F" w14:textId="77777777" w:rsidR="00161CDB" w:rsidRPr="008A33D9" w:rsidRDefault="00161CDB" w:rsidP="008A33D9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Dochody ze środków otrzymanych od Województwa Mazowieckiego na realizację zadania inwestycyjnego pn. „Przebudowa ul. Zabrody w Mławie” w kwocie 700 000,00 zł.</w:t>
      </w:r>
    </w:p>
    <w:p w14:paraId="056B5A06" w14:textId="77777777" w:rsidR="00EA633C" w:rsidRPr="008A33D9" w:rsidRDefault="00EA633C" w:rsidP="008A33D9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Dochody ze środków otrzymanych z Rządowego Programu Odbudowy Zabytków</w:t>
      </w:r>
      <w:r w:rsidR="007840EE" w:rsidRPr="008A33D9">
        <w:rPr>
          <w:rFonts w:ascii="Century Gothic" w:hAnsi="Century Gothic" w:cs="Century Gothic"/>
          <w:kern w:val="0"/>
          <w:sz w:val="24"/>
          <w:szCs w:val="24"/>
        </w:rPr>
        <w:t xml:space="preserve"> na realizację zadania inwestycyjnego pn. „</w:t>
      </w:r>
      <w:r w:rsidR="004906A5" w:rsidRPr="008A33D9">
        <w:rPr>
          <w:rFonts w:ascii="Century Gothic" w:hAnsi="Century Gothic" w:cs="Century Gothic"/>
          <w:kern w:val="0"/>
          <w:sz w:val="24"/>
          <w:szCs w:val="24"/>
        </w:rPr>
        <w:t>Realizacja programu prac konserwatorskich w</w:t>
      </w:r>
      <w:r w:rsidR="00EC3512" w:rsidRPr="008A33D9">
        <w:rPr>
          <w:rFonts w:ascii="Century Gothic" w:hAnsi="Century Gothic" w:cs="Century Gothic"/>
          <w:kern w:val="0"/>
          <w:sz w:val="24"/>
          <w:szCs w:val="24"/>
        </w:rPr>
        <w:t> </w:t>
      </w:r>
      <w:r w:rsidR="004906A5" w:rsidRPr="008A33D9">
        <w:rPr>
          <w:rFonts w:ascii="Century Gothic" w:hAnsi="Century Gothic" w:cs="Century Gothic"/>
          <w:kern w:val="0"/>
          <w:sz w:val="24"/>
          <w:szCs w:val="24"/>
        </w:rPr>
        <w:t>zabytkowym kościele p.w. Św. Trójcy w Mławie”</w:t>
      </w:r>
      <w:r w:rsidR="00EC3512" w:rsidRPr="008A33D9">
        <w:rPr>
          <w:rFonts w:ascii="Century Gothic" w:hAnsi="Century Gothic" w:cs="Century Gothic"/>
          <w:kern w:val="0"/>
          <w:sz w:val="24"/>
          <w:szCs w:val="24"/>
        </w:rPr>
        <w:t xml:space="preserve"> w kwocie 975 100,00 zł.</w:t>
      </w:r>
    </w:p>
    <w:p w14:paraId="026948AA" w14:textId="77777777" w:rsidR="004F6127" w:rsidRPr="008A33D9" w:rsidRDefault="004F6127" w:rsidP="008A33D9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Dochody ze środków otrzymanych z Rządowego Funduszu Polski Ład: Program Inwestycji Strategicznych na realizację zadania inwestycyjnego pn. „Modernizacja bazy sportowej przy Szkole Podstawowej Nr 2 w Mławie” w kwocie 2 000 000,00 zł.</w:t>
      </w:r>
    </w:p>
    <w:p w14:paraId="1C1542E1" w14:textId="77777777" w:rsidR="00DE2887" w:rsidRPr="008A33D9" w:rsidRDefault="00DE2887" w:rsidP="008A33D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</w:p>
    <w:p w14:paraId="76B37027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lastRenderedPageBreak/>
        <w:t>Dochody budżetu Miasta na 2025 rok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nie ulegają zmianie i wynoszą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163 382 838,00 zł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p w14:paraId="5CE284C6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Dochody bieżące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nie ulegają zmianie i wynoszą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159 282 838,00 zł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p w14:paraId="790C7C77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Dochody majątkowe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nie ulegają i wynoszą 4 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100 000,00 zł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.</w:t>
      </w:r>
    </w:p>
    <w:p w14:paraId="6F0FC794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Na dochody majątkowe w kwocie 4 100 000,00 zł planowane do realizacji w roku 2025 składają się dochody:</w:t>
      </w:r>
    </w:p>
    <w:p w14:paraId="4B687DC3" w14:textId="77777777" w:rsidR="00161CDB" w:rsidRPr="008A33D9" w:rsidRDefault="00161CDB" w:rsidP="008A33D9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Ze sprzedaży majątku w kwocie 600 000,00 zł w tym:</w:t>
      </w:r>
    </w:p>
    <w:p w14:paraId="02AD8B91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wpływy ze sprzedaży lokali mieszkalnych będących własnością gminy,</w:t>
      </w:r>
    </w:p>
    <w:p w14:paraId="56CFF877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Padlewskiego – dz. 817/2 i in.,</w:t>
      </w:r>
    </w:p>
    <w:p w14:paraId="037BCF51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Gdyńska – dz. 53/1 i in.,</w:t>
      </w:r>
    </w:p>
    <w:p w14:paraId="3FCD17FD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przy ul. Alterta – dz. 4588, 4589,</w:t>
      </w:r>
    </w:p>
    <w:p w14:paraId="3A1E1C47" w14:textId="77777777" w:rsidR="00161CDB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sprzedaż nieruchomości na Os. Młodych – dz. 2577/28,</w:t>
      </w:r>
    </w:p>
    <w:p w14:paraId="302FA1B1" w14:textId="77777777" w:rsidR="00ED7A78" w:rsidRPr="008A33D9" w:rsidRDefault="00161CDB" w:rsidP="008A33D9">
      <w:pPr>
        <w:numPr>
          <w:ilvl w:val="1"/>
          <w:numId w:val="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sprzedaż nieruchomości przy ul. Macierzanki – 4848/2 i in. </w:t>
      </w:r>
    </w:p>
    <w:p w14:paraId="2E5ACB3C" w14:textId="77777777" w:rsidR="00161CDB" w:rsidRPr="008A33D9" w:rsidRDefault="00161CDB" w:rsidP="008A33D9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Wpływy z tytułu przekształcenia prawa użytkowania wieczystego w prawo własności w kwocie 200 000,00 zł.</w:t>
      </w:r>
    </w:p>
    <w:p w14:paraId="0E8EE646" w14:textId="0EF02F9B" w:rsidR="00161CDB" w:rsidRPr="008A33D9" w:rsidRDefault="00161CDB" w:rsidP="008A33D9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pacing w:val="-2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spacing w:val="-2"/>
          <w:kern w:val="0"/>
          <w:sz w:val="24"/>
          <w:szCs w:val="24"/>
        </w:rPr>
        <w:t>Dochody ze środków otrzymanych od Województwa Mazowieckiego na realizację zadania inwestycyjnego pn. „Przebudowa ul. Zabrody w Mławie” w kwocie 3 300 000,00 zł.</w:t>
      </w:r>
    </w:p>
    <w:p w14:paraId="1B24CCFF" w14:textId="0661DB7F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II Wydatki budżetu Miasta na 2023 rok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ulegają zmianie w kwocie (-5 039,94 zł) i wynoszą </w:t>
      </w:r>
      <w:r w:rsidR="005A7673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240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 224 069,51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zł. </w:t>
      </w:r>
    </w:p>
    <w:p w14:paraId="6DD903A3" w14:textId="675A2713" w:rsidR="00161CDB" w:rsidRPr="008A33D9" w:rsidRDefault="00161CDB" w:rsidP="008A33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  <w:u w:val="single"/>
        </w:rPr>
        <w:t>Wydatki bieżące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 ulegają zmianie o kwotę 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(-5 039,94 zł)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i po zmianie wynoszą </w:t>
      </w:r>
      <w:r w:rsidR="005A7673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1</w:t>
      </w:r>
      <w:r w:rsidR="00B602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57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 </w:t>
      </w:r>
      <w:r w:rsidR="00B6027A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43</w:t>
      </w:r>
      <w:r w:rsidR="0017376F"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2 443,48 </w:t>
      </w:r>
      <w:r w:rsidRPr="008A33D9">
        <w:rPr>
          <w:rFonts w:ascii="Century Gothic" w:hAnsi="Century Gothic" w:cs="Century Gothic"/>
          <w:color w:val="000000"/>
          <w:kern w:val="0"/>
          <w:sz w:val="24"/>
          <w:szCs w:val="24"/>
        </w:rPr>
        <w:t>zł.</w:t>
      </w:r>
    </w:p>
    <w:p w14:paraId="2E9BBE7F" w14:textId="035FA46D" w:rsidR="0017376F" w:rsidRPr="008A33D9" w:rsidRDefault="0017376F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Century Gothic" w:hAnsi="Century Gothic"/>
          <w:color w:val="000000"/>
          <w:sz w:val="24"/>
          <w:szCs w:val="24"/>
        </w:rPr>
      </w:pPr>
      <w:r w:rsidRPr="008A33D9">
        <w:rPr>
          <w:rFonts w:ascii="Century Gothic" w:hAnsi="Century Gothic"/>
          <w:color w:val="000000"/>
          <w:sz w:val="24"/>
          <w:szCs w:val="24"/>
        </w:rPr>
        <w:t>Zmiany w wydatkach bieżących wynikają ze zmian wprowadzonych Zarządzeniem Burmistrza Miasta Mława Nr 261/2023 z dnia 20 grudnia 2023  na kwotę (- 5 039,94 zł).</w:t>
      </w:r>
    </w:p>
    <w:p w14:paraId="297F313D" w14:textId="12BE1946" w:rsidR="00161CDB" w:rsidRPr="008A33D9" w:rsidRDefault="00161CDB" w:rsidP="008A33D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majątkowe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 xml:space="preserve">nie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ulegają zmianie 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 xml:space="preserve">i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wynoszą </w:t>
      </w:r>
      <w:r w:rsidR="005A7673" w:rsidRPr="008A33D9">
        <w:rPr>
          <w:rFonts w:ascii="Century Gothic" w:hAnsi="Century Gothic" w:cs="Century Gothic"/>
          <w:kern w:val="0"/>
          <w:sz w:val="24"/>
          <w:szCs w:val="24"/>
        </w:rPr>
        <w:t>8</w:t>
      </w:r>
      <w:r w:rsidR="00BD0D68" w:rsidRPr="008A33D9">
        <w:rPr>
          <w:rFonts w:ascii="Century Gothic" w:hAnsi="Century Gothic" w:cs="Century Gothic"/>
          <w:kern w:val="0"/>
          <w:sz w:val="24"/>
          <w:szCs w:val="24"/>
        </w:rPr>
        <w:t>2 791 626,03</w:t>
      </w:r>
      <w:r w:rsidR="00134E73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zł.</w:t>
      </w:r>
    </w:p>
    <w:p w14:paraId="2C6C5DED" w14:textId="77777777" w:rsidR="007B4B2E" w:rsidRPr="008A33D9" w:rsidRDefault="007B4B2E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</w:p>
    <w:p w14:paraId="545C0511" w14:textId="5EA32FDC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budżetu Miasta na 2024 rok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 xml:space="preserve">nie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ulegają</w:t>
      </w:r>
      <w:r w:rsidR="0049027E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i</w:t>
      </w:r>
      <w:r w:rsidR="008B67B0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F32ADE" w:rsidRPr="008A33D9">
        <w:rPr>
          <w:rFonts w:ascii="Century Gothic" w:hAnsi="Century Gothic" w:cs="Century Gothic"/>
          <w:kern w:val="0"/>
          <w:sz w:val="24"/>
          <w:szCs w:val="24"/>
        </w:rPr>
        <w:t xml:space="preserve">wynoszą </w:t>
      </w:r>
      <w:r w:rsidR="00F173E6" w:rsidRPr="008A33D9">
        <w:rPr>
          <w:rFonts w:ascii="Century Gothic" w:hAnsi="Century Gothic" w:cs="Century Gothic"/>
          <w:kern w:val="0"/>
          <w:sz w:val="24"/>
          <w:szCs w:val="24"/>
        </w:rPr>
        <w:t>187 386 996,84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zł.</w:t>
      </w:r>
    </w:p>
    <w:p w14:paraId="693B5150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bieżące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nie ulegają zmianie i wynoszą 151 579 367,42 zł.</w:t>
      </w:r>
    </w:p>
    <w:p w14:paraId="23AB58BC" w14:textId="622F7C82" w:rsidR="003E719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majątkowe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 xml:space="preserve"> nie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ulegają zmian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 xml:space="preserve">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i</w:t>
      </w:r>
      <w:r w:rsidR="008B67B0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wynoszą </w:t>
      </w:r>
      <w:r w:rsidR="00F173E6" w:rsidRPr="008A33D9">
        <w:rPr>
          <w:rFonts w:ascii="Century Gothic" w:hAnsi="Century Gothic" w:cs="Century Gothic"/>
          <w:kern w:val="0"/>
          <w:sz w:val="24"/>
          <w:szCs w:val="24"/>
        </w:rPr>
        <w:t>35 807 629,42</w:t>
      </w:r>
      <w:r w:rsidR="00D54D46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zł.</w:t>
      </w:r>
    </w:p>
    <w:p w14:paraId="71458109" w14:textId="77777777" w:rsidR="0017376F" w:rsidRPr="008A33D9" w:rsidRDefault="0017376F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  <w:u w:val="single"/>
        </w:rPr>
      </w:pPr>
    </w:p>
    <w:p w14:paraId="041C87BF" w14:textId="52C8828F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budżetu Miasta na 2025 rok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nie ulegają zmianie i wynoszą 159 382 838,00 zł.</w:t>
      </w:r>
    </w:p>
    <w:p w14:paraId="55905505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bieżące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nie ulegają zmianie i wynoszą 154 864 900,00 zł.</w:t>
      </w:r>
    </w:p>
    <w:p w14:paraId="1D1A8838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Wydatki majątkowe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nie ulegają zmianie i wynoszą 4 517 938,00 zł.</w:t>
      </w:r>
    </w:p>
    <w:p w14:paraId="1DE8994C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</w:p>
    <w:p w14:paraId="7F4DC0FD" w14:textId="77777777" w:rsidR="00161CDB" w:rsidRPr="008A33D9" w:rsidRDefault="00161CDB" w:rsidP="008A33D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 w:themeColor="text1"/>
          <w:kern w:val="0"/>
          <w:sz w:val="24"/>
          <w:szCs w:val="24"/>
          <w:u w:val="single"/>
        </w:rPr>
      </w:pPr>
      <w:r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  <w:u w:val="single"/>
        </w:rPr>
        <w:t>III Wynik budżetu ulega zmianie</w:t>
      </w:r>
    </w:p>
    <w:p w14:paraId="64F19595" w14:textId="2460974C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bookmarkStart w:id="2" w:name="_Hlk145675286"/>
      <w:r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  <w:u w:val="single"/>
        </w:rPr>
        <w:t>W roku 2023</w:t>
      </w:r>
      <w:r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</w:rPr>
        <w:t xml:space="preserve"> różnica między dochodami i wydatkami budżetu Miasta stanowi deficyt, który  ulega zmianie o kwotę (</w:t>
      </w:r>
      <w:r w:rsidR="0043377E"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</w:rPr>
        <w:t>-</w:t>
      </w:r>
      <w:r w:rsidR="0017376F"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</w:rPr>
        <w:t>1 218 143,49</w:t>
      </w:r>
      <w:r w:rsidRPr="008A33D9">
        <w:rPr>
          <w:rFonts w:ascii="Century Gothic" w:hAnsi="Century Gothic" w:cs="Century Gothic"/>
          <w:color w:val="000000" w:themeColor="text1"/>
          <w:kern w:val="0"/>
          <w:sz w:val="24"/>
          <w:szCs w:val="24"/>
        </w:rPr>
        <w:t xml:space="preserve"> zł) i po zmianie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wynosi </w:t>
      </w:r>
      <w:r w:rsidR="00D5100B" w:rsidRPr="008A33D9">
        <w:rPr>
          <w:rFonts w:ascii="Century Gothic" w:hAnsi="Century Gothic" w:cs="Century Gothic"/>
          <w:kern w:val="0"/>
          <w:sz w:val="24"/>
          <w:szCs w:val="24"/>
        </w:rPr>
        <w:t>1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>5 243 532,33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zł. Planowany deficyt zostanie pokryty przychodami z: </w:t>
      </w:r>
    </w:p>
    <w:bookmarkEnd w:id="2"/>
    <w:p w14:paraId="23044FB8" w14:textId="77777777" w:rsidR="001D3155" w:rsidRPr="008A33D9" w:rsidRDefault="00161CDB" w:rsidP="008A33D9">
      <w:pPr>
        <w:pStyle w:val="Akapitzlist"/>
        <w:numPr>
          <w:ilvl w:val="0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lastRenderedPageBreak/>
        <w:t>Niewykorzystanych środków pieniężnych, o których mowa w art. 217 ust. 2 pkt 8 w kwocie 3 093 728,73 zł, w tym:</w:t>
      </w:r>
    </w:p>
    <w:p w14:paraId="77731078" w14:textId="77777777" w:rsidR="001D3155" w:rsidRPr="008A33D9" w:rsidRDefault="00161CDB" w:rsidP="008A33D9">
      <w:pPr>
        <w:pStyle w:val="Akapitzlist"/>
        <w:numPr>
          <w:ilvl w:val="1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144BC881" w14:textId="77777777" w:rsidR="001D3155" w:rsidRPr="008A33D9" w:rsidRDefault="00161CDB" w:rsidP="008A33D9">
      <w:pPr>
        <w:pStyle w:val="Akapitzlist"/>
        <w:numPr>
          <w:ilvl w:val="1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3A57A88C" w14:textId="77777777" w:rsidR="001D3155" w:rsidRPr="008A33D9" w:rsidRDefault="00161CDB" w:rsidP="008A33D9">
      <w:pPr>
        <w:pStyle w:val="Akapitzlist"/>
        <w:numPr>
          <w:ilvl w:val="1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przeciwdziałaniem alkoholizmowi i narkomanii w kwocie 601 025,53 zł,</w:t>
      </w:r>
    </w:p>
    <w:p w14:paraId="70AC3010" w14:textId="77777777" w:rsidR="005761DB" w:rsidRPr="008A33D9" w:rsidRDefault="00161CDB" w:rsidP="008A33D9">
      <w:pPr>
        <w:pStyle w:val="Akapitzlist"/>
        <w:numPr>
          <w:ilvl w:val="1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ochroną środowiska i gospodarki wodnej na podstawie ustawy prawo ochrony środowiska w kwocie 850,40 zł,</w:t>
      </w:r>
    </w:p>
    <w:p w14:paraId="592C378D" w14:textId="6063D340" w:rsidR="001D3155" w:rsidRPr="008A33D9" w:rsidRDefault="00161CDB" w:rsidP="008A33D9">
      <w:pPr>
        <w:pStyle w:val="Akapitzlist"/>
        <w:numPr>
          <w:ilvl w:val="1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36E6C85A" w14:textId="5F13F30D" w:rsidR="00D5100B" w:rsidRPr="008A33D9" w:rsidRDefault="00161CDB" w:rsidP="008A33D9">
      <w:pPr>
        <w:pStyle w:val="Akapitzlist"/>
        <w:numPr>
          <w:ilvl w:val="0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color w:val="0070C0"/>
          <w:sz w:val="24"/>
          <w:szCs w:val="24"/>
        </w:rPr>
      </w:pPr>
      <w:r w:rsidRPr="008A33D9">
        <w:rPr>
          <w:sz w:val="24"/>
          <w:szCs w:val="24"/>
        </w:rPr>
        <w:t xml:space="preserve">Wolnych środków, o których mowa w art. 217 ust 2 pkt 6 ustawy o finansach publicznych w kwocie </w:t>
      </w:r>
      <w:r w:rsidR="0017376F" w:rsidRPr="008A33D9">
        <w:rPr>
          <w:sz w:val="24"/>
          <w:szCs w:val="24"/>
        </w:rPr>
        <w:t>12 149 803,60</w:t>
      </w:r>
      <w:r w:rsidR="00D5100B" w:rsidRPr="008A33D9">
        <w:rPr>
          <w:sz w:val="24"/>
          <w:szCs w:val="24"/>
        </w:rPr>
        <w:t xml:space="preserve"> zł.</w:t>
      </w:r>
    </w:p>
    <w:p w14:paraId="5674BC68" w14:textId="1B60161D" w:rsidR="00397119" w:rsidRPr="008A33D9" w:rsidRDefault="005761DB" w:rsidP="008A33D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Century Gothic" w:hAnsi="Century Gothic"/>
          <w:kern w:val="0"/>
          <w:sz w:val="24"/>
          <w:szCs w:val="24"/>
        </w:rPr>
      </w:pPr>
      <w:r w:rsidRPr="008A33D9">
        <w:rPr>
          <w:rFonts w:ascii="Century Gothic" w:hAnsi="Century Gothic"/>
          <w:kern w:val="0"/>
          <w:sz w:val="24"/>
          <w:szCs w:val="24"/>
        </w:rPr>
        <w:t xml:space="preserve">Wynik finansowy w latach następnych nie ulega zmianie </w:t>
      </w:r>
    </w:p>
    <w:p w14:paraId="576CBE8B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  <w:u w:val="single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 xml:space="preserve">IV Przychody na 2023 rok ulegają zmianie </w:t>
      </w:r>
    </w:p>
    <w:p w14:paraId="01D6C666" w14:textId="5155AF88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Planowane przychody budżetu Miasta Mława ulegają zmianie o kwotę (</w:t>
      </w:r>
      <w:r w:rsidR="00455E79" w:rsidRPr="008A33D9">
        <w:rPr>
          <w:rFonts w:ascii="Century Gothic" w:hAnsi="Century Gothic" w:cs="Century Gothic"/>
          <w:kern w:val="0"/>
          <w:sz w:val="24"/>
          <w:szCs w:val="24"/>
        </w:rPr>
        <w:t>-</w:t>
      </w:r>
      <w:r w:rsidR="0017376F" w:rsidRPr="008A33D9">
        <w:rPr>
          <w:rFonts w:ascii="Century Gothic" w:hAnsi="Century Gothic" w:cs="Century Gothic"/>
          <w:kern w:val="0"/>
          <w:sz w:val="24"/>
          <w:szCs w:val="24"/>
        </w:rPr>
        <w:t>1 218 143,49</w:t>
      </w:r>
      <w:r w:rsidR="00455E79"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zł) i po zmianie wynoszą </w:t>
      </w:r>
      <w:r w:rsidR="00A05636" w:rsidRPr="008A33D9">
        <w:rPr>
          <w:rFonts w:ascii="Century Gothic" w:hAnsi="Century Gothic" w:cs="Century Gothic"/>
          <w:kern w:val="0"/>
          <w:sz w:val="24"/>
          <w:szCs w:val="24"/>
        </w:rPr>
        <w:t>1</w:t>
      </w:r>
      <w:r w:rsidR="005761DB" w:rsidRPr="008A33D9">
        <w:rPr>
          <w:rFonts w:ascii="Century Gothic" w:hAnsi="Century Gothic" w:cs="Century Gothic"/>
          <w:kern w:val="0"/>
          <w:sz w:val="24"/>
          <w:szCs w:val="24"/>
        </w:rPr>
        <w:t xml:space="preserve">8 689 832,59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zł,  źródłami przychodów są:</w:t>
      </w:r>
    </w:p>
    <w:p w14:paraId="2785D9C0" w14:textId="77777777" w:rsidR="00B62C2A" w:rsidRPr="008A33D9" w:rsidRDefault="00161CDB" w:rsidP="008A33D9">
      <w:pPr>
        <w:pStyle w:val="Akapitzlist"/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t>Niewykorzystane środki pieniężne, o których mowa w art. 217 ust. 2 pkt 8 w kwocie 3 093 728,73 zł, w tym:</w:t>
      </w:r>
    </w:p>
    <w:p w14:paraId="54FF520C" w14:textId="77777777" w:rsidR="00B62C2A" w:rsidRPr="008A33D9" w:rsidRDefault="00161CDB" w:rsidP="008A33D9">
      <w:pPr>
        <w:pStyle w:val="Akapitzlist"/>
        <w:numPr>
          <w:ilvl w:val="1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61FB8926" w14:textId="77777777" w:rsidR="00B62C2A" w:rsidRPr="008A33D9" w:rsidRDefault="00161CDB" w:rsidP="008A33D9">
      <w:pPr>
        <w:pStyle w:val="Akapitzlist"/>
        <w:numPr>
          <w:ilvl w:val="1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09C95B23" w14:textId="77777777" w:rsidR="00B62C2A" w:rsidRPr="008A33D9" w:rsidRDefault="00161CDB" w:rsidP="008A33D9">
      <w:pPr>
        <w:pStyle w:val="Akapitzlist"/>
        <w:numPr>
          <w:ilvl w:val="1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przeciwdziałaniem alkoholizmowi i narkomanii w kwocie 601 025,53 zł,</w:t>
      </w:r>
    </w:p>
    <w:p w14:paraId="0CBA0983" w14:textId="77777777" w:rsidR="00B62C2A" w:rsidRPr="008A33D9" w:rsidRDefault="00161CDB" w:rsidP="008A33D9">
      <w:pPr>
        <w:pStyle w:val="Akapitzlist"/>
        <w:numPr>
          <w:ilvl w:val="1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ochroną środowiska i gospodarki wodnej na podstawie ustawy prawo ochrony środowiska w kwocie 850,40</w:t>
      </w:r>
      <w:r w:rsidR="00B62C2A" w:rsidRPr="008A33D9">
        <w:rPr>
          <w:sz w:val="24"/>
          <w:szCs w:val="24"/>
        </w:rPr>
        <w:t> </w:t>
      </w:r>
      <w:r w:rsidRPr="008A33D9">
        <w:rPr>
          <w:sz w:val="24"/>
          <w:szCs w:val="24"/>
        </w:rPr>
        <w:t>zł,</w:t>
      </w:r>
    </w:p>
    <w:p w14:paraId="580B981E" w14:textId="77777777" w:rsidR="00B62C2A" w:rsidRPr="008A33D9" w:rsidRDefault="00161CDB" w:rsidP="008A33D9">
      <w:pPr>
        <w:pStyle w:val="Akapitzlist"/>
        <w:numPr>
          <w:ilvl w:val="1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14" w:hanging="357"/>
        <w:rPr>
          <w:sz w:val="24"/>
          <w:szCs w:val="24"/>
        </w:rPr>
      </w:pPr>
      <w:r w:rsidRPr="008A33D9">
        <w:rPr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0ABAACAE" w14:textId="1C5DBC41" w:rsidR="005761DB" w:rsidRPr="008A33D9" w:rsidRDefault="00161CDB" w:rsidP="008A33D9">
      <w:pPr>
        <w:pStyle w:val="Akapitzlist"/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t>Wolnych środków, o których mowa w art. 217 ust 2 pkt 6 ustawy o finansach pu</w:t>
      </w:r>
      <w:r w:rsidR="00397119" w:rsidRPr="008A33D9">
        <w:rPr>
          <w:sz w:val="24"/>
          <w:szCs w:val="24"/>
        </w:rPr>
        <w:t>blicznych w kwocie 1</w:t>
      </w:r>
      <w:r w:rsidR="005761DB" w:rsidRPr="008A33D9">
        <w:rPr>
          <w:sz w:val="24"/>
          <w:szCs w:val="24"/>
        </w:rPr>
        <w:t>5 596 103,86</w:t>
      </w:r>
      <w:r w:rsidRPr="008A33D9">
        <w:rPr>
          <w:sz w:val="24"/>
          <w:szCs w:val="24"/>
        </w:rPr>
        <w:t xml:space="preserve"> zł.</w:t>
      </w:r>
    </w:p>
    <w:p w14:paraId="4B6D68C4" w14:textId="77777777" w:rsidR="005761DB" w:rsidRPr="008A33D9" w:rsidRDefault="005761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</w:p>
    <w:p w14:paraId="110760AA" w14:textId="43335C6F" w:rsidR="00A84D95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lastRenderedPageBreak/>
        <w:t>Planowane w 2024 roku przychody</w:t>
      </w:r>
      <w:r w:rsidR="005761DB" w:rsidRPr="008A33D9">
        <w:rPr>
          <w:rFonts w:ascii="Century Gothic" w:hAnsi="Century Gothic" w:cs="Century Gothic"/>
          <w:kern w:val="0"/>
          <w:sz w:val="24"/>
          <w:szCs w:val="24"/>
        </w:rPr>
        <w:t xml:space="preserve"> nie 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ulegają </w:t>
      </w:r>
      <w:r w:rsidR="00C25B85" w:rsidRPr="008A33D9">
        <w:rPr>
          <w:rFonts w:ascii="Century Gothic" w:hAnsi="Century Gothic" w:cs="Century Gothic"/>
          <w:kern w:val="0"/>
          <w:sz w:val="24"/>
          <w:szCs w:val="24"/>
        </w:rPr>
        <w:t>i</w:t>
      </w:r>
      <w:r w:rsidR="00B62C2A" w:rsidRPr="008A33D9">
        <w:rPr>
          <w:rFonts w:ascii="Century Gothic" w:hAnsi="Century Gothic" w:cs="Century Gothic"/>
          <w:kern w:val="0"/>
          <w:sz w:val="24"/>
          <w:szCs w:val="24"/>
        </w:rPr>
        <w:t xml:space="preserve"> po zmianie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wynoszą</w:t>
      </w:r>
      <w:r w:rsidR="00397119" w:rsidRPr="008A33D9">
        <w:rPr>
          <w:rFonts w:ascii="Century Gothic" w:hAnsi="Century Gothic" w:cs="Century Gothic"/>
          <w:kern w:val="0"/>
          <w:sz w:val="24"/>
          <w:szCs w:val="24"/>
        </w:rPr>
        <w:t xml:space="preserve"> 31 260 000,84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 zł. Źródłem planowanych przychodów będą: </w:t>
      </w:r>
    </w:p>
    <w:p w14:paraId="63140DFB" w14:textId="77777777" w:rsidR="00A84D95" w:rsidRPr="008A33D9" w:rsidRDefault="00161CDB" w:rsidP="008A33D9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t>Emisja obligacji komunalnych w kwocie 12 300 000,00 zł.</w:t>
      </w:r>
    </w:p>
    <w:p w14:paraId="1369472E" w14:textId="77777777" w:rsidR="00397119" w:rsidRPr="008A33D9" w:rsidRDefault="00397119" w:rsidP="008A33D9">
      <w:pPr>
        <w:pStyle w:val="Akapitzlist"/>
        <w:numPr>
          <w:ilvl w:val="0"/>
          <w:numId w:val="23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sz w:val="24"/>
          <w:szCs w:val="24"/>
        </w:rPr>
      </w:pPr>
      <w:r w:rsidRPr="008A33D9">
        <w:rPr>
          <w:sz w:val="24"/>
          <w:szCs w:val="24"/>
        </w:rPr>
        <w:t>Nadwyżki z lat ubiegłych pomniejszonej o niewykorzystane środki, o których mowa w art. 217 ust. 2 pkt 8 w kwocie 14 180 090,63 zł.</w:t>
      </w:r>
    </w:p>
    <w:p w14:paraId="49577FCD" w14:textId="0A59675A" w:rsidR="00161CDB" w:rsidRPr="008A33D9" w:rsidRDefault="00397119" w:rsidP="008A33D9">
      <w:pPr>
        <w:pStyle w:val="Akapitzlist"/>
        <w:numPr>
          <w:ilvl w:val="0"/>
          <w:numId w:val="2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color w:val="0070C0"/>
          <w:sz w:val="24"/>
          <w:szCs w:val="24"/>
        </w:rPr>
      </w:pPr>
      <w:r w:rsidRPr="008A33D9">
        <w:rPr>
          <w:sz w:val="24"/>
          <w:szCs w:val="24"/>
        </w:rPr>
        <w:t>Wolnych środków, o których mowa w art. 217 ust 2 pkt 6 ustawy o finansach publicznych w kwocie 4 779 910,21 zł.</w:t>
      </w:r>
    </w:p>
    <w:p w14:paraId="3CCEAA5F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Wykup planowanych do wyemitowania w roku 2024 obligacji komunalnych przewiduje się:</w:t>
      </w:r>
    </w:p>
    <w:p w14:paraId="5F6AE29D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- w roku 202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8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– w kwocie 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2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000 000,00 zł,</w:t>
      </w:r>
    </w:p>
    <w:p w14:paraId="228494A7" w14:textId="77777777" w:rsidR="00161CDB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- w roku 20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29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– w kwocie 5 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0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00 000,00 zł,</w:t>
      </w:r>
    </w:p>
    <w:p w14:paraId="1BDF3895" w14:textId="2F5F171D" w:rsidR="00F27AB2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- w roku 203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0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– w kwocie 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5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 xml:space="preserve"> </w:t>
      </w:r>
      <w:r w:rsidR="00FA2624" w:rsidRPr="008A33D9">
        <w:rPr>
          <w:rFonts w:ascii="Century Gothic" w:hAnsi="Century Gothic" w:cs="Century Gothic"/>
          <w:kern w:val="0"/>
          <w:sz w:val="24"/>
          <w:szCs w:val="24"/>
        </w:rPr>
        <w:t>3</w:t>
      </w:r>
      <w:r w:rsidRPr="008A33D9">
        <w:rPr>
          <w:rFonts w:ascii="Century Gothic" w:hAnsi="Century Gothic" w:cs="Century Gothic"/>
          <w:kern w:val="0"/>
          <w:sz w:val="24"/>
          <w:szCs w:val="24"/>
        </w:rPr>
        <w:t>00 000,00 zł.</w:t>
      </w:r>
    </w:p>
    <w:p w14:paraId="5D8A71A9" w14:textId="54C41419" w:rsidR="00161CDB" w:rsidRPr="008A33D9" w:rsidRDefault="00161CDB" w:rsidP="008A33D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  <w:u w:val="single"/>
        </w:rPr>
        <w:t>V Wskaźnik spłaty zobowiązań</w:t>
      </w:r>
    </w:p>
    <w:p w14:paraId="23374FD1" w14:textId="77777777" w:rsidR="00945EDC" w:rsidRPr="008A33D9" w:rsidRDefault="00161CDB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kern w:val="0"/>
          <w:sz w:val="24"/>
          <w:szCs w:val="24"/>
        </w:rPr>
      </w:pPr>
      <w:r w:rsidRPr="008A33D9">
        <w:rPr>
          <w:rFonts w:ascii="Century Gothic" w:hAnsi="Century Gothic" w:cs="Century Gothic"/>
          <w:kern w:val="0"/>
          <w:sz w:val="24"/>
          <w:szCs w:val="24"/>
        </w:rPr>
        <w:t>Zmiany w załączniku nr 1 nie zaburzyły relacji wynikającej z art. 243 ustawy o finansach publicznych, we wszystkich latach objętych Wieloletnią Prognozą Finansowa relacja wynikająca z ww. przepisu została zachowana.</w:t>
      </w:r>
    </w:p>
    <w:p w14:paraId="1FC98E93" w14:textId="77777777" w:rsidR="00C77AA1" w:rsidRPr="008A33D9" w:rsidRDefault="00C77AA1" w:rsidP="008A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Century Gothic"/>
          <w:kern w:val="0"/>
          <w:sz w:val="24"/>
          <w:szCs w:val="24"/>
        </w:rPr>
      </w:pPr>
    </w:p>
    <w:sectPr w:rsidR="00C77AA1" w:rsidRPr="008A33D9" w:rsidSect="00DE2DE9">
      <w:footerReference w:type="default" r:id="rId7"/>
      <w:pgSz w:w="11905" w:h="16837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71DF" w14:textId="77777777" w:rsidR="00B82367" w:rsidRDefault="00B82367">
      <w:pPr>
        <w:spacing w:after="0" w:line="240" w:lineRule="auto"/>
      </w:pPr>
      <w:r>
        <w:separator/>
      </w:r>
    </w:p>
  </w:endnote>
  <w:endnote w:type="continuationSeparator" w:id="0">
    <w:p w14:paraId="314C6A46" w14:textId="77777777" w:rsidR="00B82367" w:rsidRDefault="00B8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CDF" w14:textId="77777777" w:rsidR="00A47365" w:rsidRDefault="00A47365">
    <w:pPr>
      <w:pStyle w:val="Stopka"/>
      <w:tabs>
        <w:tab w:val="clear" w:pos="9072"/>
        <w:tab w:val="right" w:pos="9071"/>
      </w:tabs>
      <w:jc w:val="center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BCC2" w14:textId="77777777" w:rsidR="00B82367" w:rsidRDefault="00B82367">
      <w:pPr>
        <w:spacing w:after="0" w:line="240" w:lineRule="auto"/>
      </w:pPr>
      <w:r>
        <w:separator/>
      </w:r>
    </w:p>
  </w:footnote>
  <w:footnote w:type="continuationSeparator" w:id="0">
    <w:p w14:paraId="11E439A6" w14:textId="77777777" w:rsidR="00B82367" w:rsidRDefault="00B8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EF5733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190C0D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1A05775E"/>
    <w:multiLevelType w:val="hybridMultilevel"/>
    <w:tmpl w:val="6052A706"/>
    <w:lvl w:ilvl="0" w:tplc="3714630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60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24C016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2DEA1962"/>
    <w:multiLevelType w:val="hybridMultilevel"/>
    <w:tmpl w:val="266EBD9A"/>
    <w:lvl w:ilvl="0" w:tplc="5868F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10C3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 w15:restartNumberingAfterBreak="0">
    <w:nsid w:val="415B0094"/>
    <w:multiLevelType w:val="hybridMultilevel"/>
    <w:tmpl w:val="6AF6F9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820A2"/>
    <w:multiLevelType w:val="hybridMultilevel"/>
    <w:tmpl w:val="2376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34F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 w15:restartNumberingAfterBreak="0">
    <w:nsid w:val="5408732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9" w15:restartNumberingAfterBreak="0">
    <w:nsid w:val="702C2578"/>
    <w:multiLevelType w:val="hybridMultilevel"/>
    <w:tmpl w:val="6AF6F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6F2D3E"/>
    <w:multiLevelType w:val="hybridMultilevel"/>
    <w:tmpl w:val="753CF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44DF4"/>
    <w:multiLevelType w:val="hybridMultilevel"/>
    <w:tmpl w:val="D8608234"/>
    <w:lvl w:ilvl="0" w:tplc="74BE09E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708387">
    <w:abstractNumId w:val="0"/>
  </w:num>
  <w:num w:numId="2" w16cid:durableId="163921790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 w16cid:durableId="68938179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" w16cid:durableId="1537310548">
    <w:abstractNumId w:val="1"/>
  </w:num>
  <w:num w:numId="5" w16cid:durableId="2118911917">
    <w:abstractNumId w:val="2"/>
  </w:num>
  <w:num w:numId="6" w16cid:durableId="140587503">
    <w:abstractNumId w:val="3"/>
  </w:num>
  <w:num w:numId="7" w16cid:durableId="120293950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8" w16cid:durableId="194992070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 w16cid:durableId="1073627454">
    <w:abstractNumId w:val="2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0" w16cid:durableId="1027754794">
    <w:abstractNumId w:val="4"/>
  </w:num>
  <w:num w:numId="11" w16cid:durableId="1999648945">
    <w:abstractNumId w:val="5"/>
  </w:num>
  <w:num w:numId="12" w16cid:durableId="1226380854">
    <w:abstractNumId w:val="6"/>
  </w:num>
  <w:num w:numId="13" w16cid:durableId="496460146">
    <w:abstractNumId w:val="7"/>
  </w:num>
  <w:num w:numId="14" w16cid:durableId="23301283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5" w16cid:durableId="1919634932">
    <w:abstractNumId w:val="9"/>
  </w:num>
  <w:num w:numId="16" w16cid:durableId="434206108">
    <w:abstractNumId w:val="17"/>
  </w:num>
  <w:num w:numId="17" w16cid:durableId="1499878592">
    <w:abstractNumId w:val="8"/>
  </w:num>
  <w:num w:numId="18" w16cid:durableId="1011102228">
    <w:abstractNumId w:val="18"/>
  </w:num>
  <w:num w:numId="19" w16cid:durableId="1634410075">
    <w:abstractNumId w:val="14"/>
  </w:num>
  <w:num w:numId="20" w16cid:durableId="1725905763">
    <w:abstractNumId w:val="11"/>
  </w:num>
  <w:num w:numId="21" w16cid:durableId="2018539514">
    <w:abstractNumId w:val="10"/>
  </w:num>
  <w:num w:numId="22" w16cid:durableId="281691729">
    <w:abstractNumId w:val="20"/>
  </w:num>
  <w:num w:numId="23" w16cid:durableId="246380271">
    <w:abstractNumId w:val="21"/>
  </w:num>
  <w:num w:numId="24" w16cid:durableId="1091707480">
    <w:abstractNumId w:val="12"/>
  </w:num>
  <w:num w:numId="25" w16cid:durableId="670370252">
    <w:abstractNumId w:val="16"/>
  </w:num>
  <w:num w:numId="26" w16cid:durableId="130483255">
    <w:abstractNumId w:val="19"/>
  </w:num>
  <w:num w:numId="27" w16cid:durableId="1397168987">
    <w:abstractNumId w:val="15"/>
  </w:num>
  <w:num w:numId="28" w16cid:durableId="151415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17"/>
    <w:rsid w:val="00014702"/>
    <w:rsid w:val="00034D7D"/>
    <w:rsid w:val="0004228D"/>
    <w:rsid w:val="00051BC5"/>
    <w:rsid w:val="00054C86"/>
    <w:rsid w:val="00055652"/>
    <w:rsid w:val="00055D33"/>
    <w:rsid w:val="000562B2"/>
    <w:rsid w:val="000601D2"/>
    <w:rsid w:val="00065F9A"/>
    <w:rsid w:val="00076027"/>
    <w:rsid w:val="00080129"/>
    <w:rsid w:val="00082A94"/>
    <w:rsid w:val="00093546"/>
    <w:rsid w:val="00097CF6"/>
    <w:rsid w:val="000B05BA"/>
    <w:rsid w:val="000B1DA9"/>
    <w:rsid w:val="000B7F94"/>
    <w:rsid w:val="000C3027"/>
    <w:rsid w:val="000D5C2C"/>
    <w:rsid w:val="000E6C8A"/>
    <w:rsid w:val="000F157E"/>
    <w:rsid w:val="00101F20"/>
    <w:rsid w:val="00115065"/>
    <w:rsid w:val="00120158"/>
    <w:rsid w:val="0012187A"/>
    <w:rsid w:val="00122827"/>
    <w:rsid w:val="001246A9"/>
    <w:rsid w:val="0013357C"/>
    <w:rsid w:val="00134E73"/>
    <w:rsid w:val="00134FF5"/>
    <w:rsid w:val="00137242"/>
    <w:rsid w:val="001542FB"/>
    <w:rsid w:val="00156362"/>
    <w:rsid w:val="00161CDB"/>
    <w:rsid w:val="00165478"/>
    <w:rsid w:val="0016571C"/>
    <w:rsid w:val="001703C4"/>
    <w:rsid w:val="00171054"/>
    <w:rsid w:val="0017376F"/>
    <w:rsid w:val="001906E8"/>
    <w:rsid w:val="001907CD"/>
    <w:rsid w:val="00191BBE"/>
    <w:rsid w:val="001925B5"/>
    <w:rsid w:val="00193BAA"/>
    <w:rsid w:val="001959EF"/>
    <w:rsid w:val="001B10DE"/>
    <w:rsid w:val="001B30C8"/>
    <w:rsid w:val="001C6B3E"/>
    <w:rsid w:val="001D3155"/>
    <w:rsid w:val="001D3AEB"/>
    <w:rsid w:val="001E20D2"/>
    <w:rsid w:val="001E2181"/>
    <w:rsid w:val="001E2FA6"/>
    <w:rsid w:val="001E4EAB"/>
    <w:rsid w:val="00203EDC"/>
    <w:rsid w:val="0021597F"/>
    <w:rsid w:val="0022572F"/>
    <w:rsid w:val="0022617D"/>
    <w:rsid w:val="00230389"/>
    <w:rsid w:val="00230D38"/>
    <w:rsid w:val="00231E73"/>
    <w:rsid w:val="002343A8"/>
    <w:rsid w:val="00244A69"/>
    <w:rsid w:val="00244C51"/>
    <w:rsid w:val="00255F6A"/>
    <w:rsid w:val="00256E58"/>
    <w:rsid w:val="00263485"/>
    <w:rsid w:val="00281228"/>
    <w:rsid w:val="002938F5"/>
    <w:rsid w:val="00294418"/>
    <w:rsid w:val="00296DD4"/>
    <w:rsid w:val="002A2BB8"/>
    <w:rsid w:val="002B3268"/>
    <w:rsid w:val="002C2D5B"/>
    <w:rsid w:val="002C3AC4"/>
    <w:rsid w:val="002C6A42"/>
    <w:rsid w:val="002D1E37"/>
    <w:rsid w:val="002F08AD"/>
    <w:rsid w:val="002F5BAF"/>
    <w:rsid w:val="00302C41"/>
    <w:rsid w:val="0032023E"/>
    <w:rsid w:val="00322D04"/>
    <w:rsid w:val="00333318"/>
    <w:rsid w:val="00335514"/>
    <w:rsid w:val="0034679C"/>
    <w:rsid w:val="003478E4"/>
    <w:rsid w:val="003503C8"/>
    <w:rsid w:val="003604CF"/>
    <w:rsid w:val="0036149E"/>
    <w:rsid w:val="00366CFC"/>
    <w:rsid w:val="00376902"/>
    <w:rsid w:val="00381980"/>
    <w:rsid w:val="003829FA"/>
    <w:rsid w:val="00386C13"/>
    <w:rsid w:val="003872DC"/>
    <w:rsid w:val="00397119"/>
    <w:rsid w:val="003A3BC2"/>
    <w:rsid w:val="003B0BE2"/>
    <w:rsid w:val="003B3C67"/>
    <w:rsid w:val="003B54AC"/>
    <w:rsid w:val="003C773E"/>
    <w:rsid w:val="003D747A"/>
    <w:rsid w:val="003E06B0"/>
    <w:rsid w:val="003E0E7E"/>
    <w:rsid w:val="003E0FEF"/>
    <w:rsid w:val="003E2B12"/>
    <w:rsid w:val="003E6A69"/>
    <w:rsid w:val="003E719B"/>
    <w:rsid w:val="003E753D"/>
    <w:rsid w:val="003F11C8"/>
    <w:rsid w:val="003F1B8B"/>
    <w:rsid w:val="003F38F3"/>
    <w:rsid w:val="003F4515"/>
    <w:rsid w:val="003F67E1"/>
    <w:rsid w:val="003F6AED"/>
    <w:rsid w:val="003F6E91"/>
    <w:rsid w:val="004005D7"/>
    <w:rsid w:val="0040606E"/>
    <w:rsid w:val="00406A61"/>
    <w:rsid w:val="00411C35"/>
    <w:rsid w:val="004155F3"/>
    <w:rsid w:val="0043151B"/>
    <w:rsid w:val="00431EAC"/>
    <w:rsid w:val="0043377E"/>
    <w:rsid w:val="00447CC2"/>
    <w:rsid w:val="0045548B"/>
    <w:rsid w:val="00455E79"/>
    <w:rsid w:val="00460E94"/>
    <w:rsid w:val="00461E74"/>
    <w:rsid w:val="00465D51"/>
    <w:rsid w:val="00466580"/>
    <w:rsid w:val="004665B1"/>
    <w:rsid w:val="00471AF5"/>
    <w:rsid w:val="00477611"/>
    <w:rsid w:val="0049027E"/>
    <w:rsid w:val="004906A5"/>
    <w:rsid w:val="004929AC"/>
    <w:rsid w:val="004944D1"/>
    <w:rsid w:val="00497196"/>
    <w:rsid w:val="004A25C8"/>
    <w:rsid w:val="004B048B"/>
    <w:rsid w:val="004C1172"/>
    <w:rsid w:val="004C7305"/>
    <w:rsid w:val="004D18D8"/>
    <w:rsid w:val="004E1146"/>
    <w:rsid w:val="004E6D2B"/>
    <w:rsid w:val="004E7CAA"/>
    <w:rsid w:val="004F2579"/>
    <w:rsid w:val="004F29EA"/>
    <w:rsid w:val="004F6127"/>
    <w:rsid w:val="004F6381"/>
    <w:rsid w:val="005000F1"/>
    <w:rsid w:val="00501B23"/>
    <w:rsid w:val="005172E0"/>
    <w:rsid w:val="0052464C"/>
    <w:rsid w:val="0053665A"/>
    <w:rsid w:val="00542159"/>
    <w:rsid w:val="00545143"/>
    <w:rsid w:val="00554152"/>
    <w:rsid w:val="005578C8"/>
    <w:rsid w:val="00570E62"/>
    <w:rsid w:val="00570E8A"/>
    <w:rsid w:val="00573590"/>
    <w:rsid w:val="005750F4"/>
    <w:rsid w:val="005761DB"/>
    <w:rsid w:val="005773B5"/>
    <w:rsid w:val="005816C2"/>
    <w:rsid w:val="005820DD"/>
    <w:rsid w:val="005846EC"/>
    <w:rsid w:val="005848B4"/>
    <w:rsid w:val="005A5B75"/>
    <w:rsid w:val="005A7673"/>
    <w:rsid w:val="005B4A75"/>
    <w:rsid w:val="005B773A"/>
    <w:rsid w:val="005C01C9"/>
    <w:rsid w:val="005C4123"/>
    <w:rsid w:val="005C7A14"/>
    <w:rsid w:val="005D302F"/>
    <w:rsid w:val="005D3292"/>
    <w:rsid w:val="005D4736"/>
    <w:rsid w:val="005E59AC"/>
    <w:rsid w:val="005F018F"/>
    <w:rsid w:val="005F472F"/>
    <w:rsid w:val="005F5856"/>
    <w:rsid w:val="006020BF"/>
    <w:rsid w:val="00614120"/>
    <w:rsid w:val="00621D2E"/>
    <w:rsid w:val="00626666"/>
    <w:rsid w:val="00644C82"/>
    <w:rsid w:val="00644F26"/>
    <w:rsid w:val="00647F1F"/>
    <w:rsid w:val="006547CE"/>
    <w:rsid w:val="00660A20"/>
    <w:rsid w:val="00671F6C"/>
    <w:rsid w:val="00671FAF"/>
    <w:rsid w:val="00675393"/>
    <w:rsid w:val="00681749"/>
    <w:rsid w:val="00682BDA"/>
    <w:rsid w:val="00684034"/>
    <w:rsid w:val="006935F3"/>
    <w:rsid w:val="006979AB"/>
    <w:rsid w:val="006A216A"/>
    <w:rsid w:val="006B3E4E"/>
    <w:rsid w:val="006C1E55"/>
    <w:rsid w:val="006C2504"/>
    <w:rsid w:val="006C6A6B"/>
    <w:rsid w:val="006D3102"/>
    <w:rsid w:val="006E663B"/>
    <w:rsid w:val="006F0B2F"/>
    <w:rsid w:val="006F1FED"/>
    <w:rsid w:val="006F2A51"/>
    <w:rsid w:val="00703DC4"/>
    <w:rsid w:val="00706F9B"/>
    <w:rsid w:val="00710EB9"/>
    <w:rsid w:val="007144C8"/>
    <w:rsid w:val="00722C2A"/>
    <w:rsid w:val="007256CD"/>
    <w:rsid w:val="0072794B"/>
    <w:rsid w:val="00744784"/>
    <w:rsid w:val="00744826"/>
    <w:rsid w:val="00745C2D"/>
    <w:rsid w:val="007523EA"/>
    <w:rsid w:val="00767844"/>
    <w:rsid w:val="00774CCE"/>
    <w:rsid w:val="007840EE"/>
    <w:rsid w:val="007860D9"/>
    <w:rsid w:val="00797837"/>
    <w:rsid w:val="007A5752"/>
    <w:rsid w:val="007B03B4"/>
    <w:rsid w:val="007B4B2E"/>
    <w:rsid w:val="007C19A4"/>
    <w:rsid w:val="007C5C75"/>
    <w:rsid w:val="007C6C41"/>
    <w:rsid w:val="007D1EF0"/>
    <w:rsid w:val="007F1663"/>
    <w:rsid w:val="007F17B2"/>
    <w:rsid w:val="007F5BA7"/>
    <w:rsid w:val="00804475"/>
    <w:rsid w:val="00804767"/>
    <w:rsid w:val="0080572B"/>
    <w:rsid w:val="00824B82"/>
    <w:rsid w:val="008256FD"/>
    <w:rsid w:val="0082620A"/>
    <w:rsid w:val="00847FB6"/>
    <w:rsid w:val="0087091B"/>
    <w:rsid w:val="00882717"/>
    <w:rsid w:val="00883AE1"/>
    <w:rsid w:val="00884998"/>
    <w:rsid w:val="008A0F91"/>
    <w:rsid w:val="008A2B1F"/>
    <w:rsid w:val="008A33D9"/>
    <w:rsid w:val="008B1CF6"/>
    <w:rsid w:val="008B2A19"/>
    <w:rsid w:val="008B3448"/>
    <w:rsid w:val="008B588D"/>
    <w:rsid w:val="008B67B0"/>
    <w:rsid w:val="008C584A"/>
    <w:rsid w:val="008D0E5E"/>
    <w:rsid w:val="008D161E"/>
    <w:rsid w:val="008E3F49"/>
    <w:rsid w:val="008F173C"/>
    <w:rsid w:val="008F2960"/>
    <w:rsid w:val="008F4FB4"/>
    <w:rsid w:val="008F5948"/>
    <w:rsid w:val="008F5B6C"/>
    <w:rsid w:val="00914F04"/>
    <w:rsid w:val="0091786A"/>
    <w:rsid w:val="00920341"/>
    <w:rsid w:val="00934F04"/>
    <w:rsid w:val="00937B83"/>
    <w:rsid w:val="00945E21"/>
    <w:rsid w:val="00945EDC"/>
    <w:rsid w:val="00953448"/>
    <w:rsid w:val="00973227"/>
    <w:rsid w:val="00974F10"/>
    <w:rsid w:val="00977AFE"/>
    <w:rsid w:val="00984DD7"/>
    <w:rsid w:val="00991B28"/>
    <w:rsid w:val="00991C78"/>
    <w:rsid w:val="00994AEF"/>
    <w:rsid w:val="00997980"/>
    <w:rsid w:val="009B1243"/>
    <w:rsid w:val="009B1DB0"/>
    <w:rsid w:val="009B22E7"/>
    <w:rsid w:val="009B5357"/>
    <w:rsid w:val="009B6912"/>
    <w:rsid w:val="009C1271"/>
    <w:rsid w:val="009D54B8"/>
    <w:rsid w:val="009D6E52"/>
    <w:rsid w:val="009D7838"/>
    <w:rsid w:val="009E036B"/>
    <w:rsid w:val="009E3BC4"/>
    <w:rsid w:val="009E6D7B"/>
    <w:rsid w:val="009F3A5E"/>
    <w:rsid w:val="009F48C1"/>
    <w:rsid w:val="00A02302"/>
    <w:rsid w:val="00A0537E"/>
    <w:rsid w:val="00A05636"/>
    <w:rsid w:val="00A06A3F"/>
    <w:rsid w:val="00A2251F"/>
    <w:rsid w:val="00A272D1"/>
    <w:rsid w:val="00A346A5"/>
    <w:rsid w:val="00A42E8E"/>
    <w:rsid w:val="00A44F19"/>
    <w:rsid w:val="00A47365"/>
    <w:rsid w:val="00A47D86"/>
    <w:rsid w:val="00A53793"/>
    <w:rsid w:val="00A61B50"/>
    <w:rsid w:val="00A62BB7"/>
    <w:rsid w:val="00A633A3"/>
    <w:rsid w:val="00A67E8B"/>
    <w:rsid w:val="00A7412D"/>
    <w:rsid w:val="00A8427D"/>
    <w:rsid w:val="00A84D95"/>
    <w:rsid w:val="00A918F9"/>
    <w:rsid w:val="00A9305C"/>
    <w:rsid w:val="00AA7E4E"/>
    <w:rsid w:val="00AB75FE"/>
    <w:rsid w:val="00AC6ABE"/>
    <w:rsid w:val="00AD0F06"/>
    <w:rsid w:val="00AD6E86"/>
    <w:rsid w:val="00AE5F02"/>
    <w:rsid w:val="00AF269C"/>
    <w:rsid w:val="00AF5D2B"/>
    <w:rsid w:val="00AF71C7"/>
    <w:rsid w:val="00AF7735"/>
    <w:rsid w:val="00AF7A05"/>
    <w:rsid w:val="00B00663"/>
    <w:rsid w:val="00B02B9C"/>
    <w:rsid w:val="00B06171"/>
    <w:rsid w:val="00B20095"/>
    <w:rsid w:val="00B203F2"/>
    <w:rsid w:val="00B334BF"/>
    <w:rsid w:val="00B429AD"/>
    <w:rsid w:val="00B42A31"/>
    <w:rsid w:val="00B6027A"/>
    <w:rsid w:val="00B62C2A"/>
    <w:rsid w:val="00B67116"/>
    <w:rsid w:val="00B73C47"/>
    <w:rsid w:val="00B75278"/>
    <w:rsid w:val="00B75C13"/>
    <w:rsid w:val="00B8078D"/>
    <w:rsid w:val="00B82367"/>
    <w:rsid w:val="00B84B9E"/>
    <w:rsid w:val="00B95647"/>
    <w:rsid w:val="00BA1AB1"/>
    <w:rsid w:val="00BA3C90"/>
    <w:rsid w:val="00BB1869"/>
    <w:rsid w:val="00BB46D2"/>
    <w:rsid w:val="00BC28E7"/>
    <w:rsid w:val="00BC372B"/>
    <w:rsid w:val="00BC440C"/>
    <w:rsid w:val="00BC70CB"/>
    <w:rsid w:val="00BC71F1"/>
    <w:rsid w:val="00BC7BF7"/>
    <w:rsid w:val="00BD0D68"/>
    <w:rsid w:val="00BD557E"/>
    <w:rsid w:val="00BD7E32"/>
    <w:rsid w:val="00BD7E9D"/>
    <w:rsid w:val="00BE05F3"/>
    <w:rsid w:val="00BE3CB1"/>
    <w:rsid w:val="00C009D5"/>
    <w:rsid w:val="00C12FB4"/>
    <w:rsid w:val="00C25B85"/>
    <w:rsid w:val="00C26AE0"/>
    <w:rsid w:val="00C26ED9"/>
    <w:rsid w:val="00C2705B"/>
    <w:rsid w:val="00C3062C"/>
    <w:rsid w:val="00C37450"/>
    <w:rsid w:val="00C403B2"/>
    <w:rsid w:val="00C40C95"/>
    <w:rsid w:val="00C75150"/>
    <w:rsid w:val="00C77AA1"/>
    <w:rsid w:val="00C825E3"/>
    <w:rsid w:val="00C83532"/>
    <w:rsid w:val="00C92F0B"/>
    <w:rsid w:val="00C94C6A"/>
    <w:rsid w:val="00CA0625"/>
    <w:rsid w:val="00CA4650"/>
    <w:rsid w:val="00CA4D7C"/>
    <w:rsid w:val="00CB7B43"/>
    <w:rsid w:val="00CC175C"/>
    <w:rsid w:val="00CC7946"/>
    <w:rsid w:val="00CE0BC5"/>
    <w:rsid w:val="00CF3896"/>
    <w:rsid w:val="00D0232E"/>
    <w:rsid w:val="00D04BC3"/>
    <w:rsid w:val="00D0642B"/>
    <w:rsid w:val="00D162A0"/>
    <w:rsid w:val="00D163A3"/>
    <w:rsid w:val="00D22271"/>
    <w:rsid w:val="00D31968"/>
    <w:rsid w:val="00D31BBD"/>
    <w:rsid w:val="00D31D85"/>
    <w:rsid w:val="00D33081"/>
    <w:rsid w:val="00D377A0"/>
    <w:rsid w:val="00D40D96"/>
    <w:rsid w:val="00D5100B"/>
    <w:rsid w:val="00D54D46"/>
    <w:rsid w:val="00D75D7F"/>
    <w:rsid w:val="00D83EC4"/>
    <w:rsid w:val="00D85054"/>
    <w:rsid w:val="00D87EEE"/>
    <w:rsid w:val="00D92923"/>
    <w:rsid w:val="00D929A4"/>
    <w:rsid w:val="00D9503C"/>
    <w:rsid w:val="00DA50CD"/>
    <w:rsid w:val="00DB3700"/>
    <w:rsid w:val="00DB3D17"/>
    <w:rsid w:val="00DB7090"/>
    <w:rsid w:val="00DD1D8F"/>
    <w:rsid w:val="00DD3972"/>
    <w:rsid w:val="00DD7804"/>
    <w:rsid w:val="00DE2887"/>
    <w:rsid w:val="00DE43E9"/>
    <w:rsid w:val="00DF3F92"/>
    <w:rsid w:val="00E00178"/>
    <w:rsid w:val="00E0223E"/>
    <w:rsid w:val="00E04B67"/>
    <w:rsid w:val="00E06299"/>
    <w:rsid w:val="00E078BE"/>
    <w:rsid w:val="00E13C04"/>
    <w:rsid w:val="00E21023"/>
    <w:rsid w:val="00E36710"/>
    <w:rsid w:val="00E37070"/>
    <w:rsid w:val="00E435FB"/>
    <w:rsid w:val="00E53AEE"/>
    <w:rsid w:val="00E634B1"/>
    <w:rsid w:val="00E641C2"/>
    <w:rsid w:val="00E71E81"/>
    <w:rsid w:val="00E734C0"/>
    <w:rsid w:val="00E76B60"/>
    <w:rsid w:val="00E82FC9"/>
    <w:rsid w:val="00E86A7D"/>
    <w:rsid w:val="00E9160E"/>
    <w:rsid w:val="00E917D6"/>
    <w:rsid w:val="00E97E17"/>
    <w:rsid w:val="00EA454C"/>
    <w:rsid w:val="00EA633C"/>
    <w:rsid w:val="00EC3512"/>
    <w:rsid w:val="00EC68FF"/>
    <w:rsid w:val="00EC725D"/>
    <w:rsid w:val="00ED0BAF"/>
    <w:rsid w:val="00ED3DC8"/>
    <w:rsid w:val="00ED7960"/>
    <w:rsid w:val="00ED7A78"/>
    <w:rsid w:val="00EE1C29"/>
    <w:rsid w:val="00EF3B06"/>
    <w:rsid w:val="00EF56EF"/>
    <w:rsid w:val="00EF74DA"/>
    <w:rsid w:val="00F023E4"/>
    <w:rsid w:val="00F0458A"/>
    <w:rsid w:val="00F047E9"/>
    <w:rsid w:val="00F06414"/>
    <w:rsid w:val="00F10525"/>
    <w:rsid w:val="00F11B75"/>
    <w:rsid w:val="00F13643"/>
    <w:rsid w:val="00F173E6"/>
    <w:rsid w:val="00F27073"/>
    <w:rsid w:val="00F27AB2"/>
    <w:rsid w:val="00F27B15"/>
    <w:rsid w:val="00F30C78"/>
    <w:rsid w:val="00F3291C"/>
    <w:rsid w:val="00F32ADE"/>
    <w:rsid w:val="00F42B0E"/>
    <w:rsid w:val="00F454C2"/>
    <w:rsid w:val="00F5006A"/>
    <w:rsid w:val="00F528B8"/>
    <w:rsid w:val="00F57D24"/>
    <w:rsid w:val="00F82DE7"/>
    <w:rsid w:val="00F92A18"/>
    <w:rsid w:val="00F95020"/>
    <w:rsid w:val="00F9609D"/>
    <w:rsid w:val="00F97B54"/>
    <w:rsid w:val="00FA0244"/>
    <w:rsid w:val="00FA111D"/>
    <w:rsid w:val="00FA2624"/>
    <w:rsid w:val="00FA39FB"/>
    <w:rsid w:val="00FA5E91"/>
    <w:rsid w:val="00FA7208"/>
    <w:rsid w:val="00FB5ACD"/>
    <w:rsid w:val="00FC5C4A"/>
    <w:rsid w:val="00FE17AC"/>
    <w:rsid w:val="00FE3B18"/>
    <w:rsid w:val="00FE5A9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641"/>
  <w15:docId w15:val="{EB97D9E1-8C3F-47CA-85F7-A8F429C9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CD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1CDB"/>
    <w:rPr>
      <w:rFonts w:ascii="Bookman Old Style" w:hAnsi="Bookman Old Style" w:cs="Bookman Old Style"/>
      <w:kern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161CDB"/>
    <w:pPr>
      <w:autoSpaceDE w:val="0"/>
      <w:autoSpaceDN w:val="0"/>
      <w:adjustRightInd w:val="0"/>
      <w:ind w:left="720"/>
    </w:pPr>
    <w:rPr>
      <w:rFonts w:ascii="Century Gothic" w:hAnsi="Century Gothic" w:cs="Century Gothic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Klaudia Malon</cp:lastModifiedBy>
  <cp:revision>12</cp:revision>
  <cp:lastPrinted>2023-12-11T12:12:00Z</cp:lastPrinted>
  <dcterms:created xsi:type="dcterms:W3CDTF">2023-12-28T13:24:00Z</dcterms:created>
  <dcterms:modified xsi:type="dcterms:W3CDTF">2024-01-02T09:56:00Z</dcterms:modified>
</cp:coreProperties>
</file>