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F028" w14:textId="3ECA805A" w:rsidR="00AF0E71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UCHWAŁA NR </w:t>
      </w:r>
      <w:r w:rsidR="00934E8A" w:rsidRPr="007A35EB">
        <w:rPr>
          <w:rFonts w:cstheme="minorHAnsi"/>
          <w:bCs/>
          <w:color w:val="000000"/>
          <w:sz w:val="24"/>
          <w:szCs w:val="24"/>
          <w:lang w:eastAsia="pl-PL"/>
        </w:rPr>
        <w:t>LIV/707/2023</w:t>
      </w:r>
    </w:p>
    <w:p w14:paraId="749DF449" w14:textId="64FCCA62" w:rsidR="00AF0E71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RADY MIASTA MŁAWA </w:t>
      </w:r>
    </w:p>
    <w:p w14:paraId="6AB198D7" w14:textId="2259AADE" w:rsidR="00AF0E71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z dnia </w:t>
      </w:r>
      <w:r w:rsidR="00934E8A" w:rsidRPr="007A35EB">
        <w:rPr>
          <w:rFonts w:cstheme="minorHAnsi"/>
          <w:bCs/>
          <w:sz w:val="24"/>
          <w:szCs w:val="24"/>
        </w:rPr>
        <w:t xml:space="preserve">26 września 2023 r. </w:t>
      </w:r>
    </w:p>
    <w:p w14:paraId="7A3C66DA" w14:textId="77777777" w:rsidR="00AF0E71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w sprawie określenia zasad udzielania dotacji celowej na prace konserwatorskie, restauratorskie lub roboty budowlane przy zabytkach wpisanych do rejestru zabytków </w:t>
      </w:r>
      <w:r w:rsidRPr="007A35EB">
        <w:rPr>
          <w:rFonts w:cstheme="minorHAnsi"/>
          <w:bCs/>
          <w:sz w:val="24"/>
          <w:szCs w:val="24"/>
        </w:rPr>
        <w:br/>
        <w:t>lub znajdujących się w gminnej ewidencji zabytków położonych na terenie Miasta Mława.</w:t>
      </w:r>
    </w:p>
    <w:p w14:paraId="6CEC0E81" w14:textId="402C8B64" w:rsidR="00AF0E71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Na podstawie art. 7 ust. 1 pkt 9, art. 18 ust. 2 pkt 15 ustawy z dnia 8 marca 1990 r. </w:t>
      </w:r>
      <w:r w:rsidRPr="007A35EB">
        <w:rPr>
          <w:rFonts w:cstheme="minorHAnsi"/>
          <w:bCs/>
          <w:sz w:val="24"/>
          <w:szCs w:val="24"/>
        </w:rPr>
        <w:br/>
        <w:t xml:space="preserve">o samorządzie gminnym (Dz. U. z 2023 r. poz. 40 z </w:t>
      </w:r>
      <w:proofErr w:type="spellStart"/>
      <w:r w:rsidRPr="007A35EB">
        <w:rPr>
          <w:rFonts w:cstheme="minorHAnsi"/>
          <w:bCs/>
          <w:sz w:val="24"/>
          <w:szCs w:val="24"/>
        </w:rPr>
        <w:t>późn</w:t>
      </w:r>
      <w:proofErr w:type="spellEnd"/>
      <w:r w:rsidRPr="007A35EB">
        <w:rPr>
          <w:rFonts w:cstheme="minorHAnsi"/>
          <w:bCs/>
          <w:sz w:val="24"/>
          <w:szCs w:val="24"/>
        </w:rPr>
        <w:t xml:space="preserve">. zm.), art. 81 ust. 1, w związku z art. 77 i art. 82 ust. 1 ustawy z dnia 23 lipca 2003 r. o ochronie zabytków i opiece nad zabytkami </w:t>
      </w:r>
      <w:r w:rsidRPr="007A35EB">
        <w:rPr>
          <w:rFonts w:cstheme="minorHAnsi"/>
          <w:bCs/>
          <w:sz w:val="24"/>
          <w:szCs w:val="24"/>
        </w:rPr>
        <w:br/>
        <w:t>(Dz. U. z 2022 r. poz. 840</w:t>
      </w:r>
      <w:r w:rsidR="001A3358" w:rsidRPr="007A35EB">
        <w:rPr>
          <w:rFonts w:cstheme="minorHAnsi"/>
          <w:bCs/>
          <w:sz w:val="24"/>
          <w:szCs w:val="24"/>
        </w:rPr>
        <w:t xml:space="preserve"> z </w:t>
      </w:r>
      <w:proofErr w:type="spellStart"/>
      <w:r w:rsidR="001A3358" w:rsidRPr="007A35EB">
        <w:rPr>
          <w:rFonts w:cstheme="minorHAnsi"/>
          <w:bCs/>
          <w:sz w:val="24"/>
          <w:szCs w:val="24"/>
        </w:rPr>
        <w:t>późn</w:t>
      </w:r>
      <w:proofErr w:type="spellEnd"/>
      <w:r w:rsidR="001A3358" w:rsidRPr="007A35EB">
        <w:rPr>
          <w:rFonts w:cstheme="minorHAnsi"/>
          <w:bCs/>
          <w:sz w:val="24"/>
          <w:szCs w:val="24"/>
        </w:rPr>
        <w:t>. zm.</w:t>
      </w:r>
      <w:r w:rsidRPr="007A35EB">
        <w:rPr>
          <w:rFonts w:cstheme="minorHAnsi"/>
          <w:bCs/>
          <w:sz w:val="24"/>
          <w:szCs w:val="24"/>
        </w:rPr>
        <w:t>) oraz art. 7 ust. 3 i 3a ustawy  z dnia 30 kwietnia 2004 r. o postępowaniu w sprawach dotyczących pomocy publicznej (Dz. U. z 2023 r, poz. 702</w:t>
      </w:r>
      <w:r w:rsidR="001A3358" w:rsidRPr="007A35EB">
        <w:rPr>
          <w:rFonts w:cstheme="minorHAnsi"/>
          <w:bCs/>
          <w:sz w:val="24"/>
          <w:szCs w:val="24"/>
        </w:rPr>
        <w:t>)</w:t>
      </w:r>
      <w:r w:rsidRPr="007A35EB">
        <w:rPr>
          <w:rFonts w:cstheme="minorHAnsi"/>
          <w:bCs/>
          <w:sz w:val="24"/>
          <w:szCs w:val="24"/>
        </w:rPr>
        <w:t xml:space="preserve"> </w:t>
      </w:r>
      <w:r w:rsidRPr="007A35EB">
        <w:rPr>
          <w:rFonts w:cstheme="minorHAnsi"/>
          <w:bCs/>
          <w:sz w:val="24"/>
          <w:szCs w:val="24"/>
        </w:rPr>
        <w:br/>
        <w:t>po zgłoszeniu projektu uchwały Prezesowi Urzędu Ochrony Konkurencji i Konsumentów oraz Ministrowi Rolnictwa i Rozwoju Wsi, uchwala się, co następuje:</w:t>
      </w:r>
    </w:p>
    <w:p w14:paraId="00A8F676" w14:textId="4DA0B449" w:rsidR="00AF0E71" w:rsidRPr="007A35EB" w:rsidRDefault="001F4CA4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§1. </w:t>
      </w:r>
      <w:r w:rsidR="00AF0E71" w:rsidRPr="007A35EB">
        <w:rPr>
          <w:rFonts w:cstheme="minorHAnsi"/>
          <w:bCs/>
          <w:sz w:val="24"/>
          <w:szCs w:val="24"/>
        </w:rPr>
        <w:t>Uchwała określa zasady udzielania dotacji celowej na prace konserwatorskie, restauratorskie lub roboty budowlane przy zabytkach wpisanych do rejestru zabytków lub znajdujących się w gminnej ewidencji zabytków położonych na terenie Miasta Mława.</w:t>
      </w:r>
    </w:p>
    <w:p w14:paraId="42CEAEF6" w14:textId="13612238" w:rsidR="00AF0E71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>§2.</w:t>
      </w:r>
      <w:r w:rsidR="001F4CA4" w:rsidRPr="007A35EB">
        <w:rPr>
          <w:rFonts w:cstheme="minorHAnsi"/>
          <w:bCs/>
          <w:sz w:val="24"/>
          <w:szCs w:val="24"/>
        </w:rPr>
        <w:t xml:space="preserve"> </w:t>
      </w:r>
      <w:r w:rsidRPr="007A35EB">
        <w:rPr>
          <w:rFonts w:cstheme="minorHAnsi"/>
          <w:bCs/>
          <w:sz w:val="24"/>
          <w:szCs w:val="24"/>
        </w:rPr>
        <w:t xml:space="preserve">1.Z budżetu Miasta Mława mogą być udzielane dotacje celowe na  prace </w:t>
      </w:r>
      <w:r w:rsidR="00602CFC" w:rsidRPr="007A35EB">
        <w:rPr>
          <w:rFonts w:cstheme="minorHAnsi"/>
          <w:bCs/>
          <w:sz w:val="24"/>
          <w:szCs w:val="24"/>
        </w:rPr>
        <w:t>k</w:t>
      </w:r>
      <w:r w:rsidRPr="007A35EB">
        <w:rPr>
          <w:rFonts w:cstheme="minorHAnsi"/>
          <w:bCs/>
          <w:sz w:val="24"/>
          <w:szCs w:val="24"/>
        </w:rPr>
        <w:t>onserwatorskie, restauratorskie lub roboty budowlane przy zabytkach wpisanych do rejestru zabytków lub znajdujących się w gminnej ewidencji zabytków położonych na terenie Miasta Mława.</w:t>
      </w:r>
    </w:p>
    <w:p w14:paraId="0E1AFAD9" w14:textId="77777777" w:rsidR="00AF0E71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2. Dotacja, o której mowa w ust. 1, może być udzielona po pozytywnym rozpatrzeniu wniosku złożonego przez osobę fizyczną lub jednostkę organizacyjną, posiadającą tytuł prawny </w:t>
      </w:r>
      <w:r w:rsidRPr="007A35EB">
        <w:rPr>
          <w:rFonts w:cstheme="minorHAnsi"/>
          <w:bCs/>
          <w:sz w:val="24"/>
          <w:szCs w:val="24"/>
        </w:rPr>
        <w:br/>
        <w:t xml:space="preserve">do zabytku, o którym mowa w ust. 1, wynikający z prawa własności, użytkowania wieczystego, trwałego zarządu, ograniczonego prawa rzeczowego lub stosunku zobowiązaniowego. </w:t>
      </w:r>
    </w:p>
    <w:p w14:paraId="33B33497" w14:textId="778D3C4F" w:rsidR="00AF0E71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>§3.</w:t>
      </w:r>
      <w:r w:rsidR="001F4CA4" w:rsidRPr="007A35EB">
        <w:rPr>
          <w:rFonts w:cstheme="minorHAnsi"/>
          <w:bCs/>
          <w:sz w:val="24"/>
          <w:szCs w:val="24"/>
        </w:rPr>
        <w:t xml:space="preserve"> </w:t>
      </w:r>
      <w:r w:rsidRPr="007A35EB">
        <w:rPr>
          <w:rFonts w:cstheme="minorHAnsi"/>
          <w:bCs/>
          <w:sz w:val="24"/>
          <w:szCs w:val="24"/>
        </w:rPr>
        <w:t xml:space="preserve">Dotacje mogą być udzielane na prace konserwatorskie, restauratorskie i roboty </w:t>
      </w:r>
      <w:r w:rsidR="004632AC">
        <w:rPr>
          <w:rFonts w:cstheme="minorHAnsi"/>
          <w:bCs/>
          <w:sz w:val="24"/>
          <w:szCs w:val="24"/>
        </w:rPr>
        <w:t>b</w:t>
      </w:r>
      <w:r w:rsidRPr="007A35EB">
        <w:rPr>
          <w:rFonts w:cstheme="minorHAnsi"/>
          <w:bCs/>
          <w:sz w:val="24"/>
          <w:szCs w:val="24"/>
        </w:rPr>
        <w:t>udowlane przy zabytkach obejmujące nakłady konieczne na prace w zakresie określonym w art. 77 ustawy z dnia 23 lipca 2003 r. o ochronie zabytków i opiece nad zabytkami.</w:t>
      </w:r>
    </w:p>
    <w:p w14:paraId="6939671F" w14:textId="29CEAED9" w:rsidR="000B2C3C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>§4.</w:t>
      </w:r>
      <w:r w:rsidR="001F4CA4" w:rsidRPr="007A35EB">
        <w:rPr>
          <w:rFonts w:cstheme="minorHAnsi"/>
          <w:bCs/>
          <w:sz w:val="24"/>
          <w:szCs w:val="24"/>
        </w:rPr>
        <w:t xml:space="preserve"> </w:t>
      </w:r>
      <w:r w:rsidRPr="007A35EB">
        <w:rPr>
          <w:rFonts w:cstheme="minorHAnsi"/>
          <w:bCs/>
          <w:sz w:val="24"/>
          <w:szCs w:val="24"/>
        </w:rPr>
        <w:t>1.</w:t>
      </w:r>
      <w:r w:rsidR="00FB449B" w:rsidRPr="007A35EB">
        <w:rPr>
          <w:rFonts w:cstheme="minorHAnsi"/>
          <w:bCs/>
          <w:sz w:val="24"/>
          <w:szCs w:val="24"/>
        </w:rPr>
        <w:t xml:space="preserve"> </w:t>
      </w:r>
      <w:r w:rsidR="000B2C3C" w:rsidRPr="007A35EB">
        <w:rPr>
          <w:rFonts w:cstheme="minorHAnsi"/>
          <w:bCs/>
          <w:sz w:val="24"/>
          <w:szCs w:val="24"/>
        </w:rPr>
        <w:t>Dotacja może być udzielona w wysokości 50% nakładów koniecznych na wykonanie prac lub robót przy zabytku, o którym mowa w § 2 ust. 1 , z zastrzeżeniem ust. 2.</w:t>
      </w:r>
    </w:p>
    <w:p w14:paraId="5A360C1E" w14:textId="77777777" w:rsidR="00AF0E71" w:rsidRPr="007A35EB" w:rsidRDefault="000B2C3C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>2. W sytuacji, gdy zabytek (wpisany do rejestru zabytków lub znajdujący się w gminnej ewidencji zabytków) posiada wyjątkową wartość historyczną, artystyczną lub naukową d</w:t>
      </w:r>
      <w:r w:rsidR="00AF0E71" w:rsidRPr="007A35EB">
        <w:rPr>
          <w:rFonts w:cstheme="minorHAnsi"/>
          <w:bCs/>
          <w:sz w:val="24"/>
          <w:szCs w:val="24"/>
        </w:rPr>
        <w:t xml:space="preserve">otacja może być udzielona w wysokości do 100% nakładów koniecznych na wykonanie </w:t>
      </w:r>
      <w:r w:rsidRPr="007A35EB">
        <w:rPr>
          <w:rFonts w:cstheme="minorHAnsi"/>
          <w:bCs/>
          <w:sz w:val="24"/>
          <w:szCs w:val="24"/>
        </w:rPr>
        <w:t xml:space="preserve">tych </w:t>
      </w:r>
      <w:r w:rsidR="00AF0E71" w:rsidRPr="007A35EB">
        <w:rPr>
          <w:rFonts w:cstheme="minorHAnsi"/>
          <w:bCs/>
          <w:sz w:val="24"/>
          <w:szCs w:val="24"/>
        </w:rPr>
        <w:t>prac lub robót</w:t>
      </w:r>
      <w:r w:rsidRPr="007A35EB">
        <w:rPr>
          <w:rFonts w:cstheme="minorHAnsi"/>
          <w:bCs/>
          <w:sz w:val="24"/>
          <w:szCs w:val="24"/>
        </w:rPr>
        <w:t>.</w:t>
      </w:r>
    </w:p>
    <w:p w14:paraId="1B023F82" w14:textId="6675D893" w:rsidR="00602CFC" w:rsidRPr="007A35EB" w:rsidRDefault="00602CFC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>3</w:t>
      </w:r>
      <w:r w:rsidR="00AF0E71" w:rsidRPr="007A35EB">
        <w:rPr>
          <w:rFonts w:cstheme="minorHAnsi"/>
          <w:bCs/>
          <w:sz w:val="24"/>
          <w:szCs w:val="24"/>
        </w:rPr>
        <w:t xml:space="preserve">. Łączna kwota dotacji udzielona ze środków publicznych na dofinansowanie prac konserwatorskich lub robót budowlanych przy zabytku, o którym mowa  w §2 ust. 1, nie może przekraczać wysokości 100% nakładów koniecznych na wykonanie tych prac lub robót.  </w:t>
      </w:r>
    </w:p>
    <w:p w14:paraId="6E995401" w14:textId="0B388F38" w:rsidR="00150B80" w:rsidRDefault="00AF0E71" w:rsidP="00150B80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>§</w:t>
      </w:r>
      <w:r w:rsidR="0070163F" w:rsidRPr="007A35EB">
        <w:rPr>
          <w:rFonts w:cstheme="minorHAnsi"/>
          <w:bCs/>
          <w:sz w:val="24"/>
          <w:szCs w:val="24"/>
        </w:rPr>
        <w:t>5</w:t>
      </w:r>
      <w:r w:rsidRPr="007A35EB">
        <w:rPr>
          <w:rFonts w:cstheme="minorHAnsi"/>
          <w:bCs/>
          <w:sz w:val="24"/>
          <w:szCs w:val="24"/>
        </w:rPr>
        <w:t>.</w:t>
      </w:r>
      <w:r w:rsidR="001F4CA4" w:rsidRPr="007A35EB">
        <w:rPr>
          <w:rFonts w:cstheme="minorHAnsi"/>
          <w:bCs/>
          <w:sz w:val="24"/>
          <w:szCs w:val="24"/>
        </w:rPr>
        <w:t xml:space="preserve"> </w:t>
      </w:r>
      <w:r w:rsidRPr="007A35EB">
        <w:rPr>
          <w:rFonts w:cstheme="minorHAnsi"/>
          <w:bCs/>
          <w:sz w:val="24"/>
          <w:szCs w:val="24"/>
        </w:rPr>
        <w:t xml:space="preserve">1. Podmiotom prowadzącym działalność gospodarczą, w tym działalność w zakresie rolnictwa i rybołówstwa, dotacja udzielona na podstawie niniejszej uchwały stanowić będzie pomoc de </w:t>
      </w:r>
      <w:proofErr w:type="spellStart"/>
      <w:r w:rsidRPr="007A35EB">
        <w:rPr>
          <w:rFonts w:cstheme="minorHAnsi"/>
          <w:bCs/>
          <w:sz w:val="24"/>
          <w:szCs w:val="24"/>
        </w:rPr>
        <w:t>minimis</w:t>
      </w:r>
      <w:proofErr w:type="spellEnd"/>
      <w:r w:rsidRPr="007A35EB">
        <w:rPr>
          <w:rFonts w:cstheme="minorHAnsi"/>
          <w:bCs/>
          <w:sz w:val="24"/>
          <w:szCs w:val="24"/>
        </w:rPr>
        <w:t xml:space="preserve"> lub pomoc de </w:t>
      </w:r>
      <w:proofErr w:type="spellStart"/>
      <w:r w:rsidRPr="007A35EB">
        <w:rPr>
          <w:rFonts w:cstheme="minorHAnsi"/>
          <w:bCs/>
          <w:sz w:val="24"/>
          <w:szCs w:val="24"/>
        </w:rPr>
        <w:t>minimis</w:t>
      </w:r>
      <w:proofErr w:type="spellEnd"/>
      <w:r w:rsidRPr="007A35EB">
        <w:rPr>
          <w:rFonts w:cstheme="minorHAnsi"/>
          <w:bCs/>
          <w:sz w:val="24"/>
          <w:szCs w:val="24"/>
        </w:rPr>
        <w:t xml:space="preserve"> w rolnictwie lub rybołówstwie.</w:t>
      </w:r>
      <w:r w:rsidR="00150B80">
        <w:rPr>
          <w:rFonts w:cstheme="minorHAnsi"/>
          <w:bCs/>
          <w:sz w:val="24"/>
          <w:szCs w:val="24"/>
        </w:rPr>
        <w:br w:type="page"/>
      </w:r>
    </w:p>
    <w:p w14:paraId="7906D572" w14:textId="77777777" w:rsidR="00AF0E71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lastRenderedPageBreak/>
        <w:t>2. Pomoc zostanie udzielona zgodnie z następującymi rozporządzeniami:</w:t>
      </w:r>
    </w:p>
    <w:p w14:paraId="16376E9A" w14:textId="77BF25DE" w:rsidR="00AF0E71" w:rsidRPr="007A35EB" w:rsidRDefault="00AF0E71" w:rsidP="00B244EE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7A35EB">
        <w:rPr>
          <w:rFonts w:cstheme="minorHAnsi"/>
          <w:bCs/>
          <w:sz w:val="24"/>
          <w:szCs w:val="24"/>
        </w:rPr>
        <w:t>minimis</w:t>
      </w:r>
      <w:proofErr w:type="spellEnd"/>
      <w:r w:rsidRPr="007A35EB">
        <w:rPr>
          <w:rFonts w:cstheme="minorHAnsi"/>
          <w:bCs/>
          <w:sz w:val="24"/>
          <w:szCs w:val="24"/>
        </w:rPr>
        <w:t xml:space="preserve"> (Dz. Urz. </w:t>
      </w:r>
      <w:r w:rsidR="004B6360" w:rsidRPr="007A35EB">
        <w:rPr>
          <w:rFonts w:cstheme="minorHAnsi"/>
          <w:bCs/>
          <w:sz w:val="24"/>
          <w:szCs w:val="24"/>
        </w:rPr>
        <w:t xml:space="preserve">UE L 352 z 24.12.2013 z </w:t>
      </w:r>
      <w:proofErr w:type="spellStart"/>
      <w:r w:rsidR="004B6360" w:rsidRPr="007A35EB">
        <w:rPr>
          <w:rFonts w:cstheme="minorHAnsi"/>
          <w:bCs/>
          <w:sz w:val="24"/>
          <w:szCs w:val="24"/>
        </w:rPr>
        <w:t>późn</w:t>
      </w:r>
      <w:proofErr w:type="spellEnd"/>
      <w:r w:rsidR="004B6360" w:rsidRPr="007A35EB">
        <w:rPr>
          <w:rFonts w:cstheme="minorHAnsi"/>
          <w:bCs/>
          <w:sz w:val="24"/>
          <w:szCs w:val="24"/>
        </w:rPr>
        <w:t xml:space="preserve">. </w:t>
      </w:r>
      <w:proofErr w:type="spellStart"/>
      <w:r w:rsidR="004B6360" w:rsidRPr="007A35EB">
        <w:rPr>
          <w:rFonts w:cstheme="minorHAnsi"/>
          <w:bCs/>
          <w:sz w:val="24"/>
          <w:szCs w:val="24"/>
        </w:rPr>
        <w:t>zm</w:t>
      </w:r>
      <w:proofErr w:type="spellEnd"/>
      <w:r w:rsidR="004B6360" w:rsidRPr="007A35EB">
        <w:rPr>
          <w:rFonts w:cstheme="minorHAnsi"/>
          <w:bCs/>
          <w:sz w:val="24"/>
          <w:szCs w:val="24"/>
        </w:rPr>
        <w:t>)</w:t>
      </w:r>
      <w:r w:rsidRPr="007A35EB">
        <w:rPr>
          <w:rFonts w:cstheme="minorHAnsi"/>
          <w:bCs/>
          <w:sz w:val="24"/>
          <w:szCs w:val="24"/>
        </w:rPr>
        <w:t>;</w:t>
      </w:r>
    </w:p>
    <w:p w14:paraId="679ACAE8" w14:textId="77777777" w:rsidR="00AF0E71" w:rsidRPr="007A35EB" w:rsidRDefault="00AF0E71" w:rsidP="00B244EE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7A35EB">
        <w:rPr>
          <w:rFonts w:cstheme="minorHAnsi"/>
          <w:bCs/>
          <w:sz w:val="24"/>
          <w:szCs w:val="24"/>
        </w:rPr>
        <w:t>minimis</w:t>
      </w:r>
      <w:proofErr w:type="spellEnd"/>
      <w:r w:rsidRPr="007A35EB">
        <w:rPr>
          <w:rFonts w:cstheme="minorHAnsi"/>
          <w:bCs/>
          <w:sz w:val="24"/>
          <w:szCs w:val="24"/>
        </w:rPr>
        <w:t xml:space="preserve"> </w:t>
      </w:r>
      <w:r w:rsidRPr="007A35EB">
        <w:rPr>
          <w:rFonts w:cstheme="minorHAnsi"/>
          <w:bCs/>
          <w:sz w:val="24"/>
          <w:szCs w:val="24"/>
        </w:rPr>
        <w:br/>
        <w:t xml:space="preserve">w sektorze rolnym (Dz. Urz. UE L 352 z 24.12.2013, str. 9, z </w:t>
      </w:r>
      <w:proofErr w:type="spellStart"/>
      <w:r w:rsidRPr="007A35EB">
        <w:rPr>
          <w:rFonts w:cstheme="minorHAnsi"/>
          <w:bCs/>
          <w:sz w:val="24"/>
          <w:szCs w:val="24"/>
        </w:rPr>
        <w:t>późn</w:t>
      </w:r>
      <w:proofErr w:type="spellEnd"/>
      <w:r w:rsidRPr="007A35EB">
        <w:rPr>
          <w:rFonts w:cstheme="minorHAnsi"/>
          <w:bCs/>
          <w:sz w:val="24"/>
          <w:szCs w:val="24"/>
        </w:rPr>
        <w:t>. zm.);</w:t>
      </w:r>
    </w:p>
    <w:p w14:paraId="386712A1" w14:textId="3955B156" w:rsidR="00AF0E71" w:rsidRPr="007A35EB" w:rsidRDefault="00AF0E71" w:rsidP="00B244EE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rozporządzenie Komisji (UE) nr 717/2014 z dnia 27 czerwca 2014 r. w sprawie stosowania art. 107 i 108 Traktatu o funkcjonowaniu Unii Europejskiej do pomocy de </w:t>
      </w:r>
      <w:proofErr w:type="spellStart"/>
      <w:r w:rsidRPr="007A35EB">
        <w:rPr>
          <w:rFonts w:cstheme="minorHAnsi"/>
          <w:bCs/>
          <w:sz w:val="24"/>
          <w:szCs w:val="24"/>
        </w:rPr>
        <w:t>minimis</w:t>
      </w:r>
      <w:proofErr w:type="spellEnd"/>
      <w:r w:rsidRPr="007A35EB">
        <w:rPr>
          <w:rFonts w:cstheme="minorHAnsi"/>
          <w:bCs/>
          <w:sz w:val="24"/>
          <w:szCs w:val="24"/>
        </w:rPr>
        <w:t xml:space="preserve"> </w:t>
      </w:r>
      <w:r w:rsidRPr="007A35EB">
        <w:rPr>
          <w:rFonts w:cstheme="minorHAnsi"/>
          <w:bCs/>
          <w:sz w:val="24"/>
          <w:szCs w:val="24"/>
        </w:rPr>
        <w:br/>
        <w:t>w sektorze rybołówstwa i akwakultury (Dz. Urz. UE L 190 z 28.06.2014, str. 45</w:t>
      </w:r>
      <w:r w:rsidR="00463087">
        <w:rPr>
          <w:rFonts w:cstheme="minorHAnsi"/>
          <w:bCs/>
          <w:sz w:val="24"/>
          <w:szCs w:val="24"/>
        </w:rPr>
        <w:t xml:space="preserve"> z </w:t>
      </w:r>
      <w:proofErr w:type="spellStart"/>
      <w:r w:rsidR="00463087">
        <w:rPr>
          <w:rFonts w:cstheme="minorHAnsi"/>
          <w:bCs/>
          <w:sz w:val="24"/>
          <w:szCs w:val="24"/>
        </w:rPr>
        <w:t>późn</w:t>
      </w:r>
      <w:proofErr w:type="spellEnd"/>
      <w:r w:rsidR="00463087">
        <w:rPr>
          <w:rFonts w:cstheme="minorHAnsi"/>
          <w:bCs/>
          <w:sz w:val="24"/>
          <w:szCs w:val="24"/>
        </w:rPr>
        <w:t>. zm.</w:t>
      </w:r>
      <w:r w:rsidRPr="007A35EB">
        <w:rPr>
          <w:rFonts w:cstheme="minorHAnsi"/>
          <w:bCs/>
          <w:sz w:val="24"/>
          <w:szCs w:val="24"/>
        </w:rPr>
        <w:t>).</w:t>
      </w:r>
    </w:p>
    <w:p w14:paraId="654276FD" w14:textId="6EE33120" w:rsidR="00AF0E71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3. W przypadku, gdy wnioskodawca jest przedsiębiorcą tj. podmiotem prowadzącym działalność gospodarczą, w tym działalność w rolnictwie lub rybołówstwie, do wniosku </w:t>
      </w:r>
      <w:r w:rsidRPr="007A35EB">
        <w:rPr>
          <w:rFonts w:cstheme="minorHAnsi"/>
          <w:bCs/>
          <w:sz w:val="24"/>
          <w:szCs w:val="24"/>
        </w:rPr>
        <w:br/>
        <w:t>o udzielenie dotacji zobowiązany jest przedstawić, zgodnie z art. 37 ustawy z dnia 30 kwietnia 2004 r. o postępowaniu w sprawach dotyczących pomocy publicznej</w:t>
      </w:r>
      <w:r w:rsidR="004B6360" w:rsidRPr="007A35EB">
        <w:rPr>
          <w:rFonts w:cstheme="minorHAnsi"/>
          <w:bCs/>
          <w:sz w:val="24"/>
          <w:szCs w:val="24"/>
        </w:rPr>
        <w:t xml:space="preserve"> (Dz. U. z 2023 r, poz. 702)</w:t>
      </w:r>
      <w:r w:rsidRPr="007A35EB">
        <w:rPr>
          <w:rFonts w:cstheme="minorHAnsi"/>
          <w:bCs/>
          <w:sz w:val="24"/>
          <w:szCs w:val="24"/>
        </w:rPr>
        <w:t>:</w:t>
      </w:r>
    </w:p>
    <w:p w14:paraId="41DBB335" w14:textId="77777777" w:rsidR="00AF0E71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1) zaświadczenia o pomocy de </w:t>
      </w:r>
      <w:proofErr w:type="spellStart"/>
      <w:r w:rsidRPr="007A35EB">
        <w:rPr>
          <w:rFonts w:cstheme="minorHAnsi"/>
          <w:bCs/>
          <w:sz w:val="24"/>
          <w:szCs w:val="24"/>
        </w:rPr>
        <w:t>minimis</w:t>
      </w:r>
      <w:proofErr w:type="spellEnd"/>
      <w:r w:rsidRPr="007A35EB">
        <w:rPr>
          <w:rFonts w:cstheme="minorHAnsi"/>
          <w:bCs/>
          <w:sz w:val="24"/>
          <w:szCs w:val="24"/>
        </w:rPr>
        <w:t xml:space="preserve"> oraz pomocy de </w:t>
      </w:r>
      <w:proofErr w:type="spellStart"/>
      <w:r w:rsidRPr="007A35EB">
        <w:rPr>
          <w:rFonts w:cstheme="minorHAnsi"/>
          <w:bCs/>
          <w:sz w:val="24"/>
          <w:szCs w:val="24"/>
        </w:rPr>
        <w:t>minimis</w:t>
      </w:r>
      <w:proofErr w:type="spellEnd"/>
      <w:r w:rsidRPr="007A35EB">
        <w:rPr>
          <w:rFonts w:cstheme="minorHAnsi"/>
          <w:bCs/>
          <w:sz w:val="24"/>
          <w:szCs w:val="24"/>
        </w:rPr>
        <w:t xml:space="preserve"> w rolnictwie lub rybołówstwie, jakie otrzymał w roku, w którym ubiega się o pomoc, oraz w ciągu dwóch poprzedzających go latach podatkowych, albo oświadczenia o wielkości tej pomocy otrzymanej w tym okresie, albo oświadczenia o nieotrzymaniu takiej pomocy w tym okresie;</w:t>
      </w:r>
    </w:p>
    <w:p w14:paraId="2476D64A" w14:textId="77777777" w:rsidR="00AF0E71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2) informacje określone w rozporządzeniu Rady Ministrów z dnia 29 marca 2010 r. w sprawie zakresu informacji przedstawionych przez podmiot ubiegający się o pomoc de </w:t>
      </w:r>
      <w:proofErr w:type="spellStart"/>
      <w:r w:rsidRPr="007A35EB">
        <w:rPr>
          <w:rFonts w:cstheme="minorHAnsi"/>
          <w:bCs/>
          <w:sz w:val="24"/>
          <w:szCs w:val="24"/>
        </w:rPr>
        <w:t>minimis</w:t>
      </w:r>
      <w:proofErr w:type="spellEnd"/>
      <w:r w:rsidRPr="007A35EB">
        <w:rPr>
          <w:rFonts w:cstheme="minorHAnsi"/>
          <w:bCs/>
          <w:sz w:val="24"/>
          <w:szCs w:val="24"/>
        </w:rPr>
        <w:t xml:space="preserve"> </w:t>
      </w:r>
      <w:r w:rsidR="000039ED" w:rsidRPr="007A35EB">
        <w:rPr>
          <w:rFonts w:cstheme="minorHAnsi"/>
          <w:bCs/>
          <w:sz w:val="24"/>
          <w:szCs w:val="24"/>
        </w:rPr>
        <w:br/>
      </w:r>
      <w:r w:rsidRPr="007A35EB">
        <w:rPr>
          <w:rFonts w:cstheme="minorHAnsi"/>
          <w:bCs/>
          <w:sz w:val="24"/>
          <w:szCs w:val="24"/>
        </w:rPr>
        <w:t xml:space="preserve">(Dz. U. Nr 53 poz. 311, z 2013 r. poz. 276 oraz z 2014 r. poz. 1543) albo w rozporządzeniu Rady Ministrów z dnia 11 czerwca 2010 r. w sprawie informacji składanych przez podmioty ubiegające się o pomoc de </w:t>
      </w:r>
      <w:proofErr w:type="spellStart"/>
      <w:r w:rsidRPr="007A35EB">
        <w:rPr>
          <w:rFonts w:cstheme="minorHAnsi"/>
          <w:bCs/>
          <w:sz w:val="24"/>
          <w:szCs w:val="24"/>
        </w:rPr>
        <w:t>minimis</w:t>
      </w:r>
      <w:proofErr w:type="spellEnd"/>
      <w:r w:rsidRPr="007A35EB">
        <w:rPr>
          <w:rFonts w:cstheme="minorHAnsi"/>
          <w:bCs/>
          <w:sz w:val="24"/>
          <w:szCs w:val="24"/>
        </w:rPr>
        <w:t xml:space="preserve"> w rolnictwie lub rybołówstwie (Dz. U. Nr 121 poz. 810).</w:t>
      </w:r>
    </w:p>
    <w:p w14:paraId="7E07AD25" w14:textId="77777777" w:rsidR="00296164" w:rsidRPr="007A35EB" w:rsidRDefault="00296164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4.Dotacja stanowiąca pomoc de </w:t>
      </w:r>
      <w:proofErr w:type="spellStart"/>
      <w:r w:rsidRPr="007A35EB">
        <w:rPr>
          <w:rFonts w:cstheme="minorHAnsi"/>
          <w:bCs/>
          <w:sz w:val="24"/>
          <w:szCs w:val="24"/>
        </w:rPr>
        <w:t>minimis</w:t>
      </w:r>
      <w:proofErr w:type="spellEnd"/>
      <w:r w:rsidRPr="007A35EB">
        <w:rPr>
          <w:rFonts w:cstheme="minorHAnsi"/>
          <w:bCs/>
          <w:sz w:val="24"/>
          <w:szCs w:val="24"/>
        </w:rPr>
        <w:t xml:space="preserve"> może być udzielana do dnia 30 czerwca 2024 r.</w:t>
      </w:r>
    </w:p>
    <w:p w14:paraId="631BA17F" w14:textId="4A4BDFF0" w:rsidR="00AF0E71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>§</w:t>
      </w:r>
      <w:r w:rsidR="0070163F" w:rsidRPr="007A35EB">
        <w:rPr>
          <w:rFonts w:cstheme="minorHAnsi"/>
          <w:bCs/>
          <w:sz w:val="24"/>
          <w:szCs w:val="24"/>
        </w:rPr>
        <w:t>6</w:t>
      </w:r>
      <w:r w:rsidRPr="007A35EB">
        <w:rPr>
          <w:rFonts w:cstheme="minorHAnsi"/>
          <w:bCs/>
          <w:sz w:val="24"/>
          <w:szCs w:val="24"/>
        </w:rPr>
        <w:t>.</w:t>
      </w:r>
      <w:r w:rsidR="001F4CA4" w:rsidRPr="007A35EB">
        <w:rPr>
          <w:rFonts w:cstheme="minorHAnsi"/>
          <w:bCs/>
          <w:sz w:val="24"/>
          <w:szCs w:val="24"/>
        </w:rPr>
        <w:t xml:space="preserve"> </w:t>
      </w:r>
      <w:r w:rsidRPr="007A35EB">
        <w:rPr>
          <w:rFonts w:cstheme="minorHAnsi"/>
          <w:bCs/>
          <w:sz w:val="24"/>
          <w:szCs w:val="24"/>
        </w:rPr>
        <w:t xml:space="preserve">1. </w:t>
      </w:r>
      <w:r w:rsidR="007D31EA" w:rsidRPr="007A35EB">
        <w:rPr>
          <w:rFonts w:cstheme="minorHAnsi"/>
          <w:bCs/>
          <w:sz w:val="24"/>
          <w:szCs w:val="24"/>
        </w:rPr>
        <w:t xml:space="preserve">Podmioty ubiegające się o udzielenie dotacji składają wnioski do Burmistrza Miasta Mława w terminie </w:t>
      </w:r>
      <w:r w:rsidR="0064406B" w:rsidRPr="007A35EB">
        <w:rPr>
          <w:rFonts w:cstheme="minorHAnsi"/>
          <w:bCs/>
          <w:sz w:val="24"/>
          <w:szCs w:val="24"/>
        </w:rPr>
        <w:t xml:space="preserve">do 31 </w:t>
      </w:r>
      <w:r w:rsidR="007D31EA" w:rsidRPr="007A35EB">
        <w:rPr>
          <w:rFonts w:cstheme="minorHAnsi"/>
          <w:bCs/>
          <w:sz w:val="24"/>
          <w:szCs w:val="24"/>
        </w:rPr>
        <w:t xml:space="preserve">października roku </w:t>
      </w:r>
      <w:r w:rsidR="00F33A6D" w:rsidRPr="007A35EB">
        <w:rPr>
          <w:rFonts w:cstheme="minorHAnsi"/>
          <w:bCs/>
          <w:sz w:val="24"/>
          <w:szCs w:val="24"/>
        </w:rPr>
        <w:t xml:space="preserve">kalendarzowego </w:t>
      </w:r>
      <w:r w:rsidR="007D31EA" w:rsidRPr="007A35EB">
        <w:rPr>
          <w:rFonts w:cstheme="minorHAnsi"/>
          <w:bCs/>
          <w:sz w:val="24"/>
          <w:szCs w:val="24"/>
        </w:rPr>
        <w:t>poprzedzającego rok</w:t>
      </w:r>
      <w:r w:rsidR="00F33A6D" w:rsidRPr="007A35EB">
        <w:rPr>
          <w:rFonts w:cstheme="minorHAnsi"/>
          <w:bCs/>
          <w:sz w:val="24"/>
          <w:szCs w:val="24"/>
        </w:rPr>
        <w:t xml:space="preserve"> budżetowy, w którym dotacja może być </w:t>
      </w:r>
      <w:r w:rsidR="007D31EA" w:rsidRPr="007A35EB">
        <w:rPr>
          <w:rFonts w:cstheme="minorHAnsi"/>
          <w:bCs/>
          <w:sz w:val="24"/>
          <w:szCs w:val="24"/>
        </w:rPr>
        <w:t>udziel</w:t>
      </w:r>
      <w:r w:rsidR="00F33A6D" w:rsidRPr="007A35EB">
        <w:rPr>
          <w:rFonts w:cstheme="minorHAnsi"/>
          <w:bCs/>
          <w:sz w:val="24"/>
          <w:szCs w:val="24"/>
        </w:rPr>
        <w:t xml:space="preserve">ona. </w:t>
      </w:r>
    </w:p>
    <w:p w14:paraId="360F78D4" w14:textId="77777777" w:rsidR="0070163F" w:rsidRPr="007A35EB" w:rsidRDefault="0070163F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2. Wnioskodawca składa wniosek o udzielenie dotacji na formularzu stanowiącym załącznik </w:t>
      </w:r>
      <w:r w:rsidRPr="007A35EB">
        <w:rPr>
          <w:rFonts w:cstheme="minorHAnsi"/>
          <w:bCs/>
          <w:sz w:val="24"/>
          <w:szCs w:val="24"/>
        </w:rPr>
        <w:br/>
        <w:t>Nr 1 do niniejszej uchwały.</w:t>
      </w:r>
    </w:p>
    <w:p w14:paraId="0A9B21E1" w14:textId="77777777" w:rsidR="00AF0E71" w:rsidRPr="007A35EB" w:rsidRDefault="0070163F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>3</w:t>
      </w:r>
      <w:r w:rsidR="00AF0E71" w:rsidRPr="007A35EB">
        <w:rPr>
          <w:rFonts w:cstheme="minorHAnsi"/>
          <w:bCs/>
          <w:sz w:val="24"/>
          <w:szCs w:val="24"/>
        </w:rPr>
        <w:t>. O dacie złożenia wniosku decyduje data wpływu do Kancelarii Urzędu Miasta Mława.</w:t>
      </w:r>
    </w:p>
    <w:p w14:paraId="7C6F6570" w14:textId="77777777" w:rsidR="00AF0E71" w:rsidRPr="007A35EB" w:rsidRDefault="0070163F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>4</w:t>
      </w:r>
      <w:r w:rsidR="00AF0E71" w:rsidRPr="007A35EB">
        <w:rPr>
          <w:rFonts w:cstheme="minorHAnsi"/>
          <w:bCs/>
          <w:sz w:val="24"/>
          <w:szCs w:val="24"/>
        </w:rPr>
        <w:t>. Wnioski złożone po terminie, o którym mowa w ust. 1, oraz złożone przez nieuprawnionego wnioskodawcę i dotyczące zabytku niewpisanego indywidualnie do rejestru zabytków bądź nieujętego w gminnej ewidencji zabytków nie będą uwzględnione.</w:t>
      </w:r>
    </w:p>
    <w:p w14:paraId="58937C70" w14:textId="77777777" w:rsidR="00AF0E71" w:rsidRPr="007A35EB" w:rsidRDefault="0070163F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>5</w:t>
      </w:r>
      <w:r w:rsidR="00AF0E71" w:rsidRPr="007A35EB">
        <w:rPr>
          <w:rFonts w:cstheme="minorHAnsi"/>
          <w:bCs/>
          <w:sz w:val="24"/>
          <w:szCs w:val="24"/>
        </w:rPr>
        <w:t>. Złożenie w terminie poprawnego pod względem formalnym wniosku nie jest równoznaczne z przyznaniem dotacji oraz nie gwarantuje również przyznania dotacji we wnioskowanej wysokości.</w:t>
      </w:r>
    </w:p>
    <w:p w14:paraId="5C1D74CC" w14:textId="7116A321" w:rsidR="00150B80" w:rsidRDefault="00043282" w:rsidP="00150B80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>6. Wnioski pod względem formalnym ocenia komisja, którą powołuje Burmistrz Miasta Mława.</w:t>
      </w:r>
      <w:r w:rsidR="00150B80">
        <w:rPr>
          <w:rFonts w:cstheme="minorHAnsi"/>
          <w:bCs/>
          <w:sz w:val="24"/>
          <w:szCs w:val="24"/>
        </w:rPr>
        <w:br w:type="page"/>
      </w:r>
    </w:p>
    <w:p w14:paraId="2D19AD2E" w14:textId="5DCB5234" w:rsidR="00043282" w:rsidRPr="007A35EB" w:rsidRDefault="00043282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 </w:t>
      </w:r>
    </w:p>
    <w:p w14:paraId="39EE7896" w14:textId="36ABEBA1" w:rsidR="00AF0E71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>§</w:t>
      </w:r>
      <w:r w:rsidR="0070163F" w:rsidRPr="007A35EB">
        <w:rPr>
          <w:rFonts w:cstheme="minorHAnsi"/>
          <w:bCs/>
          <w:sz w:val="24"/>
          <w:szCs w:val="24"/>
        </w:rPr>
        <w:t>7</w:t>
      </w:r>
      <w:r w:rsidRPr="007A35EB">
        <w:rPr>
          <w:rFonts w:cstheme="minorHAnsi"/>
          <w:bCs/>
          <w:sz w:val="24"/>
          <w:szCs w:val="24"/>
        </w:rPr>
        <w:t>.</w:t>
      </w:r>
      <w:r w:rsidR="001F4CA4" w:rsidRPr="007A35EB">
        <w:rPr>
          <w:rFonts w:cstheme="minorHAnsi"/>
          <w:bCs/>
          <w:sz w:val="24"/>
          <w:szCs w:val="24"/>
        </w:rPr>
        <w:t xml:space="preserve"> </w:t>
      </w:r>
      <w:r w:rsidRPr="007A35EB">
        <w:rPr>
          <w:rFonts w:cstheme="minorHAnsi"/>
          <w:bCs/>
          <w:sz w:val="24"/>
          <w:szCs w:val="24"/>
        </w:rPr>
        <w:t xml:space="preserve">1. Dotacje przyznaje Rada Miasta Mława w formie uchwały. </w:t>
      </w:r>
    </w:p>
    <w:p w14:paraId="0C94F746" w14:textId="77777777" w:rsidR="00C66CBE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2. Przy ustaleniu wysokości przyznawanych dotacji uwzględnia się środki finansowe zaplanowane na ten cel w budżecie Miasta Mława na dany rok. </w:t>
      </w:r>
      <w:bookmarkStart w:id="0" w:name="_Hlk143769186"/>
    </w:p>
    <w:bookmarkEnd w:id="0"/>
    <w:p w14:paraId="154CFEDE" w14:textId="26AAC93F" w:rsidR="00AF0E71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>§</w:t>
      </w:r>
      <w:r w:rsidR="0070163F" w:rsidRPr="007A35EB">
        <w:rPr>
          <w:rFonts w:cstheme="minorHAnsi"/>
          <w:bCs/>
          <w:sz w:val="24"/>
          <w:szCs w:val="24"/>
        </w:rPr>
        <w:t>8.</w:t>
      </w:r>
      <w:r w:rsidR="001F4CA4" w:rsidRPr="007A35EB">
        <w:rPr>
          <w:rFonts w:cstheme="minorHAnsi"/>
          <w:bCs/>
          <w:sz w:val="24"/>
          <w:szCs w:val="24"/>
        </w:rPr>
        <w:t xml:space="preserve"> </w:t>
      </w:r>
      <w:r w:rsidRPr="007A35EB">
        <w:rPr>
          <w:rFonts w:cstheme="minorHAnsi"/>
          <w:bCs/>
          <w:sz w:val="24"/>
          <w:szCs w:val="24"/>
        </w:rPr>
        <w:t>Wykonanie uchwały powierza się Burmistrzowi Miasta Mława.</w:t>
      </w:r>
    </w:p>
    <w:p w14:paraId="61E15409" w14:textId="6031D594" w:rsidR="00AF0E71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>§</w:t>
      </w:r>
      <w:r w:rsidR="0070163F" w:rsidRPr="007A35EB">
        <w:rPr>
          <w:rFonts w:cstheme="minorHAnsi"/>
          <w:bCs/>
          <w:sz w:val="24"/>
          <w:szCs w:val="24"/>
        </w:rPr>
        <w:t>9.</w:t>
      </w:r>
      <w:r w:rsidR="001F4CA4" w:rsidRPr="007A35EB">
        <w:rPr>
          <w:rFonts w:cstheme="minorHAnsi"/>
          <w:bCs/>
          <w:sz w:val="24"/>
          <w:szCs w:val="24"/>
        </w:rPr>
        <w:t xml:space="preserve"> </w:t>
      </w:r>
      <w:r w:rsidRPr="007A35EB">
        <w:rPr>
          <w:rFonts w:cstheme="minorHAnsi"/>
          <w:bCs/>
          <w:sz w:val="24"/>
          <w:szCs w:val="24"/>
        </w:rPr>
        <w:t>Uchwała podlega publikacji w Biuletynie Informacji Publicznej i na tablicy ogłoszeń Urzędu Miasta Mława.</w:t>
      </w:r>
    </w:p>
    <w:p w14:paraId="6D866A26" w14:textId="67514815" w:rsidR="00AF0E71" w:rsidRPr="007A35EB" w:rsidRDefault="00AF0E71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>§1</w:t>
      </w:r>
      <w:r w:rsidR="0070163F" w:rsidRPr="007A35EB">
        <w:rPr>
          <w:rFonts w:cstheme="minorHAnsi"/>
          <w:bCs/>
          <w:sz w:val="24"/>
          <w:szCs w:val="24"/>
        </w:rPr>
        <w:t>0.</w:t>
      </w:r>
      <w:r w:rsidR="001F4CA4" w:rsidRPr="007A35EB">
        <w:rPr>
          <w:rFonts w:cstheme="minorHAnsi"/>
          <w:bCs/>
          <w:sz w:val="24"/>
          <w:szCs w:val="24"/>
        </w:rPr>
        <w:t xml:space="preserve"> </w:t>
      </w:r>
      <w:r w:rsidRPr="007A35EB">
        <w:rPr>
          <w:rFonts w:cstheme="minorHAnsi"/>
          <w:bCs/>
          <w:sz w:val="24"/>
          <w:szCs w:val="24"/>
        </w:rPr>
        <w:t>Uchwała wchodzi w życie po upływie 14 dni od dnia ogłoszenia w Dzienniku Urzędowym Województwa Mazowieckiego.</w:t>
      </w:r>
    </w:p>
    <w:p w14:paraId="46E2260D" w14:textId="77777777" w:rsidR="007A35EB" w:rsidRDefault="007A35EB" w:rsidP="007A35EB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1BCC9C71" w14:textId="77777777" w:rsidR="007A35EB" w:rsidRDefault="007A35EB" w:rsidP="007A35EB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508894F7" w14:textId="6CDAAA85" w:rsidR="001F4CA4" w:rsidRPr="007A35EB" w:rsidRDefault="00C0334E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>Przewodniczący</w:t>
      </w:r>
      <w:r w:rsidR="001F4CA4" w:rsidRPr="007A35EB">
        <w:rPr>
          <w:rFonts w:cstheme="minorHAnsi"/>
          <w:bCs/>
          <w:sz w:val="24"/>
          <w:szCs w:val="24"/>
        </w:rPr>
        <w:t xml:space="preserve"> </w:t>
      </w:r>
      <w:r w:rsidRPr="007A35EB">
        <w:rPr>
          <w:rFonts w:cstheme="minorHAnsi"/>
          <w:bCs/>
          <w:sz w:val="24"/>
          <w:szCs w:val="24"/>
        </w:rPr>
        <w:t xml:space="preserve">Rady Miasta </w:t>
      </w:r>
    </w:p>
    <w:p w14:paraId="05455D66" w14:textId="30C64AB7" w:rsidR="00934E8A" w:rsidRPr="007A35EB" w:rsidRDefault="00C0334E" w:rsidP="007A35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A35EB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7A35EB">
        <w:rPr>
          <w:rFonts w:cstheme="minorHAnsi"/>
          <w:bCs/>
          <w:sz w:val="24"/>
          <w:szCs w:val="24"/>
        </w:rPr>
        <w:t>Prejs</w:t>
      </w:r>
      <w:proofErr w:type="spellEnd"/>
    </w:p>
    <w:sectPr w:rsidR="00934E8A" w:rsidRPr="007A35EB" w:rsidSect="007A35E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CF3"/>
    <w:multiLevelType w:val="hybridMultilevel"/>
    <w:tmpl w:val="79C02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7BC5"/>
    <w:multiLevelType w:val="hybridMultilevel"/>
    <w:tmpl w:val="2772A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6A50"/>
    <w:multiLevelType w:val="hybridMultilevel"/>
    <w:tmpl w:val="7D7ED8FE"/>
    <w:lvl w:ilvl="0" w:tplc="16F042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814BE"/>
    <w:multiLevelType w:val="hybridMultilevel"/>
    <w:tmpl w:val="7098E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72E0"/>
    <w:multiLevelType w:val="hybridMultilevel"/>
    <w:tmpl w:val="28F0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056811">
    <w:abstractNumId w:val="3"/>
  </w:num>
  <w:num w:numId="2" w16cid:durableId="1641306510">
    <w:abstractNumId w:val="2"/>
  </w:num>
  <w:num w:numId="3" w16cid:durableId="2114007171">
    <w:abstractNumId w:val="0"/>
  </w:num>
  <w:num w:numId="4" w16cid:durableId="87144">
    <w:abstractNumId w:val="1"/>
  </w:num>
  <w:num w:numId="5" w16cid:durableId="2027360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71"/>
    <w:rsid w:val="000039ED"/>
    <w:rsid w:val="00043282"/>
    <w:rsid w:val="000B2C3C"/>
    <w:rsid w:val="00146521"/>
    <w:rsid w:val="00150B80"/>
    <w:rsid w:val="0017753B"/>
    <w:rsid w:val="001A3358"/>
    <w:rsid w:val="001F4CA4"/>
    <w:rsid w:val="00211F63"/>
    <w:rsid w:val="002574AE"/>
    <w:rsid w:val="00296164"/>
    <w:rsid w:val="003852C5"/>
    <w:rsid w:val="00463087"/>
    <w:rsid w:val="004632AC"/>
    <w:rsid w:val="004868C8"/>
    <w:rsid w:val="004B6360"/>
    <w:rsid w:val="00602CFC"/>
    <w:rsid w:val="00624A5C"/>
    <w:rsid w:val="0064406B"/>
    <w:rsid w:val="0070163F"/>
    <w:rsid w:val="0075712B"/>
    <w:rsid w:val="007A35EB"/>
    <w:rsid w:val="007D31EA"/>
    <w:rsid w:val="00893941"/>
    <w:rsid w:val="008C0550"/>
    <w:rsid w:val="00934E8A"/>
    <w:rsid w:val="00A3088F"/>
    <w:rsid w:val="00A53C9F"/>
    <w:rsid w:val="00AF0E71"/>
    <w:rsid w:val="00B244EE"/>
    <w:rsid w:val="00C0334E"/>
    <w:rsid w:val="00C66CBE"/>
    <w:rsid w:val="00C85C7E"/>
    <w:rsid w:val="00CF6DD1"/>
    <w:rsid w:val="00DC1DB1"/>
    <w:rsid w:val="00E936CC"/>
    <w:rsid w:val="00F0714E"/>
    <w:rsid w:val="00F30823"/>
    <w:rsid w:val="00F33A6D"/>
    <w:rsid w:val="00F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1E01"/>
  <w15:docId w15:val="{DB7703CD-D133-4369-A71C-14974772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E71"/>
    <w:pPr>
      <w:ind w:left="720"/>
      <w:contextualSpacing/>
    </w:pPr>
  </w:style>
  <w:style w:type="table" w:styleId="Tabela-Siatka">
    <w:name w:val="Table Grid"/>
    <w:basedOn w:val="Standardowy"/>
    <w:uiPriority w:val="39"/>
    <w:rsid w:val="00AF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Szelkowski</dc:creator>
  <cp:lastModifiedBy>Klaudia Sieradzka</cp:lastModifiedBy>
  <cp:revision>2</cp:revision>
  <cp:lastPrinted>2023-05-25T12:14:00Z</cp:lastPrinted>
  <dcterms:created xsi:type="dcterms:W3CDTF">2023-09-27T11:59:00Z</dcterms:created>
  <dcterms:modified xsi:type="dcterms:W3CDTF">2023-09-27T11:59:00Z</dcterms:modified>
</cp:coreProperties>
</file>