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76E0" w14:textId="3CA892EF" w:rsidR="004D11A9" w:rsidRPr="00252995" w:rsidRDefault="00A12E43" w:rsidP="00252995">
      <w:pPr>
        <w:pStyle w:val="Bezodstpw"/>
        <w:spacing w:line="360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252995">
        <w:rPr>
          <w:rFonts w:asciiTheme="minorHAnsi" w:hAnsiTheme="minorHAnsi" w:cstheme="minorHAnsi"/>
          <w:bCs/>
        </w:rPr>
        <w:t xml:space="preserve">UCHWAŁA NR </w:t>
      </w:r>
      <w:r w:rsidR="00864FB4" w:rsidRPr="00252995">
        <w:rPr>
          <w:rFonts w:asciiTheme="minorHAnsi" w:hAnsiTheme="minorHAnsi" w:cstheme="minorHAnsi"/>
          <w:bCs/>
          <w:color w:val="000000"/>
          <w:lang w:eastAsia="pl-PL"/>
        </w:rPr>
        <w:t xml:space="preserve">LI/651/2023 </w:t>
      </w:r>
    </w:p>
    <w:p w14:paraId="283B4937" w14:textId="77777777" w:rsidR="00F75CCE" w:rsidRPr="00252995" w:rsidRDefault="00A12E43" w:rsidP="00252995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252995">
        <w:rPr>
          <w:rFonts w:asciiTheme="minorHAnsi" w:hAnsiTheme="minorHAnsi" w:cstheme="minorHAnsi"/>
          <w:bCs/>
        </w:rPr>
        <w:t xml:space="preserve">RADY MIASTA MŁAWA </w:t>
      </w:r>
    </w:p>
    <w:p w14:paraId="6477A40E" w14:textId="2A19A169" w:rsidR="006A7E41" w:rsidRPr="00252995" w:rsidRDefault="00864FB4" w:rsidP="00252995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252995">
        <w:rPr>
          <w:rFonts w:asciiTheme="minorHAnsi" w:hAnsiTheme="minorHAnsi" w:cstheme="minorHAnsi"/>
          <w:bCs/>
          <w:color w:val="000000"/>
          <w:lang w:eastAsia="pl-PL"/>
        </w:rPr>
        <w:t>z dnia 30 maja 2023 r.</w:t>
      </w:r>
    </w:p>
    <w:p w14:paraId="5CDDA1AC" w14:textId="77777777" w:rsidR="00AC2A88" w:rsidRPr="00252995" w:rsidRDefault="00AC2A88" w:rsidP="00252995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3D90359A" w14:textId="77777777" w:rsidR="006A2983" w:rsidRPr="00252995" w:rsidRDefault="006A2983" w:rsidP="0025299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</w:p>
    <w:p w14:paraId="5CE527EB" w14:textId="4FEEE6B3" w:rsidR="00F75CCE" w:rsidRPr="00252995" w:rsidRDefault="00C47B99" w:rsidP="0025299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ustalenia wysokości opłat za pobyt dziecka w Miejskim Żłobku w Mławie,</w:t>
      </w:r>
      <w:r w:rsidR="002529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2995">
        <w:rPr>
          <w:rFonts w:asciiTheme="minorHAnsi" w:hAnsiTheme="minorHAnsi" w:cstheme="minorHAnsi"/>
          <w:bCs/>
          <w:sz w:val="22"/>
          <w:szCs w:val="22"/>
        </w:rPr>
        <w:t>określenia warunków częściowego zwolnienia od ich ponoszenia oraz ustalenia</w:t>
      </w:r>
      <w:r w:rsidR="002529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2995">
        <w:rPr>
          <w:rFonts w:asciiTheme="minorHAnsi" w:hAnsiTheme="minorHAnsi" w:cstheme="minorHAnsi"/>
          <w:bCs/>
          <w:sz w:val="22"/>
          <w:szCs w:val="22"/>
        </w:rPr>
        <w:t>maksymalnej wysokości opłaty za wyżywienie</w:t>
      </w:r>
    </w:p>
    <w:p w14:paraId="5E393803" w14:textId="77777777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26BC88" w14:textId="77777777" w:rsidR="00C600D1" w:rsidRPr="00252995" w:rsidRDefault="00C600D1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1B8765" w14:textId="72ED0AAC" w:rsidR="009B3B05" w:rsidRPr="00252995" w:rsidRDefault="00C47B99" w:rsidP="002529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Na podstawie art. 18 ust. 2 pkt 15 ustawy z dnia 8 marca 1990 r. o samorządzie gminnym (Dz. U. z 2023 r., poz. 40</w:t>
      </w:r>
      <w:r w:rsidR="00BF1095" w:rsidRPr="00252995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252995">
        <w:rPr>
          <w:rFonts w:asciiTheme="minorHAnsi" w:hAnsiTheme="minorHAnsi" w:cstheme="minorHAnsi"/>
          <w:bCs/>
          <w:sz w:val="22"/>
          <w:szCs w:val="22"/>
        </w:rPr>
        <w:t>) oraz art. 58 ust 1</w:t>
      </w:r>
      <w:r w:rsidR="00EB00FA" w:rsidRPr="00252995">
        <w:rPr>
          <w:rFonts w:asciiTheme="minorHAnsi" w:hAnsiTheme="minorHAnsi" w:cstheme="minorHAnsi"/>
          <w:bCs/>
          <w:sz w:val="22"/>
          <w:szCs w:val="22"/>
        </w:rPr>
        <w:t xml:space="preserve"> i art. 59 ust 2</w:t>
      </w:r>
      <w:r w:rsidRPr="00252995">
        <w:rPr>
          <w:rFonts w:asciiTheme="minorHAnsi" w:hAnsiTheme="minorHAnsi" w:cstheme="minorHAnsi"/>
          <w:bCs/>
          <w:sz w:val="22"/>
          <w:szCs w:val="22"/>
        </w:rPr>
        <w:t xml:space="preserve"> ustawy z dnia 4 lutego 2011 r. o opiece nad dziećmi w wieku do lat 3 (Dz.U. 2023 poz. 204 z późn. zm.) Rada Miasta Mława uchwala, co następuje:</w:t>
      </w:r>
    </w:p>
    <w:p w14:paraId="54260D4D" w14:textId="77777777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§ 1. Ilekroć w uchwale mowa o:</w:t>
      </w:r>
    </w:p>
    <w:p w14:paraId="52D9141F" w14:textId="77777777" w:rsidR="00354B2D" w:rsidRPr="00252995" w:rsidRDefault="00AC75DF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1)</w:t>
      </w:r>
      <w:r w:rsidR="00354B2D" w:rsidRPr="00252995">
        <w:rPr>
          <w:rFonts w:asciiTheme="minorHAnsi" w:hAnsiTheme="minorHAnsi" w:cstheme="minorHAnsi"/>
          <w:bCs/>
          <w:sz w:val="22"/>
          <w:szCs w:val="22"/>
        </w:rPr>
        <w:t xml:space="preserve"> minimalnym wynagrodzeniu za pracę – należy przez to rozumieć minimalne wynagrodzenie za pracę ustalone na podstawie art. 2 ust. 5 ustawy z dnia 10 października 2002 r. o minimalnym wynagrodzeniu za prac</w:t>
      </w:r>
      <w:r w:rsidR="0007316A" w:rsidRPr="00252995">
        <w:rPr>
          <w:rFonts w:asciiTheme="minorHAnsi" w:hAnsiTheme="minorHAnsi" w:cstheme="minorHAnsi"/>
          <w:bCs/>
          <w:sz w:val="22"/>
          <w:szCs w:val="22"/>
        </w:rPr>
        <w:t xml:space="preserve">ę, </w:t>
      </w:r>
      <w:r w:rsidR="00354B2D" w:rsidRPr="00252995">
        <w:rPr>
          <w:rFonts w:asciiTheme="minorHAnsi" w:hAnsiTheme="minorHAnsi" w:cstheme="minorHAnsi"/>
          <w:bCs/>
          <w:sz w:val="22"/>
          <w:szCs w:val="22"/>
        </w:rPr>
        <w:t>obowiązującego w danym roku.</w:t>
      </w:r>
    </w:p>
    <w:p w14:paraId="6CE5B83C" w14:textId="0ABF52F6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§ 2. 1. </w:t>
      </w:r>
      <w:r w:rsidR="001E0670" w:rsidRPr="00252995">
        <w:rPr>
          <w:rFonts w:asciiTheme="minorHAnsi" w:hAnsiTheme="minorHAnsi" w:cstheme="minorHAnsi"/>
          <w:bCs/>
          <w:sz w:val="22"/>
          <w:szCs w:val="22"/>
        </w:rPr>
        <w:t>Za pobyt dziecka w wymiarze do 10 godzin dziennie w żłobku ustala się, w zaokrągleniu do pełnego złotego, miesięczną opłatę w wysokości 10% minimalnego wynagrodzenia za pracę obowiązującego w danym roku.</w:t>
      </w:r>
    </w:p>
    <w:p w14:paraId="43D9C0DF" w14:textId="68DE5F30" w:rsidR="00354B2D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Ustala się dodatkową opłatę za wydłużony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wymiar opieki nad dzieckiem w ż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łobku, powyżej wymiaru określonego w ust.1, w wysokości 2% minimalnego wynagrodzenia za pracę, w zaokrągleniu do pełnego złotego, o którym mowa w ust. 1, za każdą rozpoczętą godzinę opieki.</w:t>
      </w:r>
    </w:p>
    <w:p w14:paraId="13C8F438" w14:textId="35F69AA4" w:rsidR="00354B2D" w:rsidRPr="00252995" w:rsidRDefault="0007316A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3</w:t>
      </w:r>
      <w:r w:rsidR="00354B2D" w:rsidRPr="00252995">
        <w:rPr>
          <w:rFonts w:asciiTheme="minorHAnsi" w:hAnsiTheme="minorHAnsi" w:cstheme="minorHAnsi"/>
          <w:bCs/>
          <w:sz w:val="22"/>
          <w:szCs w:val="22"/>
        </w:rPr>
        <w:t>. Opłata, o której mowa w ust. 1 uchwały, ulega obniżeniu o 25% w zaokrągleniu do pełnego złotego, jeśli:</w:t>
      </w:r>
    </w:p>
    <w:p w14:paraId="1F4DCD94" w14:textId="50975620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a) rodzicom dziecka korzystającego ze </w:t>
      </w:r>
      <w:r w:rsidR="001E0670" w:rsidRPr="00252995">
        <w:rPr>
          <w:rFonts w:asciiTheme="minorHAnsi" w:hAnsiTheme="minorHAnsi" w:cstheme="minorHAnsi"/>
          <w:bCs/>
          <w:sz w:val="22"/>
          <w:szCs w:val="22"/>
        </w:rPr>
        <w:t>ż</w:t>
      </w:r>
      <w:r w:rsidRPr="00252995">
        <w:rPr>
          <w:rFonts w:asciiTheme="minorHAnsi" w:hAnsiTheme="minorHAnsi" w:cstheme="minorHAnsi"/>
          <w:bCs/>
          <w:sz w:val="22"/>
          <w:szCs w:val="22"/>
        </w:rPr>
        <w:t>łobka przyznano prawo do zasiłku rodzinnego na podstawie przepisów ustawy o świadczeniach rodzinnych – po przedłożeniu stosownego zaświadczenia lub oświadczenia,</w:t>
      </w:r>
    </w:p>
    <w:p w14:paraId="06D47A51" w14:textId="3B97A898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b)</w:t>
      </w:r>
      <w:r w:rsidR="001E0670" w:rsidRPr="00252995">
        <w:rPr>
          <w:rFonts w:asciiTheme="minorHAnsi" w:hAnsiTheme="minorHAnsi" w:cstheme="minorHAnsi"/>
          <w:bCs/>
          <w:sz w:val="22"/>
          <w:szCs w:val="22"/>
        </w:rPr>
        <w:t xml:space="preserve"> z jednej rodziny uczęszcza do ż</w:t>
      </w:r>
      <w:r w:rsidRPr="00252995">
        <w:rPr>
          <w:rFonts w:asciiTheme="minorHAnsi" w:hAnsiTheme="minorHAnsi" w:cstheme="minorHAnsi"/>
          <w:bCs/>
          <w:sz w:val="22"/>
          <w:szCs w:val="22"/>
        </w:rPr>
        <w:t xml:space="preserve">łobka drugie i 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następne </w:t>
      </w:r>
      <w:r w:rsidR="00D13C4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dziec</w:t>
      </w:r>
      <w:r w:rsidR="00B90324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i. </w:t>
      </w:r>
    </w:p>
    <w:p w14:paraId="206516D9" w14:textId="77777777" w:rsidR="00354B2D" w:rsidRPr="00252995" w:rsidRDefault="0007316A" w:rsidP="002529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="001E0670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Opłata za pobyt dziecka w żłobku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C028E7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której mowa w ust.</w:t>
      </w:r>
      <w:r w:rsidR="00517307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1, pobierana jest w pełnej wysokości, niezależnie od okresu korzystania przez dz</w:t>
      </w:r>
      <w:r w:rsidR="001E0670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iecko w danym miesiącu z usług ż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łobka.</w:t>
      </w:r>
    </w:p>
    <w:p w14:paraId="612A36C1" w14:textId="7CD26D91" w:rsidR="00354B2D" w:rsidRPr="00252995" w:rsidRDefault="0007316A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="001E0670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A042E4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54B2D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ograniczenia funkcjonowania, zawieszenia działalności (zamknięcia) żłobka, rodzicom przysługuje zwrot opłaty miesięcznej, w części proporcjonalnej do ilości dni miesiąca, w którym żłobek nie świadczył usług. </w:t>
      </w:r>
    </w:p>
    <w:p w14:paraId="733CCBB4" w14:textId="58CFED94" w:rsidR="00077972" w:rsidRPr="00252995" w:rsidRDefault="00077972" w:rsidP="002529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2995">
        <w:rPr>
          <w:rStyle w:val="markedcontent"/>
          <w:rFonts w:asciiTheme="minorHAnsi" w:eastAsia="Calibri" w:hAnsiTheme="minorHAnsi" w:cstheme="minorHAnsi"/>
          <w:bCs/>
          <w:sz w:val="22"/>
          <w:szCs w:val="22"/>
        </w:rPr>
        <w:t xml:space="preserve">6. </w:t>
      </w:r>
      <w:r w:rsidR="00985B0E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czasie przerwy wakacyjnej w funkcjonowaniu żłobka, opłaty o której mowa w ust. 1 nie pobiera się.</w:t>
      </w:r>
    </w:p>
    <w:p w14:paraId="2B838599" w14:textId="3BDA2C72" w:rsidR="001E0670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1E0670" w:rsidRPr="00252995">
        <w:rPr>
          <w:rFonts w:asciiTheme="minorHAnsi" w:hAnsiTheme="minorHAnsi" w:cstheme="minorHAnsi"/>
          <w:bCs/>
          <w:sz w:val="22"/>
          <w:szCs w:val="22"/>
        </w:rPr>
        <w:t>3. 1. W przypadku wniesienia opłaty miesięcznej za pobyt dziecka w żłobku przez rodzica, po przyznaniu przez Zakład Ubezpieczeń Społecznych rodzicom dofinansowania obniżenia opłaty za pobyt dziecka w żłobku, opłata miesięczna zostanie zwrócona, w wysokości przyznanego dofinansowania przez Zakład Ubezpieczeń Społecznych.</w:t>
      </w:r>
    </w:p>
    <w:p w14:paraId="6FA8FF3E" w14:textId="77777777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2. Zwrot opłaty miesięcznej nastąpi po otrzymaniu przez Miasto Mława środków z Zakładu Ubezpieczeń Społecznych, na wniosek rodzica złożony do Urzędu Miasta Mława.</w:t>
      </w:r>
    </w:p>
    <w:p w14:paraId="4154E45C" w14:textId="77777777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lastRenderedPageBreak/>
        <w:t>3. Wniosek, o którym mowa w ust. 2, powinien zawierać:</w:t>
      </w:r>
    </w:p>
    <w:p w14:paraId="70C97A8E" w14:textId="77777777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1) dane rodzica, który złożył wniosek do Zakładu Ubezpieczeń Społecznych,</w:t>
      </w:r>
    </w:p>
    <w:p w14:paraId="7C6F9151" w14:textId="77777777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2) dane dziecka, na które Zakład Ubezpieczeń Społecznych przyznał dofinansowanie,</w:t>
      </w:r>
    </w:p>
    <w:p w14:paraId="5F26DAD1" w14:textId="77777777" w:rsidR="00354B2D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3) numer rachunku, na który ma zostać przekazany zwrot opłaty miesięcznej.</w:t>
      </w:r>
    </w:p>
    <w:p w14:paraId="70A570A5" w14:textId="3BE7D78C" w:rsidR="001E0670" w:rsidRPr="00252995" w:rsidRDefault="001E0670" w:rsidP="002529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="000474FA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517307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Ustala się maksymalną miesięczną wysokość opłaty za wyżywienie </w:t>
      </w:r>
      <w:r w:rsidR="000474FA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żłobku w wysokości 1</w:t>
      </w:r>
      <w:r w:rsidR="0007316A"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5 </w:t>
      </w:r>
      <w:r w:rsidRPr="00252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% minimalnego wynagrodzenia za pracę, w zaokrągleniu do pełnego złotego.</w:t>
      </w:r>
    </w:p>
    <w:p w14:paraId="15DF594A" w14:textId="4844F04C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2C4BB4" w:rsidRPr="00252995">
        <w:rPr>
          <w:rFonts w:asciiTheme="minorHAnsi" w:hAnsiTheme="minorHAnsi" w:cstheme="minorHAnsi"/>
          <w:bCs/>
          <w:sz w:val="22"/>
          <w:szCs w:val="22"/>
        </w:rPr>
        <w:t>5</w:t>
      </w:r>
      <w:r w:rsidRPr="00252995">
        <w:rPr>
          <w:rFonts w:asciiTheme="minorHAnsi" w:hAnsiTheme="minorHAnsi" w:cstheme="minorHAnsi"/>
          <w:bCs/>
          <w:sz w:val="22"/>
          <w:szCs w:val="22"/>
        </w:rPr>
        <w:t>. Traci moc Uchwała NR X/92/2011 Rady Miasta Mława z dnia 28 września 2011 roku w sprawie ustalenia wysokości opłat za pobyt dziecka w Miejskim Żłobku w Mławie, określenia warunków częściowego zwolnienia od ich ponoszenia oraz ustalenia maksymalnej wysokości opłaty za wyżywienie (DZ. URZ. WOJ.</w:t>
      </w:r>
      <w:r w:rsidR="00B90324" w:rsidRPr="00252995">
        <w:rPr>
          <w:rFonts w:asciiTheme="minorHAnsi" w:hAnsiTheme="minorHAnsi" w:cstheme="minorHAnsi"/>
          <w:bCs/>
          <w:sz w:val="22"/>
          <w:szCs w:val="22"/>
        </w:rPr>
        <w:t xml:space="preserve"> MAZ</w:t>
      </w:r>
      <w:r w:rsidRPr="00252995">
        <w:rPr>
          <w:rFonts w:asciiTheme="minorHAnsi" w:hAnsiTheme="minorHAnsi" w:cstheme="minorHAnsi"/>
          <w:bCs/>
          <w:sz w:val="22"/>
          <w:szCs w:val="22"/>
        </w:rPr>
        <w:t xml:space="preserve"> 2011.190.5783</w:t>
      </w:r>
      <w:r w:rsidR="00B90324" w:rsidRPr="00252995">
        <w:rPr>
          <w:rFonts w:asciiTheme="minorHAnsi" w:hAnsiTheme="minorHAnsi" w:cstheme="minorHAnsi"/>
          <w:bCs/>
          <w:sz w:val="22"/>
          <w:szCs w:val="22"/>
        </w:rPr>
        <w:t xml:space="preserve">, z późz. </w:t>
      </w:r>
      <w:r w:rsidR="00EB463C" w:rsidRPr="00252995">
        <w:rPr>
          <w:rFonts w:asciiTheme="minorHAnsi" w:hAnsiTheme="minorHAnsi" w:cstheme="minorHAnsi"/>
          <w:bCs/>
          <w:sz w:val="22"/>
          <w:szCs w:val="22"/>
        </w:rPr>
        <w:t>z</w:t>
      </w:r>
      <w:r w:rsidR="00B90324" w:rsidRPr="00252995">
        <w:rPr>
          <w:rFonts w:asciiTheme="minorHAnsi" w:hAnsiTheme="minorHAnsi" w:cstheme="minorHAnsi"/>
          <w:bCs/>
          <w:sz w:val="22"/>
          <w:szCs w:val="22"/>
        </w:rPr>
        <w:t>m.</w:t>
      </w:r>
      <w:r w:rsidRPr="0025299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4711C5D" w14:textId="77777777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2C4BB4" w:rsidRPr="00252995">
        <w:rPr>
          <w:rFonts w:asciiTheme="minorHAnsi" w:hAnsiTheme="minorHAnsi" w:cstheme="minorHAnsi"/>
          <w:bCs/>
          <w:sz w:val="22"/>
          <w:szCs w:val="22"/>
        </w:rPr>
        <w:t>6</w:t>
      </w:r>
      <w:r w:rsidRPr="00252995">
        <w:rPr>
          <w:rFonts w:asciiTheme="minorHAnsi" w:hAnsiTheme="minorHAnsi" w:cstheme="minorHAnsi"/>
          <w:bCs/>
          <w:sz w:val="22"/>
          <w:szCs w:val="22"/>
        </w:rPr>
        <w:t>. Wykonanie uchwały powierza się Burmistrzowi Miasta Mława</w:t>
      </w:r>
      <w:r w:rsidR="001E0670" w:rsidRPr="0025299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59E344" w14:textId="77777777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2C4BB4" w:rsidRPr="00252995">
        <w:rPr>
          <w:rFonts w:asciiTheme="minorHAnsi" w:hAnsiTheme="minorHAnsi" w:cstheme="minorHAnsi"/>
          <w:bCs/>
          <w:sz w:val="22"/>
          <w:szCs w:val="22"/>
        </w:rPr>
        <w:t>7</w:t>
      </w:r>
      <w:r w:rsidRPr="00252995">
        <w:rPr>
          <w:rFonts w:asciiTheme="minorHAnsi" w:hAnsiTheme="minorHAnsi" w:cstheme="minorHAnsi"/>
          <w:bCs/>
          <w:sz w:val="22"/>
          <w:szCs w:val="22"/>
        </w:rPr>
        <w:t xml:space="preserve">. Uchwała wchodzi w życie po upływie 14 dni od dnia ogłoszenia w Dzienniku Urzędowym Województwa Mazowieckiego. </w:t>
      </w:r>
    </w:p>
    <w:p w14:paraId="7D708C7A" w14:textId="77777777" w:rsidR="008E1D76" w:rsidRPr="00252995" w:rsidRDefault="008E1D76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3C7A0D" w14:textId="77777777" w:rsidR="00210CA8" w:rsidRPr="00252995" w:rsidRDefault="00210CA8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CA305C" w14:textId="77777777" w:rsidR="00354B2D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Przewodniczący Rady Miasta</w:t>
      </w:r>
    </w:p>
    <w:p w14:paraId="24AE25FF" w14:textId="77777777" w:rsidR="008E1D76" w:rsidRPr="00252995" w:rsidRDefault="008E1D76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723B52B" w14:textId="3C037A42" w:rsidR="00EB2EE5" w:rsidRPr="00252995" w:rsidRDefault="00354B2D" w:rsidP="0025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2995">
        <w:rPr>
          <w:rFonts w:asciiTheme="minorHAnsi" w:hAnsiTheme="minorHAnsi" w:cstheme="minorHAnsi"/>
          <w:bCs/>
          <w:sz w:val="22"/>
          <w:szCs w:val="22"/>
        </w:rPr>
        <w:t>Lech Prejs</w:t>
      </w:r>
    </w:p>
    <w:sectPr w:rsidR="00EB2EE5" w:rsidRPr="00252995" w:rsidSect="007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7C9" w14:textId="77777777" w:rsidR="001C3434" w:rsidRDefault="001C3434" w:rsidP="00607BE9">
      <w:r>
        <w:separator/>
      </w:r>
    </w:p>
  </w:endnote>
  <w:endnote w:type="continuationSeparator" w:id="0">
    <w:p w14:paraId="4A8C0D78" w14:textId="77777777" w:rsidR="001C3434" w:rsidRDefault="001C3434" w:rsidP="006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94A7" w14:textId="77777777" w:rsidR="001C3434" w:rsidRDefault="001C3434" w:rsidP="00607BE9">
      <w:r>
        <w:separator/>
      </w:r>
    </w:p>
  </w:footnote>
  <w:footnote w:type="continuationSeparator" w:id="0">
    <w:p w14:paraId="59F8EB73" w14:textId="77777777" w:rsidR="001C3434" w:rsidRDefault="001C3434" w:rsidP="0060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844"/>
    <w:multiLevelType w:val="hybridMultilevel"/>
    <w:tmpl w:val="0BBEEF62"/>
    <w:lvl w:ilvl="0" w:tplc="C14CF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70A1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564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B00"/>
    <w:multiLevelType w:val="hybridMultilevel"/>
    <w:tmpl w:val="06B47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176A4"/>
    <w:multiLevelType w:val="hybridMultilevel"/>
    <w:tmpl w:val="82EAF06E"/>
    <w:lvl w:ilvl="0" w:tplc="0415000F">
      <w:start w:val="1"/>
      <w:numFmt w:val="decimal"/>
      <w:lvlText w:val="%1."/>
      <w:lvlJc w:val="left"/>
      <w:pPr>
        <w:tabs>
          <w:tab w:val="num" w:pos="9084"/>
        </w:tabs>
        <w:ind w:left="9084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6091"/>
        </w:tabs>
        <w:ind w:left="6091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8" w15:restartNumberingAfterBreak="0">
    <w:nsid w:val="1B857975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070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E75DD"/>
    <w:multiLevelType w:val="hybridMultilevel"/>
    <w:tmpl w:val="30B6084C"/>
    <w:lvl w:ilvl="0" w:tplc="0B74A5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3625C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64FC2"/>
    <w:multiLevelType w:val="hybridMultilevel"/>
    <w:tmpl w:val="6C929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5519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460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514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3572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3663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092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9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6020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408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3041664">
    <w:abstractNumId w:val="3"/>
  </w:num>
  <w:num w:numId="11" w16cid:durableId="2058042488">
    <w:abstractNumId w:val="11"/>
  </w:num>
  <w:num w:numId="12" w16cid:durableId="669408705">
    <w:abstractNumId w:val="0"/>
  </w:num>
  <w:num w:numId="13" w16cid:durableId="448476206">
    <w:abstractNumId w:val="2"/>
  </w:num>
  <w:num w:numId="14" w16cid:durableId="1495144329">
    <w:abstractNumId w:val="5"/>
  </w:num>
  <w:num w:numId="15" w16cid:durableId="61873312">
    <w:abstractNumId w:val="13"/>
  </w:num>
  <w:num w:numId="16" w16cid:durableId="1256665671">
    <w:abstractNumId w:val="8"/>
  </w:num>
  <w:num w:numId="17" w16cid:durableId="29306931">
    <w:abstractNumId w:val="1"/>
  </w:num>
  <w:num w:numId="18" w16cid:durableId="672874631">
    <w:abstractNumId w:val="14"/>
  </w:num>
  <w:num w:numId="19" w16cid:durableId="782770952">
    <w:abstractNumId w:val="9"/>
  </w:num>
  <w:num w:numId="20" w16cid:durableId="1070617195">
    <w:abstractNumId w:val="16"/>
  </w:num>
  <w:num w:numId="21" w16cid:durableId="12801860">
    <w:abstractNumId w:val="7"/>
  </w:num>
  <w:num w:numId="22" w16cid:durableId="64397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2"/>
    <w:rsid w:val="00014FA6"/>
    <w:rsid w:val="00017E16"/>
    <w:rsid w:val="000474FA"/>
    <w:rsid w:val="0007316A"/>
    <w:rsid w:val="00077972"/>
    <w:rsid w:val="00084F46"/>
    <w:rsid w:val="00090D35"/>
    <w:rsid w:val="00094EE9"/>
    <w:rsid w:val="000B63E1"/>
    <w:rsid w:val="000C2471"/>
    <w:rsid w:val="000C5422"/>
    <w:rsid w:val="000F4D37"/>
    <w:rsid w:val="000F7C07"/>
    <w:rsid w:val="001661BF"/>
    <w:rsid w:val="00173710"/>
    <w:rsid w:val="001762D6"/>
    <w:rsid w:val="00192CA3"/>
    <w:rsid w:val="001A4597"/>
    <w:rsid w:val="001B02CE"/>
    <w:rsid w:val="001C3434"/>
    <w:rsid w:val="001C391C"/>
    <w:rsid w:val="001D198B"/>
    <w:rsid w:val="001D784D"/>
    <w:rsid w:val="001E0670"/>
    <w:rsid w:val="001E6635"/>
    <w:rsid w:val="001E79D4"/>
    <w:rsid w:val="00210CA8"/>
    <w:rsid w:val="0021562B"/>
    <w:rsid w:val="00252995"/>
    <w:rsid w:val="002665B2"/>
    <w:rsid w:val="002749A1"/>
    <w:rsid w:val="00275A16"/>
    <w:rsid w:val="00275D6A"/>
    <w:rsid w:val="00296D42"/>
    <w:rsid w:val="002A3BC1"/>
    <w:rsid w:val="002A44E3"/>
    <w:rsid w:val="002C4BB4"/>
    <w:rsid w:val="002D2339"/>
    <w:rsid w:val="002E0A11"/>
    <w:rsid w:val="002E1DA7"/>
    <w:rsid w:val="002F75FF"/>
    <w:rsid w:val="00305640"/>
    <w:rsid w:val="003077B5"/>
    <w:rsid w:val="00311F0A"/>
    <w:rsid w:val="00316957"/>
    <w:rsid w:val="00354B2D"/>
    <w:rsid w:val="003773B3"/>
    <w:rsid w:val="003B1960"/>
    <w:rsid w:val="003C62A1"/>
    <w:rsid w:val="003E17E3"/>
    <w:rsid w:val="00423657"/>
    <w:rsid w:val="00424856"/>
    <w:rsid w:val="00441E9A"/>
    <w:rsid w:val="004576F5"/>
    <w:rsid w:val="004745EC"/>
    <w:rsid w:val="004B2039"/>
    <w:rsid w:val="004B5C2C"/>
    <w:rsid w:val="004C5392"/>
    <w:rsid w:val="004C7211"/>
    <w:rsid w:val="004D11A9"/>
    <w:rsid w:val="004E3596"/>
    <w:rsid w:val="004F322B"/>
    <w:rsid w:val="004F6376"/>
    <w:rsid w:val="00505F73"/>
    <w:rsid w:val="00515EA5"/>
    <w:rsid w:val="00517307"/>
    <w:rsid w:val="00526ADA"/>
    <w:rsid w:val="00527D76"/>
    <w:rsid w:val="005546A0"/>
    <w:rsid w:val="00555569"/>
    <w:rsid w:val="00577A60"/>
    <w:rsid w:val="00581B77"/>
    <w:rsid w:val="00584EBB"/>
    <w:rsid w:val="005941C2"/>
    <w:rsid w:val="005B1531"/>
    <w:rsid w:val="005D42A5"/>
    <w:rsid w:val="005E52AB"/>
    <w:rsid w:val="005F4022"/>
    <w:rsid w:val="00607BE9"/>
    <w:rsid w:val="00617442"/>
    <w:rsid w:val="006260A3"/>
    <w:rsid w:val="00636CE6"/>
    <w:rsid w:val="00681E0E"/>
    <w:rsid w:val="00682303"/>
    <w:rsid w:val="006A2983"/>
    <w:rsid w:val="006A7557"/>
    <w:rsid w:val="006A7E41"/>
    <w:rsid w:val="006B671C"/>
    <w:rsid w:val="006C4290"/>
    <w:rsid w:val="006D308C"/>
    <w:rsid w:val="006D6C4B"/>
    <w:rsid w:val="006E0BAC"/>
    <w:rsid w:val="007348D0"/>
    <w:rsid w:val="00737299"/>
    <w:rsid w:val="007519B6"/>
    <w:rsid w:val="00753CF2"/>
    <w:rsid w:val="007566AD"/>
    <w:rsid w:val="00770373"/>
    <w:rsid w:val="00784DAA"/>
    <w:rsid w:val="0078766D"/>
    <w:rsid w:val="00795C58"/>
    <w:rsid w:val="007B6771"/>
    <w:rsid w:val="007E3200"/>
    <w:rsid w:val="007E7D51"/>
    <w:rsid w:val="007F0E70"/>
    <w:rsid w:val="00816627"/>
    <w:rsid w:val="008242D6"/>
    <w:rsid w:val="008619D5"/>
    <w:rsid w:val="0086451D"/>
    <w:rsid w:val="00864FB4"/>
    <w:rsid w:val="008A2693"/>
    <w:rsid w:val="008B163D"/>
    <w:rsid w:val="008C05C8"/>
    <w:rsid w:val="008E166D"/>
    <w:rsid w:val="008E1D76"/>
    <w:rsid w:val="0093357E"/>
    <w:rsid w:val="00933DAA"/>
    <w:rsid w:val="009567BC"/>
    <w:rsid w:val="0096345B"/>
    <w:rsid w:val="00982236"/>
    <w:rsid w:val="00985B0E"/>
    <w:rsid w:val="009A7A82"/>
    <w:rsid w:val="009B3B05"/>
    <w:rsid w:val="009C6DCF"/>
    <w:rsid w:val="009D2261"/>
    <w:rsid w:val="009E5E2E"/>
    <w:rsid w:val="00A042E4"/>
    <w:rsid w:val="00A0470C"/>
    <w:rsid w:val="00A12E43"/>
    <w:rsid w:val="00A17343"/>
    <w:rsid w:val="00A17B7F"/>
    <w:rsid w:val="00A26CE4"/>
    <w:rsid w:val="00A31520"/>
    <w:rsid w:val="00A423F5"/>
    <w:rsid w:val="00A65586"/>
    <w:rsid w:val="00A65E46"/>
    <w:rsid w:val="00A67DF9"/>
    <w:rsid w:val="00A73374"/>
    <w:rsid w:val="00AA31CD"/>
    <w:rsid w:val="00AA478B"/>
    <w:rsid w:val="00AC2A88"/>
    <w:rsid w:val="00AC75DF"/>
    <w:rsid w:val="00AD1058"/>
    <w:rsid w:val="00B07416"/>
    <w:rsid w:val="00B10FB7"/>
    <w:rsid w:val="00B36599"/>
    <w:rsid w:val="00B376FC"/>
    <w:rsid w:val="00B418F9"/>
    <w:rsid w:val="00B476D1"/>
    <w:rsid w:val="00B52B28"/>
    <w:rsid w:val="00B56A83"/>
    <w:rsid w:val="00B66587"/>
    <w:rsid w:val="00B770B4"/>
    <w:rsid w:val="00B8481A"/>
    <w:rsid w:val="00B90324"/>
    <w:rsid w:val="00BA483A"/>
    <w:rsid w:val="00BC427C"/>
    <w:rsid w:val="00BE6B4A"/>
    <w:rsid w:val="00BF0020"/>
    <w:rsid w:val="00BF1095"/>
    <w:rsid w:val="00C028E7"/>
    <w:rsid w:val="00C052CB"/>
    <w:rsid w:val="00C24E40"/>
    <w:rsid w:val="00C279F6"/>
    <w:rsid w:val="00C33BCD"/>
    <w:rsid w:val="00C419C4"/>
    <w:rsid w:val="00C43F4B"/>
    <w:rsid w:val="00C47B99"/>
    <w:rsid w:val="00C600D1"/>
    <w:rsid w:val="00C83067"/>
    <w:rsid w:val="00CA0514"/>
    <w:rsid w:val="00CB3710"/>
    <w:rsid w:val="00CE1A11"/>
    <w:rsid w:val="00D13C4D"/>
    <w:rsid w:val="00D2651B"/>
    <w:rsid w:val="00D41775"/>
    <w:rsid w:val="00D422E2"/>
    <w:rsid w:val="00D46878"/>
    <w:rsid w:val="00D54752"/>
    <w:rsid w:val="00D621B0"/>
    <w:rsid w:val="00D66175"/>
    <w:rsid w:val="00DA0ABB"/>
    <w:rsid w:val="00DA7F1D"/>
    <w:rsid w:val="00DE5420"/>
    <w:rsid w:val="00DE6CC2"/>
    <w:rsid w:val="00DF314B"/>
    <w:rsid w:val="00E10E94"/>
    <w:rsid w:val="00E1300E"/>
    <w:rsid w:val="00E56A75"/>
    <w:rsid w:val="00E610FE"/>
    <w:rsid w:val="00E703F1"/>
    <w:rsid w:val="00E7232A"/>
    <w:rsid w:val="00E80EA4"/>
    <w:rsid w:val="00E95782"/>
    <w:rsid w:val="00EB00FA"/>
    <w:rsid w:val="00EB2EE5"/>
    <w:rsid w:val="00EB463C"/>
    <w:rsid w:val="00EC5329"/>
    <w:rsid w:val="00EC5808"/>
    <w:rsid w:val="00ED6A67"/>
    <w:rsid w:val="00EF620F"/>
    <w:rsid w:val="00F10526"/>
    <w:rsid w:val="00F10D64"/>
    <w:rsid w:val="00F14E28"/>
    <w:rsid w:val="00F15B21"/>
    <w:rsid w:val="00F25480"/>
    <w:rsid w:val="00F270EC"/>
    <w:rsid w:val="00F33FB0"/>
    <w:rsid w:val="00F502DB"/>
    <w:rsid w:val="00F6151F"/>
    <w:rsid w:val="00F6677D"/>
    <w:rsid w:val="00F70840"/>
    <w:rsid w:val="00F75CCE"/>
    <w:rsid w:val="00F77F99"/>
    <w:rsid w:val="00F80F0C"/>
    <w:rsid w:val="00F86E80"/>
    <w:rsid w:val="00FA70E3"/>
    <w:rsid w:val="00FA73F6"/>
    <w:rsid w:val="00FE4784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3CE0"/>
  <w15:docId w15:val="{8A1E9DD5-F758-4285-A81C-B643E69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CCE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CCE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75CC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75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CCE"/>
    <w:pPr>
      <w:ind w:left="708"/>
    </w:pPr>
  </w:style>
  <w:style w:type="table" w:styleId="Tabela-Siatka">
    <w:name w:val="Table Grid"/>
    <w:basedOn w:val="Standardowy"/>
    <w:uiPriority w:val="39"/>
    <w:rsid w:val="003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BE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BE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B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2EE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7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8B1E-701C-4062-B285-6221A828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Jargot</dc:creator>
  <cp:lastModifiedBy>Klaudia Sieradzka</cp:lastModifiedBy>
  <cp:revision>2</cp:revision>
  <cp:lastPrinted>2023-05-31T08:44:00Z</cp:lastPrinted>
  <dcterms:created xsi:type="dcterms:W3CDTF">2023-05-31T09:08:00Z</dcterms:created>
  <dcterms:modified xsi:type="dcterms:W3CDTF">2023-05-31T09:08:00Z</dcterms:modified>
</cp:coreProperties>
</file>