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2110" w14:textId="2338AF0C" w:rsidR="009F3939" w:rsidRDefault="00A01AC1" w:rsidP="00035C99">
      <w:pPr>
        <w:spacing w:line="276" w:lineRule="auto"/>
        <w:rPr>
          <w:rFonts w:cstheme="minorHAnsi"/>
          <w:sz w:val="24"/>
          <w:szCs w:val="24"/>
        </w:rPr>
      </w:pPr>
      <w:r w:rsidRPr="00591944">
        <w:rPr>
          <w:rFonts w:cstheme="minorHAnsi"/>
          <w:sz w:val="24"/>
          <w:szCs w:val="24"/>
        </w:rPr>
        <w:t xml:space="preserve">UCHWAŁA NR </w:t>
      </w:r>
      <w:r w:rsidR="00330023" w:rsidRPr="00591944">
        <w:rPr>
          <w:rFonts w:cstheme="minorHAnsi"/>
          <w:color w:val="000000"/>
          <w:sz w:val="24"/>
          <w:szCs w:val="24"/>
          <w:lang w:eastAsia="pl-PL"/>
        </w:rPr>
        <w:t xml:space="preserve">L/633/2023 </w:t>
      </w:r>
      <w:r w:rsidR="00035C99" w:rsidRPr="00591944">
        <w:rPr>
          <w:rFonts w:cstheme="minorHAnsi"/>
          <w:sz w:val="24"/>
          <w:szCs w:val="24"/>
        </w:rPr>
        <w:br/>
      </w:r>
      <w:r w:rsidRPr="00591944">
        <w:rPr>
          <w:rFonts w:cstheme="minorHAnsi"/>
          <w:sz w:val="24"/>
          <w:szCs w:val="24"/>
        </w:rPr>
        <w:t>RADY MIASTA MŁAWA</w:t>
      </w:r>
      <w:r w:rsidR="00035C99" w:rsidRPr="00591944">
        <w:rPr>
          <w:rFonts w:cstheme="minorHAnsi"/>
          <w:sz w:val="24"/>
          <w:szCs w:val="24"/>
        </w:rPr>
        <w:br/>
      </w:r>
      <w:r w:rsidRPr="00591944">
        <w:rPr>
          <w:rFonts w:cstheme="minorHAnsi"/>
          <w:sz w:val="24"/>
          <w:szCs w:val="24"/>
        </w:rPr>
        <w:t xml:space="preserve">z dnia </w:t>
      </w:r>
      <w:r w:rsidR="00330023" w:rsidRPr="00591944">
        <w:rPr>
          <w:rFonts w:cstheme="minorHAnsi"/>
          <w:color w:val="000000"/>
          <w:sz w:val="24"/>
          <w:szCs w:val="24"/>
          <w:lang w:eastAsia="pl-PL"/>
        </w:rPr>
        <w:t>24 kwietnia 2023 r.</w:t>
      </w:r>
      <w:r w:rsidR="00035C99" w:rsidRPr="00330023">
        <w:rPr>
          <w:rFonts w:cstheme="minorHAnsi"/>
          <w:sz w:val="24"/>
          <w:szCs w:val="24"/>
        </w:rPr>
        <w:br/>
      </w:r>
      <w:r w:rsidRPr="00330023">
        <w:rPr>
          <w:rFonts w:cstheme="minorHAnsi"/>
          <w:sz w:val="24"/>
          <w:szCs w:val="24"/>
        </w:rPr>
        <w:t>zmieniająca uchwałę w sprawie przyjęcia Programu Osłonowego</w:t>
      </w:r>
      <w:r w:rsidR="00330023">
        <w:rPr>
          <w:rFonts w:cstheme="minorHAnsi"/>
          <w:sz w:val="24"/>
          <w:szCs w:val="24"/>
        </w:rPr>
        <w:br/>
      </w:r>
      <w:r w:rsidRPr="00330023">
        <w:rPr>
          <w:rFonts w:cstheme="minorHAnsi"/>
          <w:sz w:val="24"/>
          <w:szCs w:val="24"/>
        </w:rPr>
        <w:t>„Korpus Wsparcia Seniorów” dla Miasta Mława na rok 2023</w:t>
      </w:r>
      <w:r w:rsidR="00035C99" w:rsidRPr="00035C99">
        <w:rPr>
          <w:rFonts w:cstheme="minorHAnsi"/>
          <w:sz w:val="24"/>
          <w:szCs w:val="24"/>
        </w:rPr>
        <w:br/>
      </w:r>
      <w:r w:rsidRPr="00330023">
        <w:rPr>
          <w:rFonts w:cstheme="minorHAnsi"/>
          <w:sz w:val="24"/>
          <w:szCs w:val="24"/>
        </w:rPr>
        <w:t xml:space="preserve">Na podstawie art. 18 ust. 2 pkt 15 ustawy z dnia 8 marca 1990 roku o samorządzie gminnym (Dz. U. z 2023 r. poz. 40 z późn. zm.) w związku z art. 17 ust. 2 pkt 4 i art. 110 ust. 10 ustawy z dnia 12 marca 2004 r. o pomocy społecznej (Dz. U. z 2021 r. poz. 2268 z późn. zm.), </w:t>
      </w:r>
      <w:r w:rsidRPr="00330023">
        <w:rPr>
          <w:rFonts w:cstheme="minorHAnsi"/>
          <w:sz w:val="24"/>
          <w:szCs w:val="24"/>
        </w:rPr>
        <w:br/>
        <w:t>Rada Miasta Mława uchwala, co następuje:</w:t>
      </w:r>
      <w:r w:rsidR="00035C99" w:rsidRPr="00330023">
        <w:rPr>
          <w:rFonts w:cstheme="minorHAnsi"/>
          <w:sz w:val="24"/>
          <w:szCs w:val="24"/>
        </w:rPr>
        <w:br/>
      </w:r>
      <w:r w:rsidRPr="00330023">
        <w:rPr>
          <w:rFonts w:cstheme="minorHAnsi"/>
          <w:sz w:val="24"/>
          <w:szCs w:val="24"/>
        </w:rPr>
        <w:t>§ 1. W uchwale Nr XLVII/610/2023 z dnia 10 lutego 2023 r. w sprawie przyjęcia Programu Osłonowego „Korpus Wsparcia Seniorów” dla Miasta Mława na rok 2023 w załączniku wprowadza się następujące zmiany:</w:t>
      </w:r>
      <w:r w:rsidR="00035C99" w:rsidRPr="00330023">
        <w:rPr>
          <w:rFonts w:cstheme="minorHAnsi"/>
          <w:sz w:val="24"/>
          <w:szCs w:val="24"/>
        </w:rPr>
        <w:br/>
      </w:r>
      <w:r w:rsidRPr="00330023">
        <w:rPr>
          <w:rFonts w:cstheme="minorHAnsi"/>
          <w:sz w:val="24"/>
          <w:szCs w:val="24"/>
        </w:rPr>
        <w:t>1)   w części</w:t>
      </w:r>
      <w:r w:rsidRPr="00035C99">
        <w:rPr>
          <w:rFonts w:cstheme="minorHAnsi"/>
          <w:sz w:val="24"/>
          <w:szCs w:val="24"/>
        </w:rPr>
        <w:t xml:space="preserve"> III „Zakres przedmiotowy i podmiotowy” dotyczącym Modułu II  pkt 2 otrzymuje brzmienie: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>„2. Zgodnie z obowiązującymi przepisami prawa dokona zakupu tzw. „opaski lub innego urządzenia bezpieczeństwa” oraz obsługi systemu u wybranego realizatora usługi.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 xml:space="preserve">Wydatkami kwalifikowalnymi w ramach Modułu II będą koszty niezbędne do prawidłowej realizacji zadania, w szczególności: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 xml:space="preserve">- zakup opaski lub innego urządzenia bezpieczeństwa do świadczenia usługi „opieki na odległość”, 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>- zakup usługi obsługi systemu polegającej na sprawowaniu całodobowej opieki na odległość nad seniorami przez centralę monitoringu,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 xml:space="preserve">- przyznanie dodatkowej gratyfikacji finansowej, zgodnie z przyjętym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 xml:space="preserve">regulaminem wynagradzania dla pracowników Miejskiego Ośrodka Pomocy Społecznej w Mławie, bezpośrednio realizujących zadanie w terenie lub rozeznających potrzeby seniorów w tym zakresie, 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>- koszt szkoleń dla pracowników Miejskiego Ośrodka Pomocy Społecznej  w zakresie obsługi systemu opieki na odległość, jako bezpośredni realizatorzy przedmiotowej usługi,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 xml:space="preserve">- działania promocyjno-informacyjne, w tym koszty druku plakatów, ulotek.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>Miasto Mława będzie koordynować,</w:t>
      </w:r>
      <w:r w:rsidRPr="00035C99">
        <w:rPr>
          <w:rFonts w:cstheme="minorHAnsi"/>
          <w:color w:val="2E74B5" w:themeColor="accent5" w:themeShade="BF"/>
          <w:sz w:val="24"/>
          <w:szCs w:val="24"/>
        </w:rPr>
        <w:t xml:space="preserve"> </w:t>
      </w:r>
      <w:r w:rsidRPr="00035C99">
        <w:rPr>
          <w:rFonts w:cstheme="minorHAnsi"/>
          <w:sz w:val="24"/>
          <w:szCs w:val="24"/>
        </w:rPr>
        <w:t>monitorować, prowadzić nadzór nad realizacją programu oraz wykonywać sprawozdania.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 xml:space="preserve">W ramach wydatkowanych środków z dotacji, Miasto Mława zobowiązane jest do prowadzenia zestawienia dowodów księgowych potwierdzających wydatkowane środki, zgodnie  przepisami ustawy z dnia 27 sierpnia 2009 r. o finansach publicznych (Dz. U. z 2022 r. poz. 1634 r. z późn. zm.),  zwanej dalej: „ustawą o finansach publicznych” oraz ustawy z dnia 29 września 1994 r. o rachunkowości (Dz. U. z 2023 r. poz. 120 z późn. zm.) i  do umieszczania logo Ministerstwa Rodziny i Polityki Społecznej na zakupionych „opaskach lub innych urządzeniach bezpieczeństwa” jak i na ich opakowaniu, proporcjonalnie do wielkości innych oznaczeń, w sposób zapewniający jego dobrą widoczność.”.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 xml:space="preserve">2)   w części V „Ochrona danych Osobowych” pkt 3 otrzymuje brzmienie: </w:t>
      </w:r>
      <w:r w:rsidR="00035C99" w:rsidRPr="00035C99">
        <w:rPr>
          <w:rFonts w:cstheme="minorHAnsi"/>
          <w:sz w:val="24"/>
          <w:szCs w:val="24"/>
        </w:rPr>
        <w:br/>
      </w:r>
      <w:r w:rsidRPr="00035C99">
        <w:rPr>
          <w:rFonts w:cstheme="minorHAnsi"/>
          <w:sz w:val="24"/>
          <w:szCs w:val="24"/>
        </w:rPr>
        <w:t>„3. Miejski Ośrodek pomocy społecznej w Mławie jest administratorem danych osobowych</w:t>
      </w:r>
    </w:p>
    <w:p w14:paraId="1E0DE871" w14:textId="7BF91653" w:rsidR="00A01AC1" w:rsidRPr="00330023" w:rsidRDefault="009F3939" w:rsidP="009F3939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A01AC1" w:rsidRPr="00035C99">
        <w:rPr>
          <w:rFonts w:cstheme="minorHAnsi"/>
          <w:sz w:val="24"/>
          <w:szCs w:val="24"/>
        </w:rPr>
        <w:lastRenderedPageBreak/>
        <w:t xml:space="preserve">w zakresie danych osobowych pozyskanych do celów realizacji programu.”. </w:t>
      </w:r>
      <w:r w:rsidR="00035C99" w:rsidRPr="00035C99">
        <w:rPr>
          <w:rFonts w:cstheme="minorHAnsi"/>
          <w:sz w:val="24"/>
          <w:szCs w:val="24"/>
        </w:rPr>
        <w:br/>
      </w:r>
      <w:r w:rsidR="00A01AC1" w:rsidRPr="00035C99">
        <w:rPr>
          <w:rFonts w:cstheme="minorHAnsi"/>
          <w:sz w:val="24"/>
          <w:szCs w:val="24"/>
        </w:rPr>
        <w:t xml:space="preserve">3)   w części VI „Monitoring programu” otrzymuje brzmienie: </w:t>
      </w:r>
      <w:r w:rsidR="00035C99" w:rsidRPr="00035C99">
        <w:rPr>
          <w:rFonts w:cstheme="minorHAnsi"/>
          <w:sz w:val="24"/>
          <w:szCs w:val="24"/>
        </w:rPr>
        <w:br/>
      </w:r>
      <w:r w:rsidR="00A01AC1" w:rsidRPr="00035C99">
        <w:rPr>
          <w:rFonts w:cstheme="minorHAnsi"/>
          <w:sz w:val="24"/>
          <w:szCs w:val="24"/>
        </w:rPr>
        <w:t xml:space="preserve">„Realizacja programu monitorowana będzie przez Miejski Ośrodek Pomocy Społecznej </w:t>
      </w:r>
      <w:r w:rsidR="00A01AC1" w:rsidRPr="00035C99">
        <w:rPr>
          <w:rFonts w:cstheme="minorHAnsi"/>
          <w:sz w:val="24"/>
          <w:szCs w:val="24"/>
        </w:rPr>
        <w:br/>
        <w:t xml:space="preserve">w Mławie w celu zabezpieczenia środków finansowych zgodnie z rozeznanymi potrzebami. Roczne sprawozdanie z realizacji programu będzie przekazane do Wojewody w postaci elektronicznej, za pośrednictwem CAS w terminie do dnia 30 stycznia 2024 r. Uwzględniać będzie rzeczywistą liczbę osób objętych wsparciem w ramach programu, koszt realizacji </w:t>
      </w:r>
      <w:r w:rsidR="00A01AC1" w:rsidRPr="00330023">
        <w:rPr>
          <w:rFonts w:cstheme="minorHAnsi"/>
          <w:sz w:val="24"/>
          <w:szCs w:val="24"/>
        </w:rPr>
        <w:t xml:space="preserve">usługi wsparcia i poziom korzystania z opasek i innych urządzeń bezpieczeństwa mierzony jako liczba zgłoszeń seniorów poprzez opaskę lub inne urządzenie bezpieczeństwa do centrali obsługującej opaski lub inne urządzenia bezpieczeństwa.”. </w:t>
      </w:r>
      <w:r w:rsidR="00035C99" w:rsidRPr="00330023">
        <w:rPr>
          <w:rFonts w:cstheme="minorHAnsi"/>
          <w:sz w:val="24"/>
          <w:szCs w:val="24"/>
        </w:rPr>
        <w:br/>
      </w:r>
      <w:r w:rsidR="00A01AC1" w:rsidRPr="00330023">
        <w:rPr>
          <w:rFonts w:cstheme="minorHAnsi"/>
          <w:sz w:val="24"/>
          <w:szCs w:val="24"/>
        </w:rPr>
        <w:t xml:space="preserve">§ 2. Wykonanie uchwały powierza się Burmistrzowi Miasta Mława. </w:t>
      </w:r>
      <w:r w:rsidR="00035C99" w:rsidRPr="00330023">
        <w:rPr>
          <w:rFonts w:cstheme="minorHAnsi"/>
          <w:sz w:val="24"/>
          <w:szCs w:val="24"/>
        </w:rPr>
        <w:br/>
      </w:r>
      <w:r w:rsidR="00A01AC1" w:rsidRPr="00330023">
        <w:rPr>
          <w:rFonts w:cstheme="minorHAnsi"/>
          <w:sz w:val="24"/>
          <w:szCs w:val="24"/>
        </w:rPr>
        <w:t>§ 3. Uchwała wchodzi w życie z dniem podjęcia.</w:t>
      </w:r>
      <w:r w:rsidR="00035C99" w:rsidRPr="00330023">
        <w:rPr>
          <w:rFonts w:cstheme="minorHAnsi"/>
          <w:sz w:val="24"/>
          <w:szCs w:val="24"/>
        </w:rPr>
        <w:br/>
      </w:r>
      <w:r w:rsidR="00A01AC1" w:rsidRPr="00330023">
        <w:rPr>
          <w:rFonts w:cstheme="minorHAnsi"/>
          <w:sz w:val="24"/>
          <w:szCs w:val="24"/>
        </w:rPr>
        <w:t>Przewodniczący Rady Miasta</w:t>
      </w:r>
      <w:r w:rsidR="00035C99" w:rsidRPr="00330023">
        <w:rPr>
          <w:rFonts w:cstheme="minorHAnsi"/>
          <w:sz w:val="24"/>
          <w:szCs w:val="24"/>
        </w:rPr>
        <w:br/>
      </w:r>
      <w:r w:rsidR="00A01AC1" w:rsidRPr="00330023">
        <w:rPr>
          <w:rFonts w:cstheme="minorHAnsi"/>
          <w:sz w:val="24"/>
          <w:szCs w:val="24"/>
        </w:rPr>
        <w:t>Lech Prejs</w:t>
      </w:r>
    </w:p>
    <w:p w14:paraId="7C00F351" w14:textId="77777777" w:rsidR="007241F5" w:rsidRPr="00035C99" w:rsidRDefault="007241F5" w:rsidP="00035C99">
      <w:pPr>
        <w:spacing w:line="276" w:lineRule="auto"/>
        <w:rPr>
          <w:rFonts w:cstheme="minorHAnsi"/>
          <w:sz w:val="24"/>
          <w:szCs w:val="24"/>
        </w:rPr>
      </w:pPr>
    </w:p>
    <w:sectPr w:rsidR="007241F5" w:rsidRPr="0003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C1"/>
    <w:rsid w:val="00035C99"/>
    <w:rsid w:val="00330023"/>
    <w:rsid w:val="00591944"/>
    <w:rsid w:val="00683967"/>
    <w:rsid w:val="006D0196"/>
    <w:rsid w:val="007241F5"/>
    <w:rsid w:val="009B2CB8"/>
    <w:rsid w:val="009F3939"/>
    <w:rsid w:val="00A01AC1"/>
    <w:rsid w:val="00BE4046"/>
    <w:rsid w:val="00E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CE5D"/>
  <w15:chartTrackingRefBased/>
  <w15:docId w15:val="{1E65D341-A8F5-4CC1-AE52-942577D8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C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AFCB-7CFF-4252-80D6-10BED626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Klaudia Sieradzka</cp:lastModifiedBy>
  <cp:revision>2</cp:revision>
  <dcterms:created xsi:type="dcterms:W3CDTF">2023-04-25T07:44:00Z</dcterms:created>
  <dcterms:modified xsi:type="dcterms:W3CDTF">2023-04-25T07:44:00Z</dcterms:modified>
</cp:coreProperties>
</file>