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070" w:type="dxa"/>
        <w:tblInd w:w="-178" w:type="dxa"/>
        <w:tblCellMar>
          <w:top w:w="45" w:type="dxa"/>
          <w:left w:w="115" w:type="dxa"/>
          <w:bottom w:w="187" w:type="dxa"/>
          <w:right w:w="447" w:type="dxa"/>
        </w:tblCellMar>
        <w:tblLook w:val="04A0" w:firstRow="1" w:lastRow="0" w:firstColumn="1" w:lastColumn="0" w:noHBand="0" w:noVBand="1"/>
      </w:tblPr>
      <w:tblGrid>
        <w:gridCol w:w="9070"/>
      </w:tblGrid>
      <w:tr w:rsidR="00DD39D7" w:rsidRPr="004E3B9A" w:rsidTr="004E3B9A">
        <w:trPr>
          <w:trHeight w:val="1444"/>
        </w:trPr>
        <w:tc>
          <w:tcPr>
            <w:tcW w:w="9070" w:type="dxa"/>
            <w:tcBorders>
              <w:top w:val="double" w:sz="4" w:space="0" w:color="000000"/>
              <w:left w:val="double" w:sz="4" w:space="0" w:color="000000"/>
              <w:bottom w:val="single" w:sz="4" w:space="0" w:color="000000"/>
              <w:right w:val="double" w:sz="4" w:space="0" w:color="000000"/>
            </w:tcBorders>
          </w:tcPr>
          <w:p w:rsidR="004E3B9A" w:rsidRPr="004E3B9A" w:rsidRDefault="00000000" w:rsidP="00FE5994">
            <w:pPr>
              <w:spacing w:after="0" w:line="276" w:lineRule="auto"/>
              <w:jc w:val="left"/>
              <w:rPr>
                <w:rFonts w:asciiTheme="minorHAnsi" w:eastAsiaTheme="minorHAnsi" w:hAnsiTheme="minorHAnsi" w:cstheme="minorHAnsi"/>
                <w:color w:val="auto"/>
                <w:szCs w:val="24"/>
              </w:rPr>
            </w:pPr>
            <w:r w:rsidRPr="004E3B9A">
              <w:rPr>
                <w:rFonts w:asciiTheme="minorHAnsi" w:hAnsiTheme="minorHAnsi" w:cstheme="minorHAnsi"/>
                <w:szCs w:val="24"/>
              </w:rPr>
              <w:t xml:space="preserve"> </w:t>
            </w:r>
          </w:p>
          <w:p w:rsidR="004E3B9A" w:rsidRPr="004E3B9A" w:rsidRDefault="004E3B9A" w:rsidP="00FE5994">
            <w:pPr>
              <w:spacing w:after="0" w:line="276" w:lineRule="auto"/>
              <w:ind w:left="221" w:firstLine="0"/>
              <w:jc w:val="left"/>
              <w:rPr>
                <w:rFonts w:asciiTheme="minorHAnsi" w:hAnsiTheme="minorHAnsi" w:cstheme="minorHAnsi"/>
                <w:szCs w:val="24"/>
              </w:rPr>
            </w:pPr>
            <w:r w:rsidRPr="004E3B9A">
              <w:rPr>
                <w:rFonts w:asciiTheme="minorHAnsi" w:hAnsiTheme="minorHAnsi" w:cstheme="minorHAnsi"/>
                <w:szCs w:val="24"/>
              </w:rPr>
              <w:t>Załącznik do Uchwały Nr XLVII/613/2023 Rady Miasta Mława z dnia 10 lutego 2023 r</w:t>
            </w:r>
          </w:p>
          <w:p w:rsidR="00DD39D7" w:rsidRPr="004E3B9A" w:rsidRDefault="00DD39D7" w:rsidP="00FE5994">
            <w:pPr>
              <w:spacing w:after="0" w:line="276" w:lineRule="auto"/>
              <w:ind w:left="334" w:firstLine="0"/>
              <w:jc w:val="left"/>
              <w:rPr>
                <w:rFonts w:asciiTheme="minorHAnsi" w:hAnsiTheme="minorHAnsi" w:cstheme="minorHAnsi"/>
                <w:szCs w:val="24"/>
              </w:rPr>
            </w:pPr>
          </w:p>
        </w:tc>
      </w:tr>
      <w:tr w:rsidR="00DD39D7" w:rsidRPr="004E3B9A" w:rsidTr="004E3B9A">
        <w:trPr>
          <w:trHeight w:val="5745"/>
        </w:trPr>
        <w:tc>
          <w:tcPr>
            <w:tcW w:w="9070" w:type="dxa"/>
            <w:tcBorders>
              <w:top w:val="single" w:sz="4" w:space="0" w:color="000000"/>
              <w:left w:val="double" w:sz="4" w:space="0" w:color="000000"/>
              <w:bottom w:val="single" w:sz="4" w:space="0" w:color="000000"/>
              <w:right w:val="double" w:sz="4" w:space="0" w:color="000000"/>
            </w:tcBorders>
            <w:vAlign w:val="center"/>
          </w:tcPr>
          <w:p w:rsidR="00DD39D7" w:rsidRPr="004E3B9A" w:rsidRDefault="00DD39D7" w:rsidP="00FE5994">
            <w:pPr>
              <w:spacing w:after="0" w:line="276" w:lineRule="auto"/>
              <w:ind w:left="411" w:firstLine="0"/>
              <w:jc w:val="left"/>
              <w:rPr>
                <w:rFonts w:asciiTheme="minorHAnsi" w:hAnsiTheme="minorHAnsi" w:cstheme="minorHAnsi"/>
                <w:szCs w:val="24"/>
              </w:rPr>
            </w:pPr>
          </w:p>
          <w:p w:rsidR="00DD39D7" w:rsidRPr="004E3B9A" w:rsidRDefault="00000000" w:rsidP="007F32B1">
            <w:pPr>
              <w:spacing w:after="0" w:line="276" w:lineRule="auto"/>
              <w:ind w:left="412" w:firstLine="0"/>
              <w:jc w:val="center"/>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2968752" cy="3279648"/>
                  <wp:effectExtent l="0" t="0" r="0" b="0"/>
                  <wp:docPr id="611613" name="Picture 611613"/>
                  <wp:cNvGraphicFramePr/>
                  <a:graphic xmlns:a="http://schemas.openxmlformats.org/drawingml/2006/main">
                    <a:graphicData uri="http://schemas.openxmlformats.org/drawingml/2006/picture">
                      <pic:pic xmlns:pic="http://schemas.openxmlformats.org/drawingml/2006/picture">
                        <pic:nvPicPr>
                          <pic:cNvPr id="611613" name="Picture 611613"/>
                          <pic:cNvPicPr/>
                        </pic:nvPicPr>
                        <pic:blipFill>
                          <a:blip r:embed="rId7"/>
                          <a:stretch>
                            <a:fillRect/>
                          </a:stretch>
                        </pic:blipFill>
                        <pic:spPr>
                          <a:xfrm>
                            <a:off x="0" y="0"/>
                            <a:ext cx="2968752" cy="3279648"/>
                          </a:xfrm>
                          <a:prstGeom prst="rect">
                            <a:avLst/>
                          </a:prstGeom>
                        </pic:spPr>
                      </pic:pic>
                    </a:graphicData>
                  </a:graphic>
                </wp:inline>
              </w:drawing>
            </w:r>
          </w:p>
          <w:p w:rsidR="00DD39D7" w:rsidRPr="004E3B9A" w:rsidRDefault="00000000" w:rsidP="00FE5994">
            <w:pPr>
              <w:spacing w:after="0" w:line="276" w:lineRule="auto"/>
              <w:ind w:left="411" w:firstLine="0"/>
              <w:jc w:val="left"/>
              <w:rPr>
                <w:rFonts w:asciiTheme="minorHAnsi" w:hAnsiTheme="minorHAnsi" w:cstheme="minorHAnsi"/>
                <w:szCs w:val="24"/>
              </w:rPr>
            </w:pPr>
            <w:r w:rsidRPr="004E3B9A">
              <w:rPr>
                <w:rFonts w:asciiTheme="minorHAnsi" w:hAnsiTheme="minorHAnsi" w:cstheme="minorHAnsi"/>
                <w:szCs w:val="24"/>
              </w:rPr>
              <w:t xml:space="preserve"> </w:t>
            </w:r>
          </w:p>
        </w:tc>
      </w:tr>
      <w:tr w:rsidR="00DD39D7" w:rsidRPr="004E3B9A" w:rsidTr="004E3B9A">
        <w:trPr>
          <w:trHeight w:val="1146"/>
        </w:trPr>
        <w:tc>
          <w:tcPr>
            <w:tcW w:w="9070" w:type="dxa"/>
            <w:tcBorders>
              <w:top w:val="single" w:sz="4" w:space="0" w:color="000000"/>
              <w:left w:val="double" w:sz="4" w:space="0" w:color="000000"/>
              <w:bottom w:val="single" w:sz="4" w:space="0" w:color="000000"/>
              <w:right w:val="double" w:sz="4" w:space="0" w:color="000000"/>
            </w:tcBorders>
          </w:tcPr>
          <w:p w:rsidR="00DD39D7" w:rsidRPr="004E3B9A" w:rsidRDefault="00000000" w:rsidP="00FE5994">
            <w:pPr>
              <w:spacing w:after="0" w:line="276" w:lineRule="auto"/>
              <w:ind w:left="384"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317" w:firstLine="0"/>
              <w:jc w:val="left"/>
              <w:rPr>
                <w:rFonts w:asciiTheme="minorHAnsi" w:hAnsiTheme="minorHAnsi" w:cstheme="minorHAnsi"/>
                <w:szCs w:val="24"/>
              </w:rPr>
            </w:pPr>
            <w:r w:rsidRPr="004E3B9A">
              <w:rPr>
                <w:rFonts w:asciiTheme="minorHAnsi" w:hAnsiTheme="minorHAnsi" w:cstheme="minorHAnsi"/>
                <w:szCs w:val="24"/>
              </w:rPr>
              <w:t xml:space="preserve"> „PROJEKT ZAŁOŻEŃ DO PLANU ZAOPATRZENIA W CIEPŁO, ENERGIĘ ELEKTRYCZNĄ  </w:t>
            </w:r>
          </w:p>
          <w:p w:rsidR="00DD39D7" w:rsidRPr="004E3B9A" w:rsidRDefault="00000000" w:rsidP="00FE5994">
            <w:pPr>
              <w:spacing w:after="0" w:line="276" w:lineRule="auto"/>
              <w:ind w:left="324" w:firstLine="0"/>
              <w:jc w:val="left"/>
              <w:rPr>
                <w:rFonts w:asciiTheme="minorHAnsi" w:hAnsiTheme="minorHAnsi" w:cstheme="minorHAnsi"/>
                <w:szCs w:val="24"/>
              </w:rPr>
            </w:pPr>
            <w:r w:rsidRPr="004E3B9A">
              <w:rPr>
                <w:rFonts w:asciiTheme="minorHAnsi" w:hAnsiTheme="minorHAnsi" w:cstheme="minorHAnsi"/>
                <w:szCs w:val="24"/>
              </w:rPr>
              <w:t xml:space="preserve">I PALIWA GAZOWE DLA OBSZARU MIASTA MŁAWA” </w:t>
            </w:r>
          </w:p>
        </w:tc>
      </w:tr>
      <w:tr w:rsidR="00DD39D7" w:rsidRPr="004E3B9A" w:rsidTr="004E3B9A">
        <w:trPr>
          <w:trHeight w:val="1636"/>
        </w:trPr>
        <w:tc>
          <w:tcPr>
            <w:tcW w:w="9070" w:type="dxa"/>
            <w:tcBorders>
              <w:top w:val="single" w:sz="4" w:space="0" w:color="000000"/>
              <w:left w:val="double" w:sz="4" w:space="0" w:color="000000"/>
              <w:bottom w:val="single" w:sz="4" w:space="0" w:color="000000"/>
              <w:right w:val="double" w:sz="4" w:space="0" w:color="000000"/>
            </w:tcBorders>
          </w:tcPr>
          <w:p w:rsidR="00DD39D7" w:rsidRPr="004E3B9A" w:rsidRDefault="00DD39D7" w:rsidP="00FE5994">
            <w:pPr>
              <w:spacing w:after="0" w:line="276" w:lineRule="auto"/>
              <w:ind w:left="0" w:right="225" w:firstLine="0"/>
              <w:jc w:val="left"/>
              <w:rPr>
                <w:rFonts w:asciiTheme="minorHAnsi" w:hAnsiTheme="minorHAnsi" w:cstheme="minorHAnsi"/>
                <w:szCs w:val="24"/>
              </w:rPr>
            </w:pPr>
          </w:p>
          <w:p w:rsidR="00DD39D7" w:rsidRPr="004E3B9A" w:rsidRDefault="00DD39D7" w:rsidP="00FE5994">
            <w:pPr>
              <w:spacing w:after="0" w:line="276" w:lineRule="auto"/>
              <w:ind w:left="0" w:right="218" w:firstLine="0"/>
              <w:jc w:val="left"/>
              <w:rPr>
                <w:rFonts w:asciiTheme="minorHAnsi" w:hAnsiTheme="minorHAnsi" w:cstheme="minorHAnsi"/>
                <w:szCs w:val="24"/>
              </w:rPr>
            </w:pPr>
          </w:p>
          <w:p w:rsidR="00DD39D7" w:rsidRPr="004E3B9A" w:rsidRDefault="00000000" w:rsidP="00FE5994">
            <w:pPr>
              <w:spacing w:after="0" w:line="276" w:lineRule="auto"/>
              <w:ind w:left="426" w:right="260" w:hanging="37"/>
              <w:jc w:val="left"/>
              <w:rPr>
                <w:rFonts w:asciiTheme="minorHAnsi" w:hAnsiTheme="minorHAnsi" w:cstheme="minorHAnsi"/>
                <w:szCs w:val="24"/>
              </w:rPr>
            </w:pPr>
            <w:r w:rsidRPr="004E3B9A">
              <w:rPr>
                <w:rFonts w:asciiTheme="minorHAnsi" w:hAnsiTheme="minorHAnsi" w:cstheme="minorHAnsi"/>
                <w:noProof/>
                <w:szCs w:val="24"/>
              </w:rPr>
              <w:drawing>
                <wp:anchor distT="0" distB="0" distL="114300" distR="114300" simplePos="0" relativeHeight="251658240" behindDoc="0" locked="0" layoutInCell="1" allowOverlap="0">
                  <wp:simplePos x="0" y="0"/>
                  <wp:positionH relativeFrom="column">
                    <wp:posOffset>320053</wp:posOffset>
                  </wp:positionH>
                  <wp:positionV relativeFrom="paragraph">
                    <wp:posOffset>175641</wp:posOffset>
                  </wp:positionV>
                  <wp:extent cx="2301240" cy="537210"/>
                  <wp:effectExtent l="0" t="0" r="0" b="0"/>
                  <wp:wrapSquare wrapText="bothSides"/>
                  <wp:docPr id="124" name="Picture 124"/>
                  <wp:cNvGraphicFramePr/>
                  <a:graphic xmlns:a="http://schemas.openxmlformats.org/drawingml/2006/main">
                    <a:graphicData uri="http://schemas.openxmlformats.org/drawingml/2006/picture">
                      <pic:pic xmlns:pic="http://schemas.openxmlformats.org/drawingml/2006/picture">
                        <pic:nvPicPr>
                          <pic:cNvPr id="124" name="Picture 124"/>
                          <pic:cNvPicPr/>
                        </pic:nvPicPr>
                        <pic:blipFill>
                          <a:blip r:embed="rId8"/>
                          <a:stretch>
                            <a:fillRect/>
                          </a:stretch>
                        </pic:blipFill>
                        <pic:spPr>
                          <a:xfrm>
                            <a:off x="0" y="0"/>
                            <a:ext cx="2301240" cy="537210"/>
                          </a:xfrm>
                          <a:prstGeom prst="rect">
                            <a:avLst/>
                          </a:prstGeom>
                        </pic:spPr>
                      </pic:pic>
                    </a:graphicData>
                  </a:graphic>
                </wp:anchor>
              </w:drawing>
            </w:r>
            <w:r w:rsidRPr="004E3B9A">
              <w:rPr>
                <w:rFonts w:asciiTheme="minorHAnsi" w:hAnsiTheme="minorHAnsi" w:cstheme="minorHAnsi"/>
                <w:color w:val="009900"/>
                <w:szCs w:val="24"/>
              </w:rPr>
              <w:t>ENVITERM S.C. Dominika Ziaja, Dawid Zielonka ul. Szwedzka 2, 42 - 612 Tarnowskie Góry NIP: 645 255 19 31 www.enviterm.pl</w:t>
            </w:r>
          </w:p>
        </w:tc>
      </w:tr>
      <w:tr w:rsidR="00DD39D7" w:rsidRPr="004E3B9A" w:rsidTr="004E3B9A">
        <w:trPr>
          <w:trHeight w:val="918"/>
        </w:trPr>
        <w:tc>
          <w:tcPr>
            <w:tcW w:w="9070" w:type="dxa"/>
            <w:tcBorders>
              <w:top w:val="single" w:sz="4" w:space="0" w:color="000000"/>
              <w:left w:val="double" w:sz="4" w:space="0" w:color="000000"/>
              <w:bottom w:val="double" w:sz="4" w:space="0" w:color="000000"/>
              <w:right w:val="double" w:sz="4" w:space="0" w:color="000000"/>
            </w:tcBorders>
            <w:vAlign w:val="bottom"/>
          </w:tcPr>
          <w:p w:rsidR="00DD39D7" w:rsidRPr="004E3B9A" w:rsidRDefault="00000000" w:rsidP="00FE5994">
            <w:pPr>
              <w:spacing w:after="0" w:line="276" w:lineRule="auto"/>
              <w:ind w:left="331" w:firstLine="0"/>
              <w:jc w:val="left"/>
              <w:rPr>
                <w:rFonts w:asciiTheme="minorHAnsi" w:hAnsiTheme="minorHAnsi" w:cstheme="minorHAnsi"/>
                <w:szCs w:val="24"/>
              </w:rPr>
            </w:pPr>
            <w:r w:rsidRPr="004E3B9A">
              <w:rPr>
                <w:rFonts w:asciiTheme="minorHAnsi" w:hAnsiTheme="minorHAnsi" w:cstheme="minorHAnsi"/>
                <w:szCs w:val="24"/>
              </w:rPr>
              <w:t>Sierpień 2022</w:t>
            </w:r>
            <w:r w:rsidRPr="004E3B9A">
              <w:rPr>
                <w:rFonts w:asciiTheme="minorHAnsi" w:hAnsiTheme="minorHAnsi" w:cstheme="minorHAnsi"/>
                <w:color w:val="99CCFF"/>
                <w:szCs w:val="24"/>
              </w:rPr>
              <w:t xml:space="preserve"> </w:t>
            </w:r>
          </w:p>
        </w:tc>
      </w:tr>
    </w:tbl>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FE5994" w:rsidRDefault="00FE5994">
      <w:pPr>
        <w:spacing w:after="160" w:line="259" w:lineRule="auto"/>
        <w:ind w:left="0" w:firstLine="0"/>
        <w:jc w:val="left"/>
        <w:rPr>
          <w:rFonts w:asciiTheme="minorHAnsi" w:hAnsiTheme="minorHAnsi" w:cstheme="minorHAnsi"/>
          <w:szCs w:val="24"/>
        </w:rPr>
      </w:pPr>
      <w:r>
        <w:rPr>
          <w:rFonts w:asciiTheme="minorHAnsi" w:hAnsiTheme="minorHAnsi" w:cstheme="minorHAnsi"/>
          <w:szCs w:val="24"/>
        </w:rPr>
        <w:br w:type="page"/>
      </w:r>
    </w:p>
    <w:p w:rsidR="00DD39D7" w:rsidRPr="004E3B9A" w:rsidRDefault="00000000" w:rsidP="00FE5994">
      <w:pPr>
        <w:spacing w:after="0" w:line="276" w:lineRule="auto"/>
        <w:ind w:left="2829" w:right="831"/>
        <w:jc w:val="left"/>
        <w:rPr>
          <w:rFonts w:asciiTheme="minorHAnsi" w:hAnsiTheme="minorHAnsi" w:cstheme="minorHAnsi"/>
          <w:szCs w:val="24"/>
        </w:rPr>
      </w:pPr>
      <w:r w:rsidRPr="004E3B9A">
        <w:rPr>
          <w:rFonts w:asciiTheme="minorHAnsi" w:hAnsiTheme="minorHAnsi" w:cstheme="minorHAnsi"/>
          <w:szCs w:val="24"/>
        </w:rPr>
        <w:lastRenderedPageBreak/>
        <w:t>DLA OBSZARU MIASTA MŁAWA”</w:t>
      </w:r>
    </w:p>
    <w:p w:rsidR="00DD39D7" w:rsidRPr="004E3B9A" w:rsidRDefault="00000000" w:rsidP="00FE5994">
      <w:pPr>
        <w:spacing w:after="0" w:line="276" w:lineRule="auto"/>
        <w:ind w:left="442"/>
        <w:jc w:val="left"/>
        <w:rPr>
          <w:rFonts w:asciiTheme="minorHAnsi" w:hAnsiTheme="minorHAnsi" w:cstheme="minorHAnsi"/>
          <w:szCs w:val="24"/>
        </w:rPr>
      </w:pPr>
      <w:r w:rsidRPr="004E3B9A">
        <w:rPr>
          <w:rFonts w:asciiTheme="minorHAnsi" w:hAnsiTheme="minorHAnsi" w:cstheme="minorHAnsi"/>
          <w:szCs w:val="24"/>
        </w:rPr>
        <w:t xml:space="preserve">Spis treści: </w:t>
      </w:r>
    </w:p>
    <w:sdt>
      <w:sdtPr>
        <w:rPr>
          <w:rFonts w:asciiTheme="minorHAnsi" w:hAnsiTheme="minorHAnsi" w:cstheme="minorHAnsi"/>
          <w:szCs w:val="24"/>
        </w:rPr>
        <w:id w:val="-240490361"/>
        <w:docPartObj>
          <w:docPartGallery w:val="Table of Contents"/>
        </w:docPartObj>
      </w:sdtPr>
      <w:sdtContent>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r w:rsidRPr="004E3B9A">
            <w:rPr>
              <w:rFonts w:asciiTheme="minorHAnsi" w:hAnsiTheme="minorHAnsi" w:cstheme="minorHAnsi"/>
              <w:szCs w:val="24"/>
            </w:rPr>
            <w:fldChar w:fldCharType="begin"/>
          </w:r>
          <w:r w:rsidRPr="004E3B9A">
            <w:rPr>
              <w:rFonts w:asciiTheme="minorHAnsi" w:hAnsiTheme="minorHAnsi" w:cstheme="minorHAnsi"/>
              <w:szCs w:val="24"/>
            </w:rPr>
            <w:instrText xml:space="preserve"> TOC \o "1-3" \h \z \u </w:instrText>
          </w:r>
          <w:r w:rsidRPr="004E3B9A">
            <w:rPr>
              <w:rFonts w:asciiTheme="minorHAnsi" w:hAnsiTheme="minorHAnsi" w:cstheme="minorHAnsi"/>
              <w:szCs w:val="24"/>
            </w:rPr>
            <w:fldChar w:fldCharType="separate"/>
          </w:r>
          <w:hyperlink w:anchor="_Toc628704">
            <w:r w:rsidRPr="004E3B9A">
              <w:rPr>
                <w:rFonts w:asciiTheme="minorHAnsi" w:hAnsiTheme="minorHAnsi" w:cstheme="minorHAnsi"/>
                <w:szCs w:val="24"/>
              </w:rPr>
              <w:t>1  WPROWADZENIE</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_Toc628704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5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05">
            <w:r w:rsidRPr="004E3B9A">
              <w:rPr>
                <w:rFonts w:asciiTheme="minorHAnsi" w:hAnsiTheme="minorHAnsi" w:cstheme="minorHAnsi"/>
                <w:szCs w:val="24"/>
              </w:rPr>
              <w:t>1.1</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Zakres opracowania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_Toc628705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5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06">
            <w:r w:rsidRPr="004E3B9A">
              <w:rPr>
                <w:rFonts w:asciiTheme="minorHAnsi" w:hAnsiTheme="minorHAnsi" w:cstheme="minorHAnsi"/>
                <w:szCs w:val="24"/>
              </w:rPr>
              <w:t>1.2</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Cel opracowania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_Toc628706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5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07">
            <w:r w:rsidRPr="004E3B9A">
              <w:rPr>
                <w:rFonts w:asciiTheme="minorHAnsi" w:hAnsiTheme="minorHAnsi" w:cstheme="minorHAnsi"/>
                <w:szCs w:val="24"/>
              </w:rPr>
              <w:t>1.3</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Podstawy prawne</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_Toc628707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7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08">
            <w:r w:rsidRPr="004E3B9A">
              <w:rPr>
                <w:rFonts w:asciiTheme="minorHAnsi" w:hAnsiTheme="minorHAnsi" w:cstheme="minorHAnsi"/>
                <w:szCs w:val="24"/>
              </w:rPr>
              <w:t>1.4</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Polityka energetyczna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_Toc628708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9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09">
            <w:r w:rsidRPr="004E3B9A">
              <w:rPr>
                <w:rFonts w:asciiTheme="minorHAnsi" w:hAnsiTheme="minorHAnsi" w:cstheme="minorHAnsi"/>
                <w:szCs w:val="24"/>
              </w:rPr>
              <w:t>1.4.1  Polityka energetyczna Unii Europejskiej</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_Toc628709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9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10">
            <w:r w:rsidRPr="004E3B9A">
              <w:rPr>
                <w:rFonts w:asciiTheme="minorHAnsi" w:hAnsiTheme="minorHAnsi" w:cstheme="minorHAnsi"/>
                <w:szCs w:val="24"/>
              </w:rPr>
              <w:t>1.4.2  Polityka energetyczna Polski</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_Toc628710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13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11">
            <w:r w:rsidRPr="004E3B9A">
              <w:rPr>
                <w:rFonts w:asciiTheme="minorHAnsi" w:hAnsiTheme="minorHAnsi" w:cstheme="minorHAnsi"/>
                <w:szCs w:val="24"/>
              </w:rPr>
              <w:t>1.4.3  Regionalna polityka energetyczna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_Toc628711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20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12">
            <w:r w:rsidRPr="004E3B9A">
              <w:rPr>
                <w:rFonts w:asciiTheme="minorHAnsi" w:hAnsiTheme="minorHAnsi" w:cstheme="minorHAnsi"/>
                <w:szCs w:val="24"/>
              </w:rPr>
              <w:t>1.4.4 Planowanie energetyczne na szczeblu lokalnym</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_Toc628712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26 </w:t>
            </w:r>
            <w:r w:rsidRPr="004E3B9A">
              <w:rPr>
                <w:rFonts w:asciiTheme="minorHAnsi" w:hAnsiTheme="minorHAnsi" w:cstheme="minorHAnsi"/>
                <w:szCs w:val="24"/>
              </w:rPr>
              <w:fldChar w:fldCharType="end"/>
            </w:r>
          </w:hyperlink>
        </w:p>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hyperlink w:anchor="_Toc628713">
            <w:r w:rsidRPr="004E3B9A">
              <w:rPr>
                <w:rFonts w:asciiTheme="minorHAnsi" w:hAnsiTheme="minorHAnsi" w:cstheme="minorHAnsi"/>
                <w:szCs w:val="24"/>
              </w:rPr>
              <w:t>2 CHARAKTERYSTYKA MIASTA MŁAWA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_Toc628713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28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14">
            <w:r w:rsidRPr="004E3B9A">
              <w:rPr>
                <w:rFonts w:asciiTheme="minorHAnsi" w:hAnsiTheme="minorHAnsi" w:cstheme="minorHAnsi"/>
                <w:szCs w:val="24"/>
              </w:rPr>
              <w:t>2.1</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Podział administracyjny, powierzchnia, położenie</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_Toc628714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28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15">
            <w:r w:rsidRPr="004E3B9A">
              <w:rPr>
                <w:rFonts w:asciiTheme="minorHAnsi" w:hAnsiTheme="minorHAnsi" w:cstheme="minorHAnsi"/>
                <w:szCs w:val="24"/>
              </w:rPr>
              <w:t>2.2</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Ludność oraz zasoby mieszkaniowe Miasta Mława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_Toc628715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30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16">
            <w:r w:rsidRPr="004E3B9A">
              <w:rPr>
                <w:rFonts w:asciiTheme="minorHAnsi" w:hAnsiTheme="minorHAnsi" w:cstheme="minorHAnsi"/>
                <w:szCs w:val="24"/>
              </w:rPr>
              <w:t>2.3</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Charakterystyka środowiska naturalnego oraz warunki klimatyczne</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_Toc628716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32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17">
            <w:r w:rsidRPr="004E3B9A">
              <w:rPr>
                <w:rFonts w:asciiTheme="minorHAnsi" w:hAnsiTheme="minorHAnsi" w:cstheme="minorHAnsi"/>
                <w:szCs w:val="24"/>
              </w:rPr>
              <w:t>2.4</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Stan gospodarki na terenie Miasta Mława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_Toc628717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40 </w:t>
            </w:r>
            <w:r w:rsidRPr="004E3B9A">
              <w:rPr>
                <w:rFonts w:asciiTheme="minorHAnsi" w:hAnsiTheme="minorHAnsi" w:cstheme="minorHAnsi"/>
                <w:szCs w:val="24"/>
              </w:rPr>
              <w:fldChar w:fldCharType="end"/>
            </w:r>
          </w:hyperlink>
        </w:p>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hyperlink w:anchor="_Toc628718">
            <w:r w:rsidRPr="004E3B9A">
              <w:rPr>
                <w:rFonts w:asciiTheme="minorHAnsi" w:hAnsiTheme="minorHAnsi" w:cstheme="minorHAnsi"/>
                <w:szCs w:val="24"/>
              </w:rPr>
              <w:t>3  BILANS POTRZEB ENERGETYCZNYCH</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_Toc628718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43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19">
            <w:r w:rsidRPr="004E3B9A">
              <w:rPr>
                <w:rFonts w:asciiTheme="minorHAnsi" w:hAnsiTheme="minorHAnsi" w:cstheme="minorHAnsi"/>
                <w:szCs w:val="24"/>
              </w:rPr>
              <w:t>3.1</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Zapotrzebowanie na ciepło</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_Toc628719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43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20">
            <w:r w:rsidRPr="004E3B9A">
              <w:rPr>
                <w:rFonts w:asciiTheme="minorHAnsi" w:hAnsiTheme="minorHAnsi" w:cstheme="minorHAnsi"/>
                <w:szCs w:val="24"/>
              </w:rPr>
              <w:t>3.1.1  Bilans potrzeb cieplnych- stan obecny</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_Toc628720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43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21">
            <w:r w:rsidRPr="004E3B9A">
              <w:rPr>
                <w:rFonts w:asciiTheme="minorHAnsi" w:hAnsiTheme="minorHAnsi" w:cstheme="minorHAnsi"/>
                <w:szCs w:val="24"/>
              </w:rPr>
              <w:t>3.1.2  Zapotrzebowanie na ciepło- prognozy</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_Toc628721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85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22">
            <w:r w:rsidRPr="004E3B9A">
              <w:rPr>
                <w:rFonts w:asciiTheme="minorHAnsi" w:hAnsiTheme="minorHAnsi" w:cstheme="minorHAnsi"/>
                <w:szCs w:val="24"/>
              </w:rPr>
              <w:t>3.1.3  Prognozowana struktura paliwowa pokrycia potrzeb cieplnych</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_Toc628722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89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23">
            <w:r w:rsidRPr="004E3B9A">
              <w:rPr>
                <w:rFonts w:asciiTheme="minorHAnsi" w:hAnsiTheme="minorHAnsi" w:cstheme="minorHAnsi"/>
                <w:szCs w:val="24"/>
              </w:rPr>
              <w:t>3.1.4  System zaopatrzenia w ciepło- przewidywane zmiany</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_Toc628723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93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24">
            <w:r w:rsidRPr="004E3B9A">
              <w:rPr>
                <w:rFonts w:asciiTheme="minorHAnsi" w:hAnsiTheme="minorHAnsi" w:cstheme="minorHAnsi"/>
                <w:szCs w:val="24"/>
              </w:rPr>
              <w:t>3.1.5  Doświadczenie Miasta Mława w walce z niską emisją i wykorzystaniem OZE</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_Toc628724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93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25">
            <w:r w:rsidRPr="004E3B9A">
              <w:rPr>
                <w:rFonts w:asciiTheme="minorHAnsi" w:hAnsiTheme="minorHAnsi" w:cstheme="minorHAnsi"/>
                <w:szCs w:val="24"/>
              </w:rPr>
              <w:t>3.2</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Gospodarka elektroenergetyczna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_Toc628725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98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26">
            <w:r w:rsidRPr="004E3B9A">
              <w:rPr>
                <w:rFonts w:asciiTheme="minorHAnsi" w:hAnsiTheme="minorHAnsi" w:cstheme="minorHAnsi"/>
                <w:szCs w:val="24"/>
              </w:rPr>
              <w:t>3.2.1  Stan aktualny systemu elektroenergetycznego</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_Toc628726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99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27">
            <w:r w:rsidRPr="004E3B9A">
              <w:rPr>
                <w:rFonts w:asciiTheme="minorHAnsi" w:hAnsiTheme="minorHAnsi" w:cstheme="minorHAnsi"/>
                <w:szCs w:val="24"/>
              </w:rPr>
              <w:t>3.2.2  Zużycie energii elektrycznej dla Miasta Mława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_Toc628727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103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28">
            <w:r w:rsidRPr="004E3B9A">
              <w:rPr>
                <w:rFonts w:asciiTheme="minorHAnsi" w:hAnsiTheme="minorHAnsi" w:cstheme="minorHAnsi"/>
                <w:szCs w:val="24"/>
              </w:rPr>
              <w:t>3.2.3  Bezpieczeństwo energetyczne Miasta Mława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_Toc628728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106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29">
            <w:r w:rsidRPr="004E3B9A">
              <w:rPr>
                <w:rFonts w:asciiTheme="minorHAnsi" w:hAnsiTheme="minorHAnsi" w:cstheme="minorHAnsi"/>
                <w:szCs w:val="24"/>
              </w:rPr>
              <w:t>3.2.4  Prognoza zapotrzebowania na energię elektryczną</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_Toc628729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107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30">
            <w:r w:rsidRPr="004E3B9A">
              <w:rPr>
                <w:rFonts w:asciiTheme="minorHAnsi" w:hAnsiTheme="minorHAnsi" w:cstheme="minorHAnsi"/>
                <w:szCs w:val="24"/>
              </w:rPr>
              <w:t>3.2.5  Przewidywane zmiany</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_Toc628730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109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31">
            <w:r w:rsidRPr="004E3B9A">
              <w:rPr>
                <w:rFonts w:asciiTheme="minorHAnsi" w:hAnsiTheme="minorHAnsi" w:cstheme="minorHAnsi"/>
                <w:szCs w:val="24"/>
              </w:rPr>
              <w:t>3.3</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Paliwa gazowe</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_Toc628731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112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32">
            <w:r w:rsidRPr="004E3B9A">
              <w:rPr>
                <w:rFonts w:asciiTheme="minorHAnsi" w:hAnsiTheme="minorHAnsi" w:cstheme="minorHAnsi"/>
                <w:szCs w:val="24"/>
              </w:rPr>
              <w:t>3.3.1  Sieć dystrybucyjna gazu</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_Toc628732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112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33">
            <w:r w:rsidRPr="004E3B9A">
              <w:rPr>
                <w:rFonts w:asciiTheme="minorHAnsi" w:hAnsiTheme="minorHAnsi" w:cstheme="minorHAnsi"/>
                <w:szCs w:val="24"/>
              </w:rPr>
              <w:t>3.3.2  Zużycie gazu</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_Toc628733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114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34">
            <w:r w:rsidRPr="004E3B9A">
              <w:rPr>
                <w:rFonts w:asciiTheme="minorHAnsi" w:hAnsiTheme="minorHAnsi" w:cstheme="minorHAnsi"/>
                <w:szCs w:val="24"/>
              </w:rPr>
              <w:t>3.3.3  Prognoza zapotrzebowania na paliwa gazowe</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_Toc628734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114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35">
            <w:r w:rsidRPr="004E3B9A">
              <w:rPr>
                <w:rFonts w:asciiTheme="minorHAnsi" w:hAnsiTheme="minorHAnsi" w:cstheme="minorHAnsi"/>
                <w:szCs w:val="24"/>
              </w:rPr>
              <w:t>3.3.4  Przewidywane zmiany</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_Toc628735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116 </w:t>
            </w:r>
            <w:r w:rsidRPr="004E3B9A">
              <w:rPr>
                <w:rFonts w:asciiTheme="minorHAnsi" w:hAnsiTheme="minorHAnsi" w:cstheme="minorHAnsi"/>
                <w:szCs w:val="24"/>
              </w:rPr>
              <w:fldChar w:fldCharType="end"/>
            </w:r>
          </w:hyperlink>
        </w:p>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hyperlink w:anchor="_Toc628736">
            <w:r w:rsidRPr="004E3B9A">
              <w:rPr>
                <w:rFonts w:asciiTheme="minorHAnsi" w:hAnsiTheme="minorHAnsi" w:cstheme="minorHAnsi"/>
                <w:szCs w:val="24"/>
              </w:rPr>
              <w:t xml:space="preserve">4 MOŻLIWOŚCI WYKORZYSTANIA ISTNIEJĄCYCH NADWYŻEK I LOKALNYCH ZASOBÓW </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_Toc628736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fldChar w:fldCharType="end"/>
            </w:r>
          </w:hyperlink>
        </w:p>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hyperlink w:anchor="_Toc628737">
            <w:r w:rsidRPr="004E3B9A">
              <w:rPr>
                <w:rFonts w:asciiTheme="minorHAnsi" w:hAnsiTheme="minorHAnsi" w:cstheme="minorHAnsi"/>
                <w:szCs w:val="24"/>
              </w:rPr>
              <w:t>PALIW I ENERGII Z UWZGLĘDNIENIEM ENERGII ELEKTRYCZNEJ  I CIEPŁA WYTWARZANYCH W ODNAWIALNYCH ŹRÓDŁACH ENERGII</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_Toc628737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117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38">
            <w:r w:rsidRPr="004E3B9A">
              <w:rPr>
                <w:rFonts w:asciiTheme="minorHAnsi" w:hAnsiTheme="minorHAnsi" w:cstheme="minorHAnsi"/>
                <w:szCs w:val="24"/>
              </w:rPr>
              <w:t>4.1</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Wykorzystanie istniejących nadwyżek paliw i energii</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_Toc628738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117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39">
            <w:r w:rsidRPr="004E3B9A">
              <w:rPr>
                <w:rFonts w:asciiTheme="minorHAnsi" w:hAnsiTheme="minorHAnsi" w:cstheme="minorHAnsi"/>
                <w:szCs w:val="24"/>
              </w:rPr>
              <w:t>4.2</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Możliwości wykorzystania odnawialnych źródeł energii</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_Toc628739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117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40">
            <w:r w:rsidRPr="004E3B9A">
              <w:rPr>
                <w:rFonts w:asciiTheme="minorHAnsi" w:hAnsiTheme="minorHAnsi" w:cstheme="minorHAnsi"/>
                <w:szCs w:val="24"/>
              </w:rPr>
              <w:t>4.2.1  Energia słoneczna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_Toc628740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120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41">
            <w:r w:rsidRPr="004E3B9A">
              <w:rPr>
                <w:rFonts w:asciiTheme="minorHAnsi" w:hAnsiTheme="minorHAnsi" w:cstheme="minorHAnsi"/>
                <w:szCs w:val="24"/>
              </w:rPr>
              <w:t>4.2.2  Energia wiatru</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_Toc628741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125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42">
            <w:r w:rsidRPr="004E3B9A">
              <w:rPr>
                <w:rFonts w:asciiTheme="minorHAnsi" w:hAnsiTheme="minorHAnsi" w:cstheme="minorHAnsi"/>
                <w:szCs w:val="24"/>
              </w:rPr>
              <w:t>4.2.3  Energia geotermalna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_Toc628742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126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43">
            <w:r w:rsidRPr="004E3B9A">
              <w:rPr>
                <w:rFonts w:asciiTheme="minorHAnsi" w:hAnsiTheme="minorHAnsi" w:cstheme="minorHAnsi"/>
                <w:szCs w:val="24"/>
              </w:rPr>
              <w:t>4.2.4  Energia wody</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_Toc628743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129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44">
            <w:r w:rsidRPr="004E3B9A">
              <w:rPr>
                <w:rFonts w:asciiTheme="minorHAnsi" w:hAnsiTheme="minorHAnsi" w:cstheme="minorHAnsi"/>
                <w:szCs w:val="24"/>
              </w:rPr>
              <w:t>4.2.5  Biomasa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_Toc628744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130 </w:t>
            </w:r>
            <w:r w:rsidRPr="004E3B9A">
              <w:rPr>
                <w:rFonts w:asciiTheme="minorHAnsi" w:hAnsiTheme="minorHAnsi" w:cstheme="minorHAnsi"/>
                <w:szCs w:val="24"/>
              </w:rPr>
              <w:fldChar w:fldCharType="end"/>
            </w:r>
          </w:hyperlink>
        </w:p>
        <w:p w:rsidR="00DD39D7" w:rsidRPr="004E3B9A" w:rsidRDefault="00000000" w:rsidP="00FE5994">
          <w:pPr>
            <w:pStyle w:val="Spistreci3"/>
            <w:tabs>
              <w:tab w:val="right" w:leader="dot" w:pos="9069"/>
            </w:tabs>
            <w:spacing w:after="0" w:line="276" w:lineRule="auto"/>
            <w:jc w:val="left"/>
            <w:rPr>
              <w:rFonts w:asciiTheme="minorHAnsi" w:hAnsiTheme="minorHAnsi" w:cstheme="minorHAnsi"/>
              <w:szCs w:val="24"/>
            </w:rPr>
          </w:pPr>
          <w:hyperlink w:anchor="_Toc628745">
            <w:r w:rsidRPr="004E3B9A">
              <w:rPr>
                <w:rFonts w:asciiTheme="minorHAnsi" w:hAnsiTheme="minorHAnsi" w:cstheme="minorHAnsi"/>
                <w:szCs w:val="24"/>
              </w:rPr>
              <w:t>4.2.6  Energia biogazu</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_Toc628745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133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46">
            <w:r w:rsidRPr="004E3B9A">
              <w:rPr>
                <w:rFonts w:asciiTheme="minorHAnsi" w:hAnsiTheme="minorHAnsi" w:cstheme="minorHAnsi"/>
                <w:szCs w:val="24"/>
              </w:rPr>
              <w:t>4.3</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Systemy z wykorzystaniem OZE</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_Toc628746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135 </w:t>
            </w:r>
            <w:r w:rsidRPr="004E3B9A">
              <w:rPr>
                <w:rFonts w:asciiTheme="minorHAnsi" w:hAnsiTheme="minorHAnsi" w:cstheme="minorHAnsi"/>
                <w:szCs w:val="24"/>
              </w:rPr>
              <w:fldChar w:fldCharType="end"/>
            </w:r>
          </w:hyperlink>
        </w:p>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hyperlink w:anchor="_Toc628747">
            <w:r w:rsidRPr="004E3B9A">
              <w:rPr>
                <w:rFonts w:asciiTheme="minorHAnsi" w:hAnsiTheme="minorHAnsi" w:cstheme="minorHAnsi"/>
                <w:szCs w:val="24"/>
              </w:rPr>
              <w:t>5  PRZEDSIĘWZIĘCIA RACJONALIZUJĄCE ZUŻYCIE ENERGII</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_Toc628747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140 </w:t>
            </w:r>
            <w:r w:rsidRPr="004E3B9A">
              <w:rPr>
                <w:rFonts w:asciiTheme="minorHAnsi" w:hAnsiTheme="minorHAnsi" w:cstheme="minorHAnsi"/>
                <w:szCs w:val="24"/>
              </w:rPr>
              <w:fldChar w:fldCharType="end"/>
            </w:r>
          </w:hyperlink>
        </w:p>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hyperlink w:anchor="_Toc628748">
            <w:r w:rsidRPr="004E3B9A">
              <w:rPr>
                <w:rFonts w:asciiTheme="minorHAnsi" w:hAnsiTheme="minorHAnsi" w:cstheme="minorHAnsi"/>
                <w:szCs w:val="24"/>
              </w:rPr>
              <w:t>6  ZAKRES WSPÓŁPRACY Z SĄSIEDNIMI GMINAMI</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_Toc628748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150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49">
            <w:r w:rsidRPr="004E3B9A">
              <w:rPr>
                <w:rFonts w:asciiTheme="minorHAnsi" w:hAnsiTheme="minorHAnsi" w:cstheme="minorHAnsi"/>
                <w:szCs w:val="24"/>
              </w:rPr>
              <w:t>6.1</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Współpraca  między  gminami  w  zakresie  realizacji  programu  efektywności</w:t>
            </w:r>
            <w:r w:rsidRPr="004E3B9A">
              <w:rPr>
                <w:rFonts w:asciiTheme="minorHAnsi" w:hAnsiTheme="minorHAnsi" w:cstheme="minorHAnsi"/>
                <w:szCs w:val="24"/>
                <w:u w:val="none"/>
              </w:rPr>
              <w:t xml:space="preserve"> </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_Toc628749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fldChar w:fldCharType="end"/>
            </w:r>
          </w:hyperlink>
        </w:p>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hyperlink w:anchor="_Toc628750">
            <w:r w:rsidRPr="004E3B9A">
              <w:rPr>
                <w:rFonts w:asciiTheme="minorHAnsi" w:hAnsiTheme="minorHAnsi" w:cstheme="minorHAnsi"/>
                <w:i/>
                <w:szCs w:val="24"/>
                <w:u w:val="single" w:color="000000"/>
              </w:rPr>
              <w:t>energetycznej</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_Toc628750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i/>
                <w:szCs w:val="24"/>
                <w:u w:val="single" w:color="000000"/>
              </w:rPr>
              <w:t xml:space="preserve">150 </w:t>
            </w:r>
            <w:r w:rsidRPr="004E3B9A">
              <w:rPr>
                <w:rFonts w:asciiTheme="minorHAnsi" w:hAnsiTheme="minorHAnsi" w:cstheme="minorHAnsi"/>
                <w:szCs w:val="24"/>
              </w:rPr>
              <w:fldChar w:fldCharType="end"/>
            </w:r>
          </w:hyperlink>
        </w:p>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hyperlink w:anchor="_Toc628751">
            <w:r w:rsidRPr="004E3B9A">
              <w:rPr>
                <w:rFonts w:asciiTheme="minorHAnsi" w:hAnsiTheme="minorHAnsi" w:cstheme="minorHAnsi"/>
                <w:szCs w:val="24"/>
              </w:rPr>
              <w:t>7  REKOMENDACJA W SPRAWIE ZWIĘKSZENIA WYKORZYSTANIA ENERGII</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_Toc628751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153 </w:t>
            </w:r>
            <w:r w:rsidRPr="004E3B9A">
              <w:rPr>
                <w:rFonts w:asciiTheme="minorHAnsi" w:hAnsiTheme="minorHAnsi" w:cstheme="minorHAnsi"/>
                <w:szCs w:val="24"/>
              </w:rPr>
              <w:fldChar w:fldCharType="end"/>
            </w:r>
          </w:hyperlink>
        </w:p>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hyperlink w:anchor="_Toc628752">
            <w:r w:rsidRPr="004E3B9A">
              <w:rPr>
                <w:rFonts w:asciiTheme="minorHAnsi" w:hAnsiTheme="minorHAnsi" w:cstheme="minorHAnsi"/>
                <w:szCs w:val="24"/>
              </w:rPr>
              <w:t>8  WNIOSKI Z PROJEKTU ZAŁOŻEŃ DO PLANU ZAOPATRZENIA  W CIEPŁO, ENERGIĘ ELEKTRYCZNĄ I PALIWA GAZOWE DLA OBSZARU MIASTA MŁAWA DO ROKU 2036</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_Toc628752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162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53">
            <w:r w:rsidRPr="004E3B9A">
              <w:rPr>
                <w:rFonts w:asciiTheme="minorHAnsi" w:hAnsiTheme="minorHAnsi" w:cstheme="minorHAnsi"/>
                <w:szCs w:val="24"/>
              </w:rPr>
              <w:t>8.1</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Cele opracowania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_Toc628753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162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54">
            <w:r w:rsidRPr="004E3B9A">
              <w:rPr>
                <w:rFonts w:asciiTheme="minorHAnsi" w:hAnsiTheme="minorHAnsi" w:cstheme="minorHAnsi"/>
                <w:szCs w:val="24"/>
              </w:rPr>
              <w:t>8.2</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Ocena bezpieczeństwa energetycznego</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_Toc628754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162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55">
            <w:r w:rsidRPr="004E3B9A">
              <w:rPr>
                <w:rFonts w:asciiTheme="minorHAnsi" w:hAnsiTheme="minorHAnsi" w:cstheme="minorHAnsi"/>
                <w:szCs w:val="24"/>
              </w:rPr>
              <w:t>8.3</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Wsparcie konkurencji na rynku energii</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_Toc628755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162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56">
            <w:r w:rsidRPr="004E3B9A">
              <w:rPr>
                <w:rFonts w:asciiTheme="minorHAnsi" w:hAnsiTheme="minorHAnsi" w:cstheme="minorHAnsi"/>
                <w:szCs w:val="24"/>
              </w:rPr>
              <w:t>8.4</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Minimalizacja kosztów wytwarzania i przesyłu ciepła</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_Toc628756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164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57">
            <w:r w:rsidRPr="004E3B9A">
              <w:rPr>
                <w:rFonts w:asciiTheme="minorHAnsi" w:hAnsiTheme="minorHAnsi" w:cstheme="minorHAnsi"/>
                <w:szCs w:val="24"/>
              </w:rPr>
              <w:t>8.5</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Maksymalizacja wykorzystania istniejącego lokalnie potencjału energii ze źródeł</w:t>
            </w:r>
            <w:r w:rsidRPr="004E3B9A">
              <w:rPr>
                <w:rFonts w:asciiTheme="minorHAnsi" w:hAnsiTheme="minorHAnsi" w:cstheme="minorHAnsi"/>
                <w:szCs w:val="24"/>
                <w:u w:val="none"/>
              </w:rPr>
              <w:t xml:space="preserve"> </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_Toc628757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fldChar w:fldCharType="end"/>
            </w:r>
          </w:hyperlink>
        </w:p>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hyperlink w:anchor="_Toc628758">
            <w:r w:rsidRPr="004E3B9A">
              <w:rPr>
                <w:rFonts w:asciiTheme="minorHAnsi" w:hAnsiTheme="minorHAnsi" w:cstheme="minorHAnsi"/>
                <w:i/>
                <w:szCs w:val="24"/>
                <w:u w:val="single" w:color="000000"/>
              </w:rPr>
              <w:t>odnawialnych</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_Toc628758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i/>
                <w:szCs w:val="24"/>
                <w:u w:val="single" w:color="000000"/>
              </w:rPr>
              <w:t xml:space="preserve">164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59">
            <w:r w:rsidRPr="004E3B9A">
              <w:rPr>
                <w:rFonts w:asciiTheme="minorHAnsi" w:hAnsiTheme="minorHAnsi" w:cstheme="minorHAnsi"/>
                <w:szCs w:val="24"/>
              </w:rPr>
              <w:t>8.6</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Zgodność rozwoju energetycznego z „Polityką energetyczną Polski do 2040 r.”</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_Toc628759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164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60">
            <w:r w:rsidRPr="004E3B9A">
              <w:rPr>
                <w:rFonts w:asciiTheme="minorHAnsi" w:hAnsiTheme="minorHAnsi" w:cstheme="minorHAnsi"/>
                <w:szCs w:val="24"/>
              </w:rPr>
              <w:t>8.7</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Ograniczenie emisji CO</w:t>
            </w:r>
            <w:r w:rsidRPr="004E3B9A">
              <w:rPr>
                <w:rFonts w:asciiTheme="minorHAnsi" w:hAnsiTheme="minorHAnsi" w:cstheme="minorHAnsi"/>
                <w:szCs w:val="24"/>
                <w:vertAlign w:val="subscript"/>
              </w:rPr>
              <w:t>2</w:t>
            </w:r>
            <w:r w:rsidRPr="004E3B9A">
              <w:rPr>
                <w:rFonts w:asciiTheme="minorHAnsi" w:hAnsiTheme="minorHAnsi" w:cstheme="minorHAnsi"/>
                <w:szCs w:val="24"/>
              </w:rPr>
              <w:t xml:space="preserve"> przy zachowaniu wysokiego poziomu bezpieczeństwa</w:t>
            </w:r>
            <w:r w:rsidRPr="004E3B9A">
              <w:rPr>
                <w:rFonts w:asciiTheme="minorHAnsi" w:hAnsiTheme="minorHAnsi" w:cstheme="minorHAnsi"/>
                <w:szCs w:val="24"/>
                <w:u w:val="none"/>
              </w:rPr>
              <w:t xml:space="preserve"> </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_Toc628760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fldChar w:fldCharType="end"/>
            </w:r>
          </w:hyperlink>
        </w:p>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hyperlink w:anchor="_Toc628761">
            <w:r w:rsidRPr="004E3B9A">
              <w:rPr>
                <w:rFonts w:asciiTheme="minorHAnsi" w:hAnsiTheme="minorHAnsi" w:cstheme="minorHAnsi"/>
                <w:i/>
                <w:szCs w:val="24"/>
                <w:u w:val="single" w:color="000000"/>
              </w:rPr>
              <w:t>energetycznego</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_Toc628761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i/>
                <w:szCs w:val="24"/>
                <w:u w:val="single" w:color="000000"/>
              </w:rPr>
              <w:t xml:space="preserve">165 </w:t>
            </w:r>
            <w:r w:rsidRPr="004E3B9A">
              <w:rPr>
                <w:rFonts w:asciiTheme="minorHAnsi" w:hAnsiTheme="minorHAnsi" w:cstheme="minorHAnsi"/>
                <w:szCs w:val="24"/>
              </w:rPr>
              <w:fldChar w:fldCharType="end"/>
            </w:r>
          </w:hyperlink>
        </w:p>
        <w:p w:rsidR="00DD39D7" w:rsidRPr="004E3B9A" w:rsidRDefault="00000000" w:rsidP="00FE5994">
          <w:pPr>
            <w:pStyle w:val="Spistreci2"/>
            <w:tabs>
              <w:tab w:val="right" w:leader="dot" w:pos="9069"/>
            </w:tabs>
            <w:spacing w:after="0" w:line="276" w:lineRule="auto"/>
            <w:rPr>
              <w:rFonts w:asciiTheme="minorHAnsi" w:hAnsiTheme="minorHAnsi" w:cstheme="minorHAnsi"/>
              <w:szCs w:val="24"/>
            </w:rPr>
          </w:pPr>
          <w:hyperlink w:anchor="_Toc628762">
            <w:r w:rsidRPr="004E3B9A">
              <w:rPr>
                <w:rFonts w:asciiTheme="minorHAnsi" w:hAnsiTheme="minorHAnsi" w:cstheme="minorHAnsi"/>
                <w:szCs w:val="24"/>
              </w:rPr>
              <w:t>8.8</w:t>
            </w:r>
            <w:r w:rsidRPr="004E3B9A">
              <w:rPr>
                <w:rFonts w:asciiTheme="minorHAnsi" w:hAnsiTheme="minorHAnsi" w:cstheme="minorHAnsi"/>
                <w:i w:val="0"/>
                <w:szCs w:val="24"/>
                <w:u w:val="none"/>
              </w:rPr>
              <w:t xml:space="preserve">  </w:t>
            </w:r>
            <w:r w:rsidRPr="004E3B9A">
              <w:rPr>
                <w:rFonts w:asciiTheme="minorHAnsi" w:hAnsiTheme="minorHAnsi" w:cstheme="minorHAnsi"/>
                <w:szCs w:val="24"/>
              </w:rPr>
              <w:t>Podstawowe zadania w zakresie zaopatrzenia w ciepło, energię elektryczną  i paliwa</w:t>
            </w:r>
            <w:r w:rsidRPr="004E3B9A">
              <w:rPr>
                <w:rFonts w:asciiTheme="minorHAnsi" w:hAnsiTheme="minorHAnsi" w:cstheme="minorHAnsi"/>
                <w:szCs w:val="24"/>
                <w:u w:val="none"/>
              </w:rPr>
              <w:t xml:space="preserve"> </w:t>
            </w:r>
            <w:r w:rsidRPr="004E3B9A">
              <w:rPr>
                <w:rFonts w:asciiTheme="minorHAnsi" w:hAnsiTheme="minorHAnsi" w:cstheme="minorHAnsi"/>
                <w:szCs w:val="24"/>
              </w:rPr>
              <w:t>gazowe</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_Toc628762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165 </w:t>
            </w:r>
            <w:r w:rsidRPr="004E3B9A">
              <w:rPr>
                <w:rFonts w:asciiTheme="minorHAnsi" w:hAnsiTheme="minorHAnsi" w:cstheme="minorHAnsi"/>
                <w:szCs w:val="24"/>
              </w:rPr>
              <w:fldChar w:fldCharType="end"/>
            </w:r>
          </w:hyperlink>
        </w:p>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hyperlink w:anchor="_Toc628763">
            <w:r w:rsidRPr="004E3B9A">
              <w:rPr>
                <w:rFonts w:asciiTheme="minorHAnsi" w:hAnsiTheme="minorHAnsi" w:cstheme="minorHAnsi"/>
                <w:szCs w:val="24"/>
              </w:rPr>
              <w:t>9 ANALIZA PLANOWANYCH ZADAŃ DO REALIZACJI W ODNIESIENU DO USTAWY O UDOSTĘPNIANIU INFORMACJI O ŚRODOWISKU I JEGO OCHRONIE, UDZIALE SPOŁECZEŃSTWA W OCHRONIE ŚRODOWISKA ORAZ O OCENACH ODDZIAŁYWANIA NA ŚRODOWISKO</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_Toc628763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167 </w:t>
            </w:r>
            <w:r w:rsidRPr="004E3B9A">
              <w:rPr>
                <w:rFonts w:asciiTheme="minorHAnsi" w:hAnsiTheme="minorHAnsi" w:cstheme="minorHAnsi"/>
                <w:szCs w:val="24"/>
              </w:rPr>
              <w:fldChar w:fldCharType="end"/>
            </w:r>
          </w:hyperlink>
        </w:p>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hyperlink w:anchor="_Toc628764">
            <w:r w:rsidRPr="004E3B9A">
              <w:rPr>
                <w:rFonts w:asciiTheme="minorHAnsi" w:hAnsiTheme="minorHAnsi" w:cstheme="minorHAnsi"/>
                <w:szCs w:val="24"/>
              </w:rPr>
              <w:t>Spis tabel:</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_Toc628764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173 </w:t>
            </w:r>
            <w:r w:rsidRPr="004E3B9A">
              <w:rPr>
                <w:rFonts w:asciiTheme="minorHAnsi" w:hAnsiTheme="minorHAnsi" w:cstheme="minorHAnsi"/>
                <w:szCs w:val="24"/>
              </w:rPr>
              <w:fldChar w:fldCharType="end"/>
            </w:r>
          </w:hyperlink>
        </w:p>
        <w:p w:rsidR="00DD39D7" w:rsidRPr="004E3B9A" w:rsidRDefault="00000000" w:rsidP="00FE5994">
          <w:pPr>
            <w:pStyle w:val="Spistreci1"/>
            <w:tabs>
              <w:tab w:val="right" w:leader="dot" w:pos="9069"/>
            </w:tabs>
            <w:spacing w:after="0" w:line="276" w:lineRule="auto"/>
            <w:jc w:val="left"/>
            <w:rPr>
              <w:rFonts w:asciiTheme="minorHAnsi" w:hAnsiTheme="minorHAnsi" w:cstheme="minorHAnsi"/>
              <w:szCs w:val="24"/>
            </w:rPr>
          </w:pPr>
          <w:hyperlink w:anchor="_Toc628765">
            <w:r w:rsidRPr="004E3B9A">
              <w:rPr>
                <w:rFonts w:asciiTheme="minorHAnsi" w:hAnsiTheme="minorHAnsi" w:cstheme="minorHAnsi"/>
                <w:szCs w:val="24"/>
              </w:rPr>
              <w:t>Spis rysunków:</w:t>
            </w:r>
            <w:r w:rsidRPr="004E3B9A">
              <w:rPr>
                <w:rFonts w:asciiTheme="minorHAnsi" w:hAnsiTheme="minorHAnsi" w:cstheme="minorHAnsi"/>
                <w:szCs w:val="24"/>
              </w:rPr>
              <w:tab/>
            </w:r>
            <w:r w:rsidRPr="004E3B9A">
              <w:rPr>
                <w:rFonts w:asciiTheme="minorHAnsi" w:hAnsiTheme="minorHAnsi" w:cstheme="minorHAnsi"/>
                <w:szCs w:val="24"/>
              </w:rPr>
              <w:fldChar w:fldCharType="begin"/>
            </w:r>
            <w:r w:rsidRPr="004E3B9A">
              <w:rPr>
                <w:rFonts w:asciiTheme="minorHAnsi" w:hAnsiTheme="minorHAnsi" w:cstheme="minorHAnsi"/>
                <w:szCs w:val="24"/>
              </w:rPr>
              <w:instrText>PAGEREF _Toc628765 \h</w:instrText>
            </w:r>
            <w:r w:rsidRPr="004E3B9A">
              <w:rPr>
                <w:rFonts w:asciiTheme="minorHAnsi" w:hAnsiTheme="minorHAnsi" w:cstheme="minorHAnsi"/>
                <w:szCs w:val="24"/>
              </w:rPr>
            </w:r>
            <w:r w:rsidRPr="004E3B9A">
              <w:rPr>
                <w:rFonts w:asciiTheme="minorHAnsi" w:hAnsiTheme="minorHAnsi" w:cstheme="minorHAnsi"/>
                <w:szCs w:val="24"/>
              </w:rPr>
              <w:fldChar w:fldCharType="separate"/>
            </w:r>
            <w:r w:rsidRPr="004E3B9A">
              <w:rPr>
                <w:rFonts w:asciiTheme="minorHAnsi" w:hAnsiTheme="minorHAnsi" w:cstheme="minorHAnsi"/>
                <w:szCs w:val="24"/>
              </w:rPr>
              <w:t xml:space="preserve">177 </w:t>
            </w:r>
            <w:r w:rsidRPr="004E3B9A">
              <w:rPr>
                <w:rFonts w:asciiTheme="minorHAnsi" w:hAnsiTheme="minorHAnsi" w:cstheme="minorHAnsi"/>
                <w:szCs w:val="24"/>
              </w:rPr>
              <w:fldChar w:fldCharType="end"/>
            </w:r>
          </w:hyperlink>
        </w:p>
        <w:p w:rsidR="00DD39D7" w:rsidRPr="004E3B9A" w:rsidRDefault="00000000" w:rsidP="00FE5994">
          <w:pPr>
            <w:spacing w:after="0" w:line="276" w:lineRule="auto"/>
            <w:jc w:val="left"/>
            <w:rPr>
              <w:rFonts w:asciiTheme="minorHAnsi" w:hAnsiTheme="minorHAnsi" w:cstheme="minorHAnsi"/>
              <w:szCs w:val="24"/>
            </w:rPr>
          </w:pPr>
          <w:r w:rsidRPr="004E3B9A">
            <w:rPr>
              <w:rFonts w:asciiTheme="minorHAnsi" w:hAnsiTheme="minorHAnsi" w:cstheme="minorHAnsi"/>
              <w:szCs w:val="24"/>
            </w:rPr>
            <w:fldChar w:fldCharType="end"/>
          </w:r>
        </w:p>
      </w:sdtContent>
    </w:sdt>
    <w:p w:rsidR="00DD39D7" w:rsidRPr="004E3B9A" w:rsidRDefault="00DD39D7" w:rsidP="00FE5994">
      <w:pPr>
        <w:spacing w:after="0" w:line="276" w:lineRule="auto"/>
        <w:ind w:left="0" w:firstLine="0"/>
        <w:jc w:val="left"/>
        <w:rPr>
          <w:rFonts w:asciiTheme="minorHAnsi" w:hAnsiTheme="minorHAnsi" w:cstheme="minorHAnsi"/>
          <w:szCs w:val="24"/>
        </w:rPr>
        <w:sectPr w:rsidR="00DD39D7" w:rsidRPr="004E3B9A">
          <w:headerReference w:type="even" r:id="rId9"/>
          <w:headerReference w:type="default" r:id="rId10"/>
          <w:footerReference w:type="even" r:id="rId11"/>
          <w:footerReference w:type="default" r:id="rId12"/>
          <w:headerReference w:type="first" r:id="rId13"/>
          <w:footerReference w:type="first" r:id="rId14"/>
          <w:pgSz w:w="11906" w:h="16838"/>
          <w:pgMar w:top="811" w:right="1418" w:bottom="1501" w:left="1419" w:header="708" w:footer="708" w:gutter="0"/>
          <w:cols w:space="708"/>
          <w:titlePg/>
        </w:sectPr>
      </w:pPr>
    </w:p>
    <w:p w:rsidR="00DD39D7" w:rsidRPr="004E3B9A" w:rsidRDefault="00DD39D7" w:rsidP="00FE5994">
      <w:pPr>
        <w:spacing w:after="0" w:line="276" w:lineRule="auto"/>
        <w:ind w:left="0" w:firstLine="0"/>
        <w:jc w:val="left"/>
        <w:rPr>
          <w:rFonts w:asciiTheme="minorHAnsi" w:hAnsiTheme="minorHAnsi" w:cstheme="minorHAnsi"/>
          <w:szCs w:val="24"/>
        </w:rPr>
      </w:pPr>
    </w:p>
    <w:p w:rsidR="00DD39D7" w:rsidRPr="004E3B9A" w:rsidRDefault="00000000" w:rsidP="00FE5994">
      <w:pPr>
        <w:pStyle w:val="Nagwek1"/>
        <w:spacing w:after="0" w:line="276" w:lineRule="auto"/>
        <w:ind w:left="-5"/>
        <w:rPr>
          <w:rFonts w:asciiTheme="minorHAnsi" w:hAnsiTheme="minorHAnsi" w:cstheme="minorHAnsi"/>
          <w:sz w:val="24"/>
          <w:szCs w:val="24"/>
        </w:rPr>
      </w:pPr>
      <w:bookmarkStart w:id="0" w:name="_Toc628704"/>
      <w:r w:rsidRPr="004E3B9A">
        <w:rPr>
          <w:rFonts w:asciiTheme="minorHAnsi" w:hAnsiTheme="minorHAnsi" w:cstheme="minorHAnsi"/>
          <w:sz w:val="24"/>
          <w:szCs w:val="24"/>
        </w:rPr>
        <w:t>1</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WPROWADZENIE </w:t>
      </w:r>
      <w:bookmarkEnd w:id="0"/>
    </w:p>
    <w:p w:rsidR="00DD39D7" w:rsidRPr="004E3B9A" w:rsidRDefault="00000000" w:rsidP="00FE5994">
      <w:pPr>
        <w:pStyle w:val="Nagwek2"/>
        <w:tabs>
          <w:tab w:val="center" w:pos="1731"/>
        </w:tabs>
        <w:spacing w:after="0" w:line="276" w:lineRule="auto"/>
        <w:ind w:left="-15" w:firstLine="0"/>
        <w:rPr>
          <w:rFonts w:asciiTheme="minorHAnsi" w:hAnsiTheme="minorHAnsi" w:cstheme="minorHAnsi"/>
          <w:sz w:val="24"/>
          <w:szCs w:val="24"/>
        </w:rPr>
      </w:pPr>
      <w:bookmarkStart w:id="1" w:name="_Toc628705"/>
      <w:r w:rsidRPr="004E3B9A">
        <w:rPr>
          <w:rFonts w:asciiTheme="minorHAnsi" w:hAnsiTheme="minorHAnsi" w:cstheme="minorHAnsi"/>
          <w:sz w:val="24"/>
          <w:szCs w:val="24"/>
        </w:rPr>
        <w:t>1.1</w:t>
      </w:r>
      <w:r w:rsidRPr="004E3B9A">
        <w:rPr>
          <w:rFonts w:asciiTheme="minorHAnsi" w:eastAsia="Arial" w:hAnsiTheme="minorHAnsi" w:cstheme="minorHAnsi"/>
          <w:b/>
          <w:sz w:val="24"/>
          <w:szCs w:val="24"/>
        </w:rPr>
        <w:t xml:space="preserve"> </w:t>
      </w:r>
      <w:r w:rsidRPr="004E3B9A">
        <w:rPr>
          <w:rFonts w:asciiTheme="minorHAnsi" w:eastAsia="Arial" w:hAnsiTheme="minorHAnsi" w:cstheme="minorHAnsi"/>
          <w:b/>
          <w:sz w:val="24"/>
          <w:szCs w:val="24"/>
        </w:rPr>
        <w:tab/>
      </w:r>
      <w:r w:rsidRPr="004E3B9A">
        <w:rPr>
          <w:rFonts w:asciiTheme="minorHAnsi" w:hAnsiTheme="minorHAnsi" w:cstheme="minorHAnsi"/>
          <w:sz w:val="24"/>
          <w:szCs w:val="24"/>
        </w:rPr>
        <w:t xml:space="preserve">Zakres opracowania </w:t>
      </w:r>
      <w:bookmarkEnd w:id="1"/>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Zakres „Projektu założeń do planu zaopatrzenia w ciepło, energię elektryczną i paliwa gazowe dla obszaru Miasta Mława” jest zgodny z ustawą „Prawo energetyczne’’ (Dz.U. 2022 poz. 1385).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Zakres „Projektu założeń do planu zaopatrzenia w ciepło, energię elektryczną i paliwa gazowe dla obszaru Miasta Mława” obejmuje m.in: </w:t>
      </w:r>
    </w:p>
    <w:p w:rsidR="00DD39D7" w:rsidRPr="004E3B9A" w:rsidRDefault="00000000" w:rsidP="00FE5994">
      <w:pPr>
        <w:numPr>
          <w:ilvl w:val="0"/>
          <w:numId w:val="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ocenę stanu aktualnego i przewidywanych zmian zapotrzebowania na ciepło,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energię elektryczną i paliwa gazowe, </w:t>
      </w:r>
    </w:p>
    <w:p w:rsidR="00DD39D7" w:rsidRPr="004E3B9A" w:rsidRDefault="00000000" w:rsidP="00FE5994">
      <w:pPr>
        <w:numPr>
          <w:ilvl w:val="0"/>
          <w:numId w:val="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przedsięwzięcia racjonalizujące użytkowanie ciepła, energii elektrycznej i paliw gazowych, </w:t>
      </w:r>
    </w:p>
    <w:p w:rsidR="00DD39D7" w:rsidRPr="004E3B9A" w:rsidRDefault="00000000" w:rsidP="00FE5994">
      <w:pPr>
        <w:numPr>
          <w:ilvl w:val="0"/>
          <w:numId w:val="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możliwości wykorzystania istniejących nadwyżek i lokalnych zasobów paliw </w:t>
      </w:r>
    </w:p>
    <w:p w:rsidR="00DD39D7" w:rsidRPr="004E3B9A" w:rsidRDefault="00000000" w:rsidP="00FE5994">
      <w:pPr>
        <w:spacing w:after="0" w:line="276" w:lineRule="auto"/>
        <w:ind w:left="9" w:right="1522" w:firstLine="708"/>
        <w:jc w:val="left"/>
        <w:rPr>
          <w:rFonts w:asciiTheme="minorHAnsi" w:hAnsiTheme="minorHAnsi" w:cstheme="minorHAnsi"/>
          <w:szCs w:val="24"/>
        </w:rPr>
      </w:pPr>
      <w:r w:rsidRPr="004E3B9A">
        <w:rPr>
          <w:rFonts w:asciiTheme="minorHAnsi" w:hAnsiTheme="minorHAnsi" w:cstheme="minorHAnsi"/>
          <w:szCs w:val="24"/>
        </w:rPr>
        <w:t xml:space="preserve">i energii, z uwzględnieniem wytwarzania ciepła i energii elektrycznej,  -  zakres współpracy z innymi gminami.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Tematyka ta została ujęta w rozdziałach niniejszego opracowania. </w:t>
      </w:r>
    </w:p>
    <w:p w:rsidR="00DD39D7" w:rsidRPr="004E3B9A" w:rsidRDefault="00000000" w:rsidP="00FE5994">
      <w:pPr>
        <w:pStyle w:val="Nagwek2"/>
        <w:tabs>
          <w:tab w:val="center" w:pos="1559"/>
        </w:tabs>
        <w:spacing w:after="0" w:line="276" w:lineRule="auto"/>
        <w:ind w:left="-15" w:firstLine="0"/>
        <w:rPr>
          <w:rFonts w:asciiTheme="minorHAnsi" w:hAnsiTheme="minorHAnsi" w:cstheme="minorHAnsi"/>
          <w:sz w:val="24"/>
          <w:szCs w:val="24"/>
        </w:rPr>
      </w:pPr>
      <w:bookmarkStart w:id="2" w:name="_Toc628706"/>
      <w:r w:rsidRPr="004E3B9A">
        <w:rPr>
          <w:rFonts w:asciiTheme="minorHAnsi" w:hAnsiTheme="minorHAnsi" w:cstheme="minorHAnsi"/>
          <w:sz w:val="24"/>
          <w:szCs w:val="24"/>
        </w:rPr>
        <w:t>1.2</w:t>
      </w:r>
      <w:r w:rsidRPr="004E3B9A">
        <w:rPr>
          <w:rFonts w:asciiTheme="minorHAnsi" w:eastAsia="Arial" w:hAnsiTheme="minorHAnsi" w:cstheme="minorHAnsi"/>
          <w:b/>
          <w:sz w:val="24"/>
          <w:szCs w:val="24"/>
        </w:rPr>
        <w:t xml:space="preserve"> </w:t>
      </w:r>
      <w:r w:rsidRPr="004E3B9A">
        <w:rPr>
          <w:rFonts w:asciiTheme="minorHAnsi" w:eastAsia="Arial" w:hAnsiTheme="minorHAnsi" w:cstheme="minorHAnsi"/>
          <w:b/>
          <w:sz w:val="24"/>
          <w:szCs w:val="24"/>
        </w:rPr>
        <w:tab/>
      </w:r>
      <w:r w:rsidRPr="004E3B9A">
        <w:rPr>
          <w:rFonts w:asciiTheme="minorHAnsi" w:hAnsiTheme="minorHAnsi" w:cstheme="minorHAnsi"/>
          <w:sz w:val="24"/>
          <w:szCs w:val="24"/>
        </w:rPr>
        <w:t>Cel opracowania</w:t>
      </w:r>
      <w:r w:rsidRPr="004E3B9A">
        <w:rPr>
          <w:rFonts w:asciiTheme="minorHAnsi" w:hAnsiTheme="minorHAnsi" w:cstheme="minorHAnsi"/>
          <w:color w:val="4F81BD"/>
          <w:sz w:val="24"/>
          <w:szCs w:val="24"/>
        </w:rPr>
        <w:t xml:space="preserve"> </w:t>
      </w:r>
      <w:bookmarkEnd w:id="2"/>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Celem niniejszego opracowania jest m.in.:  </w:t>
      </w:r>
    </w:p>
    <w:p w:rsidR="00DD39D7" w:rsidRPr="004E3B9A" w:rsidRDefault="00000000" w:rsidP="00FE5994">
      <w:pPr>
        <w:numPr>
          <w:ilvl w:val="0"/>
          <w:numId w:val="2"/>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Umożliwienie podejmowania decyzji w celu zapewnienia bezpieczeństwa energetycznego dla obszaru Miasta Mława </w:t>
      </w:r>
    </w:p>
    <w:p w:rsidR="00DD39D7" w:rsidRPr="004E3B9A" w:rsidRDefault="00000000" w:rsidP="00FE5994">
      <w:pPr>
        <w:spacing w:after="0" w:line="276" w:lineRule="auto"/>
        <w:ind w:left="694" w:right="11"/>
        <w:jc w:val="left"/>
        <w:rPr>
          <w:rFonts w:asciiTheme="minorHAnsi" w:hAnsiTheme="minorHAnsi" w:cstheme="minorHAnsi"/>
          <w:szCs w:val="24"/>
        </w:rPr>
      </w:pPr>
      <w:r w:rsidRPr="004E3B9A">
        <w:rPr>
          <w:rFonts w:asciiTheme="minorHAnsi" w:hAnsiTheme="minorHAnsi" w:cstheme="minorHAnsi"/>
          <w:szCs w:val="24"/>
        </w:rPr>
        <w:t xml:space="preserve">Termin: bezpieczeństwo energetyczne, powinien ujmować z jednej strony analizę stanu technicznego systemów energetycznych wraz z istniejącymi potrzebami,  a z drugiej strony analizę możliwości pokrycia przyszłych potrzeb energetycznych. </w:t>
      </w:r>
    </w:p>
    <w:p w:rsidR="00DD39D7" w:rsidRPr="004E3B9A" w:rsidRDefault="00000000" w:rsidP="00FE5994">
      <w:pPr>
        <w:spacing w:after="0" w:line="276" w:lineRule="auto"/>
        <w:ind w:left="694" w:right="11"/>
        <w:jc w:val="left"/>
        <w:rPr>
          <w:rFonts w:asciiTheme="minorHAnsi" w:hAnsiTheme="minorHAnsi" w:cstheme="minorHAnsi"/>
          <w:szCs w:val="24"/>
        </w:rPr>
      </w:pPr>
      <w:r w:rsidRPr="004E3B9A">
        <w:rPr>
          <w:rFonts w:asciiTheme="minorHAnsi" w:hAnsiTheme="minorHAnsi" w:cstheme="minorHAnsi"/>
          <w:szCs w:val="24"/>
        </w:rPr>
        <w:t xml:space="preserve">W niniejszym opracowaniu zawarto ocenę stanu technicznego poszczególnych systemów energetycznych (system ciepłowniczy, elektroenergetyczny i gazowniczy), który określa poziom bezpieczeństwa energetycznego obszaru Miasta Mława. </w:t>
      </w:r>
    </w:p>
    <w:p w:rsidR="00DD39D7" w:rsidRPr="004E3B9A" w:rsidRDefault="00000000" w:rsidP="00FE5994">
      <w:pPr>
        <w:spacing w:after="0" w:line="276" w:lineRule="auto"/>
        <w:ind w:left="694" w:right="11"/>
        <w:jc w:val="left"/>
        <w:rPr>
          <w:rFonts w:asciiTheme="minorHAnsi" w:hAnsiTheme="minorHAnsi" w:cstheme="minorHAnsi"/>
          <w:szCs w:val="24"/>
        </w:rPr>
      </w:pPr>
      <w:r w:rsidRPr="004E3B9A">
        <w:rPr>
          <w:rFonts w:asciiTheme="minorHAnsi" w:hAnsiTheme="minorHAnsi" w:cstheme="minorHAnsi"/>
          <w:szCs w:val="24"/>
        </w:rPr>
        <w:t xml:space="preserve">Sporządzony bilans potrzeb energetycznych oraz prognoza zapotrzebowania na nośniki energii dają obraz sytuacji w zakresie obecnego i przyszłego zapotrzebowania na ciepło, energię elektryczną oraz paliwa gazowe.  </w:t>
      </w:r>
    </w:p>
    <w:p w:rsidR="00DD39D7" w:rsidRPr="004E3B9A" w:rsidRDefault="00000000" w:rsidP="00FE5994">
      <w:pPr>
        <w:spacing w:after="0" w:line="276" w:lineRule="auto"/>
        <w:ind w:left="694" w:right="11"/>
        <w:jc w:val="left"/>
        <w:rPr>
          <w:rFonts w:asciiTheme="minorHAnsi" w:hAnsiTheme="minorHAnsi" w:cstheme="minorHAnsi"/>
          <w:szCs w:val="24"/>
        </w:rPr>
      </w:pPr>
      <w:r w:rsidRPr="004E3B9A">
        <w:rPr>
          <w:rFonts w:asciiTheme="minorHAnsi" w:hAnsiTheme="minorHAnsi" w:cstheme="minorHAnsi"/>
          <w:szCs w:val="24"/>
        </w:rPr>
        <w:t xml:space="preserve">Przedstawiony w opracowaniu obraz sytuacji obecnej oraz prognozowane przyszłe potrzeby energetyczne stanowią podstawę podejmowania decyzji dotyczących zaopatrzenia w nośniki energetyczne na terenie Miasta Mława.  </w:t>
      </w:r>
    </w:p>
    <w:p w:rsidR="00DD39D7" w:rsidRPr="004E3B9A" w:rsidRDefault="00000000" w:rsidP="00FE5994">
      <w:pPr>
        <w:numPr>
          <w:ilvl w:val="0"/>
          <w:numId w:val="2"/>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Obniżenie kosztów rozwoju społeczno- gospodarczego obszaru Miasta Mława poprzez wskazanie optymalnych sposobów realizacji potrzeb energetycznych </w:t>
      </w:r>
    </w:p>
    <w:p w:rsidR="00DD39D7" w:rsidRPr="004E3B9A" w:rsidRDefault="00000000" w:rsidP="00FE5994">
      <w:pPr>
        <w:spacing w:after="0" w:line="276" w:lineRule="auto"/>
        <w:ind w:left="730" w:right="11"/>
        <w:jc w:val="left"/>
        <w:rPr>
          <w:rFonts w:asciiTheme="minorHAnsi" w:hAnsiTheme="minorHAnsi" w:cstheme="minorHAnsi"/>
          <w:szCs w:val="24"/>
        </w:rPr>
      </w:pPr>
      <w:r w:rsidRPr="004E3B9A">
        <w:rPr>
          <w:rFonts w:asciiTheme="minorHAnsi" w:hAnsiTheme="minorHAnsi" w:cstheme="minorHAnsi"/>
          <w:szCs w:val="24"/>
        </w:rPr>
        <w:t xml:space="preserve">Dla obniżenia kosztów rozwoju społeczno- gospodarczego Miasta Mława konieczne jest lokowanie nowych inwestycji tam, gdzie występują rezerwy zasilania energetycznego. </w:t>
      </w:r>
    </w:p>
    <w:p w:rsidR="00DD39D7" w:rsidRPr="004E3B9A" w:rsidRDefault="00000000" w:rsidP="00FE5994">
      <w:pPr>
        <w:spacing w:after="0" w:line="276" w:lineRule="auto"/>
        <w:ind w:left="730" w:right="11"/>
        <w:jc w:val="left"/>
        <w:rPr>
          <w:rFonts w:asciiTheme="minorHAnsi" w:hAnsiTheme="minorHAnsi" w:cstheme="minorHAnsi"/>
          <w:szCs w:val="24"/>
        </w:rPr>
      </w:pPr>
      <w:r w:rsidRPr="004E3B9A">
        <w:rPr>
          <w:rFonts w:asciiTheme="minorHAnsi" w:hAnsiTheme="minorHAnsi" w:cstheme="minorHAnsi"/>
          <w:szCs w:val="24"/>
        </w:rPr>
        <w:t xml:space="preserve">Wykorzystanie rezerw zasilania do zaopatrzenia w nośniki energii nowych odbiorców pozwoli na zminimalizowanie nakładów inwestycyjnych związanych z modernizacją  lub rozbudową poszczególnych systemów (ciepłowniczy, elektroenergetyczny  i gazowniczy), co wpłynie na ograniczenie ryzyka ponoszonego przez podmioty </w:t>
      </w:r>
      <w:r w:rsidRPr="004E3B9A">
        <w:rPr>
          <w:rFonts w:asciiTheme="minorHAnsi" w:hAnsiTheme="minorHAnsi" w:cstheme="minorHAnsi"/>
          <w:szCs w:val="24"/>
        </w:rPr>
        <w:lastRenderedPageBreak/>
        <w:t xml:space="preserve">energetyczne. Inwentaryzacja stanu istniejącego systemu energetycznego obszaru Miasta Mława pozwala na określenie rezerw zasilania oraz wskazanie, w których obszarach te rezerwy są największe i powinny zostać wykorzystane w sposób maksymalny. </w:t>
      </w:r>
    </w:p>
    <w:p w:rsidR="00DD39D7" w:rsidRPr="004E3B9A" w:rsidRDefault="00000000" w:rsidP="00FE5994">
      <w:pPr>
        <w:numPr>
          <w:ilvl w:val="0"/>
          <w:numId w:val="2"/>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Ułatwienie podejmowania decyzji o lokalizacji inwestycji przemysłowych, usługowych  i mieszkaniowych </w:t>
      </w:r>
    </w:p>
    <w:p w:rsidR="00DD39D7" w:rsidRPr="004E3B9A" w:rsidRDefault="00000000" w:rsidP="00FE5994">
      <w:pPr>
        <w:spacing w:after="0" w:line="276" w:lineRule="auto"/>
        <w:ind w:left="730" w:right="11"/>
        <w:jc w:val="left"/>
        <w:rPr>
          <w:rFonts w:asciiTheme="minorHAnsi" w:hAnsiTheme="minorHAnsi" w:cstheme="minorHAnsi"/>
          <w:szCs w:val="24"/>
        </w:rPr>
      </w:pPr>
      <w:r w:rsidRPr="004E3B9A">
        <w:rPr>
          <w:rFonts w:asciiTheme="minorHAnsi" w:hAnsiTheme="minorHAnsi" w:cstheme="minorHAnsi"/>
          <w:szCs w:val="24"/>
        </w:rPr>
        <w:t xml:space="preserve">Ułatwienie podejmowania decyzji o lokalizacji inwestycji przemysłowych, usługowych   i mieszkaniowych rozumie się z jednej strony, jako określenie obszarów, w których istnieją nadwyżki w zakresie poszczególnych systemów przesyłowych na poziomie adekwatnym do potrzeb, a z drugiej, jako analiza możliwości rozumianych na poziomie rezerw terenowych wynikających z kierunków rozwoju Miasta Mława. </w:t>
      </w:r>
    </w:p>
    <w:p w:rsidR="00DD39D7" w:rsidRPr="004E3B9A" w:rsidRDefault="00000000" w:rsidP="00FE5994">
      <w:pPr>
        <w:numPr>
          <w:ilvl w:val="0"/>
          <w:numId w:val="2"/>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Wskazanie kierunków rozwoju zaopatrzenia w energię, które mogą być wspierane  ze środków publicznych </w:t>
      </w:r>
    </w:p>
    <w:p w:rsidR="00DD39D7" w:rsidRPr="004E3B9A" w:rsidRDefault="00000000" w:rsidP="00FE5994">
      <w:pPr>
        <w:spacing w:after="0" w:line="276" w:lineRule="auto"/>
        <w:ind w:left="730" w:right="11"/>
        <w:jc w:val="left"/>
        <w:rPr>
          <w:rFonts w:asciiTheme="minorHAnsi" w:hAnsiTheme="minorHAnsi" w:cstheme="minorHAnsi"/>
          <w:szCs w:val="24"/>
        </w:rPr>
      </w:pPr>
      <w:r w:rsidRPr="004E3B9A">
        <w:rPr>
          <w:rFonts w:asciiTheme="minorHAnsi" w:hAnsiTheme="minorHAnsi" w:cstheme="minorHAnsi"/>
          <w:szCs w:val="24"/>
        </w:rPr>
        <w:t xml:space="preserve">Przedstawiona analiza systemów energetycznych oraz prognozy zapotrzebowania  na ciepło i energię elektryczną będą pomocne przy podejmowaniu decyzji w zakresie wspierania inwestycji zapotrzebowania energetycznego, tym samym ułatwiając proces wyboru zgłaszanych wniosków o wsparcie. </w:t>
      </w:r>
    </w:p>
    <w:p w:rsidR="00DD39D7" w:rsidRPr="004E3B9A" w:rsidRDefault="00000000" w:rsidP="00FE5994">
      <w:pPr>
        <w:numPr>
          <w:ilvl w:val="0"/>
          <w:numId w:val="2"/>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Umożliwienie maksymalnego wykorzystania energii odnawialnej  </w:t>
      </w:r>
    </w:p>
    <w:p w:rsidR="00DD39D7" w:rsidRPr="004E3B9A" w:rsidRDefault="00000000" w:rsidP="00FE5994">
      <w:pPr>
        <w:spacing w:after="0" w:line="276" w:lineRule="auto"/>
        <w:ind w:left="730" w:right="11"/>
        <w:jc w:val="left"/>
        <w:rPr>
          <w:rFonts w:asciiTheme="minorHAnsi" w:hAnsiTheme="minorHAnsi" w:cstheme="minorHAnsi"/>
          <w:szCs w:val="24"/>
        </w:rPr>
      </w:pPr>
      <w:r w:rsidRPr="004E3B9A">
        <w:rPr>
          <w:rFonts w:asciiTheme="minorHAnsi" w:hAnsiTheme="minorHAnsi" w:cstheme="minorHAnsi"/>
          <w:szCs w:val="24"/>
        </w:rPr>
        <w:t xml:space="preserve">Istotą maksymalnego wykorzystania energii odnawialnej jest określenie stanu aktualnego, a następnie ocena możliwości rozwojowych. Ważne jest podanie elementów charakterystycznych poszczególnych gałęzi energetyki odnawialnej, w tym m.in.: potencjału energetycznego, lokalizacji, możliwości rozwojowych oraz aspektów prawnych. </w:t>
      </w:r>
    </w:p>
    <w:p w:rsidR="00DD39D7" w:rsidRPr="004E3B9A" w:rsidRDefault="00000000" w:rsidP="00FE5994">
      <w:pPr>
        <w:numPr>
          <w:ilvl w:val="0"/>
          <w:numId w:val="2"/>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Zwiększenie efektywności energetycznej  </w:t>
      </w:r>
    </w:p>
    <w:p w:rsidR="00DD39D7" w:rsidRPr="004E3B9A" w:rsidRDefault="00000000" w:rsidP="00FE5994">
      <w:pPr>
        <w:spacing w:after="0" w:line="276" w:lineRule="auto"/>
        <w:ind w:left="730" w:right="11"/>
        <w:jc w:val="left"/>
        <w:rPr>
          <w:rFonts w:asciiTheme="minorHAnsi" w:hAnsiTheme="minorHAnsi" w:cstheme="minorHAnsi"/>
          <w:szCs w:val="24"/>
        </w:rPr>
      </w:pPr>
      <w:r w:rsidRPr="004E3B9A">
        <w:rPr>
          <w:rFonts w:asciiTheme="minorHAnsi" w:hAnsiTheme="minorHAnsi" w:cstheme="minorHAnsi"/>
          <w:szCs w:val="24"/>
        </w:rPr>
        <w:t xml:space="preserve">Założona racjonalizacja użytkowania ciepła, energii elektrycznej i paliw gazowych,  a także podjęte działania termomodernizacyjne sprowadzają się do poprawy efektywności energetycznej wykorzystania nośników energii przy jednoczesnej minimalizacji szkodliwego oddziaływania na środowisko.  </w:t>
      </w:r>
    </w:p>
    <w:p w:rsidR="00DD39D7" w:rsidRPr="004E3B9A" w:rsidRDefault="00000000" w:rsidP="00FE5994">
      <w:pPr>
        <w:pStyle w:val="Nagwek2"/>
        <w:tabs>
          <w:tab w:val="center" w:pos="1621"/>
        </w:tabs>
        <w:spacing w:after="0" w:line="276" w:lineRule="auto"/>
        <w:ind w:left="-15" w:firstLine="0"/>
        <w:rPr>
          <w:rFonts w:asciiTheme="minorHAnsi" w:hAnsiTheme="minorHAnsi" w:cstheme="minorHAnsi"/>
          <w:sz w:val="24"/>
          <w:szCs w:val="24"/>
        </w:rPr>
      </w:pPr>
      <w:bookmarkStart w:id="3" w:name="_Toc628707"/>
      <w:r w:rsidRPr="004E3B9A">
        <w:rPr>
          <w:rFonts w:asciiTheme="minorHAnsi" w:hAnsiTheme="minorHAnsi" w:cstheme="minorHAnsi"/>
          <w:sz w:val="24"/>
          <w:szCs w:val="24"/>
        </w:rPr>
        <w:t>1.3</w:t>
      </w:r>
      <w:r w:rsidRPr="004E3B9A">
        <w:rPr>
          <w:rFonts w:asciiTheme="minorHAnsi" w:eastAsia="Arial" w:hAnsiTheme="minorHAnsi" w:cstheme="minorHAnsi"/>
          <w:b/>
          <w:sz w:val="24"/>
          <w:szCs w:val="24"/>
        </w:rPr>
        <w:t xml:space="preserve"> </w:t>
      </w:r>
      <w:r w:rsidRPr="004E3B9A">
        <w:rPr>
          <w:rFonts w:asciiTheme="minorHAnsi" w:eastAsia="Arial" w:hAnsiTheme="minorHAnsi" w:cstheme="minorHAnsi"/>
          <w:b/>
          <w:sz w:val="24"/>
          <w:szCs w:val="24"/>
        </w:rPr>
        <w:tab/>
      </w:r>
      <w:r w:rsidRPr="004E3B9A">
        <w:rPr>
          <w:rFonts w:asciiTheme="minorHAnsi" w:hAnsiTheme="minorHAnsi" w:cstheme="minorHAnsi"/>
          <w:sz w:val="24"/>
          <w:szCs w:val="24"/>
        </w:rPr>
        <w:t xml:space="preserve">Podstawy prawne </w:t>
      </w:r>
      <w:bookmarkEnd w:id="3"/>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Niniejszy „Projekt założeń (...)" został opracowany w oparciu o art. 7, ust. 1 pkt 3 Ustawy  o samorządzie gminnym (Dz.U. 2023 poz. 40), gdzie wskazuje się, iż: Art.7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1. Zaspokajanie zbiorowych potrzeb wspólnoty należy do zadań własnych gminy.  W szczególności zadania własne obejmują sprawy: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3)</w:t>
      </w:r>
      <w:r w:rsidRPr="004E3B9A">
        <w:rPr>
          <w:rFonts w:asciiTheme="minorHAnsi" w:eastAsia="Arial" w:hAnsiTheme="minorHAnsi" w:cstheme="minorHAnsi"/>
          <w:szCs w:val="24"/>
        </w:rPr>
        <w:t xml:space="preserve"> </w:t>
      </w:r>
      <w:r w:rsidRPr="004E3B9A">
        <w:rPr>
          <w:rFonts w:asciiTheme="minorHAnsi" w:hAnsiTheme="minorHAnsi" w:cstheme="minorHAnsi"/>
          <w:szCs w:val="24"/>
        </w:rPr>
        <w:t xml:space="preserve">wodociągów </w:t>
      </w:r>
      <w:r w:rsidRPr="004E3B9A">
        <w:rPr>
          <w:rFonts w:asciiTheme="minorHAnsi" w:hAnsiTheme="minorHAnsi" w:cstheme="minorHAnsi"/>
          <w:szCs w:val="24"/>
        </w:rPr>
        <w:tab/>
        <w:t xml:space="preserve">i </w:t>
      </w:r>
      <w:r w:rsidRPr="004E3B9A">
        <w:rPr>
          <w:rFonts w:asciiTheme="minorHAnsi" w:hAnsiTheme="minorHAnsi" w:cstheme="minorHAnsi"/>
          <w:szCs w:val="24"/>
        </w:rPr>
        <w:tab/>
        <w:t xml:space="preserve">zaopatrzenia </w:t>
      </w:r>
      <w:r w:rsidRPr="004E3B9A">
        <w:rPr>
          <w:rFonts w:asciiTheme="minorHAnsi" w:hAnsiTheme="minorHAnsi" w:cstheme="minorHAnsi"/>
          <w:szCs w:val="24"/>
        </w:rPr>
        <w:tab/>
        <w:t xml:space="preserve">w </w:t>
      </w:r>
      <w:r w:rsidRPr="004E3B9A">
        <w:rPr>
          <w:rFonts w:asciiTheme="minorHAnsi" w:hAnsiTheme="minorHAnsi" w:cstheme="minorHAnsi"/>
          <w:szCs w:val="24"/>
        </w:rPr>
        <w:tab/>
        <w:t xml:space="preserve">wodę, </w:t>
      </w:r>
      <w:r w:rsidRPr="004E3B9A">
        <w:rPr>
          <w:rFonts w:asciiTheme="minorHAnsi" w:hAnsiTheme="minorHAnsi" w:cstheme="minorHAnsi"/>
          <w:szCs w:val="24"/>
        </w:rPr>
        <w:tab/>
        <w:t xml:space="preserve">kanalizacji, </w:t>
      </w:r>
      <w:r w:rsidRPr="004E3B9A">
        <w:rPr>
          <w:rFonts w:asciiTheme="minorHAnsi" w:hAnsiTheme="minorHAnsi" w:cstheme="minorHAnsi"/>
          <w:szCs w:val="24"/>
        </w:rPr>
        <w:tab/>
        <w:t xml:space="preserve">usuwania </w:t>
      </w:r>
      <w:r w:rsidRPr="004E3B9A">
        <w:rPr>
          <w:rFonts w:asciiTheme="minorHAnsi" w:hAnsiTheme="minorHAnsi" w:cstheme="minorHAnsi"/>
          <w:szCs w:val="24"/>
        </w:rPr>
        <w:tab/>
        <w:t xml:space="preserve">i </w:t>
      </w:r>
      <w:r w:rsidRPr="004E3B9A">
        <w:rPr>
          <w:rFonts w:asciiTheme="minorHAnsi" w:hAnsiTheme="minorHAnsi" w:cstheme="minorHAnsi"/>
          <w:szCs w:val="24"/>
        </w:rPr>
        <w:tab/>
        <w:t xml:space="preserve">oczyszczania ścieków </w:t>
      </w:r>
      <w:r w:rsidRPr="004E3B9A">
        <w:rPr>
          <w:rFonts w:asciiTheme="minorHAnsi" w:hAnsiTheme="minorHAnsi" w:cstheme="minorHAnsi"/>
          <w:szCs w:val="24"/>
        </w:rPr>
        <w:tab/>
        <w:t xml:space="preserve">komunalnych, </w:t>
      </w:r>
      <w:r w:rsidRPr="004E3B9A">
        <w:rPr>
          <w:rFonts w:asciiTheme="minorHAnsi" w:hAnsiTheme="minorHAnsi" w:cstheme="minorHAnsi"/>
          <w:szCs w:val="24"/>
        </w:rPr>
        <w:tab/>
        <w:t xml:space="preserve">utrzymania </w:t>
      </w:r>
      <w:r w:rsidRPr="004E3B9A">
        <w:rPr>
          <w:rFonts w:asciiTheme="minorHAnsi" w:hAnsiTheme="minorHAnsi" w:cstheme="minorHAnsi"/>
          <w:szCs w:val="24"/>
        </w:rPr>
        <w:tab/>
        <w:t xml:space="preserve">czystości </w:t>
      </w:r>
      <w:r w:rsidRPr="004E3B9A">
        <w:rPr>
          <w:rFonts w:asciiTheme="minorHAnsi" w:hAnsiTheme="minorHAnsi" w:cstheme="minorHAnsi"/>
          <w:szCs w:val="24"/>
        </w:rPr>
        <w:tab/>
        <w:t xml:space="preserve">i </w:t>
      </w:r>
      <w:r w:rsidRPr="004E3B9A">
        <w:rPr>
          <w:rFonts w:asciiTheme="minorHAnsi" w:hAnsiTheme="minorHAnsi" w:cstheme="minorHAnsi"/>
          <w:szCs w:val="24"/>
        </w:rPr>
        <w:tab/>
        <w:t xml:space="preserve">porządku </w:t>
      </w:r>
      <w:r w:rsidRPr="004E3B9A">
        <w:rPr>
          <w:rFonts w:asciiTheme="minorHAnsi" w:hAnsiTheme="minorHAnsi" w:cstheme="minorHAnsi"/>
          <w:szCs w:val="24"/>
        </w:rPr>
        <w:tab/>
        <w:t xml:space="preserve">oraz </w:t>
      </w:r>
      <w:r w:rsidRPr="004E3B9A">
        <w:rPr>
          <w:rFonts w:asciiTheme="minorHAnsi" w:hAnsiTheme="minorHAnsi" w:cstheme="minorHAnsi"/>
          <w:szCs w:val="24"/>
        </w:rPr>
        <w:tab/>
        <w:t xml:space="preserve">urządzeń sanitarnych, </w:t>
      </w:r>
      <w:r w:rsidRPr="004E3B9A">
        <w:rPr>
          <w:rFonts w:asciiTheme="minorHAnsi" w:hAnsiTheme="minorHAnsi" w:cstheme="minorHAnsi"/>
          <w:szCs w:val="24"/>
        </w:rPr>
        <w:tab/>
        <w:t xml:space="preserve">wysypisk </w:t>
      </w:r>
      <w:r w:rsidRPr="004E3B9A">
        <w:rPr>
          <w:rFonts w:asciiTheme="minorHAnsi" w:hAnsiTheme="minorHAnsi" w:cstheme="minorHAnsi"/>
          <w:szCs w:val="24"/>
        </w:rPr>
        <w:tab/>
        <w:t xml:space="preserve">i </w:t>
      </w:r>
      <w:r w:rsidRPr="004E3B9A">
        <w:rPr>
          <w:rFonts w:asciiTheme="minorHAnsi" w:hAnsiTheme="minorHAnsi" w:cstheme="minorHAnsi"/>
          <w:szCs w:val="24"/>
        </w:rPr>
        <w:tab/>
        <w:t xml:space="preserve">unieszkodliwiania </w:t>
      </w:r>
      <w:r w:rsidRPr="004E3B9A">
        <w:rPr>
          <w:rFonts w:asciiTheme="minorHAnsi" w:hAnsiTheme="minorHAnsi" w:cstheme="minorHAnsi"/>
          <w:szCs w:val="24"/>
        </w:rPr>
        <w:tab/>
        <w:t xml:space="preserve">odpadów </w:t>
      </w:r>
      <w:r w:rsidRPr="004E3B9A">
        <w:rPr>
          <w:rFonts w:asciiTheme="minorHAnsi" w:hAnsiTheme="minorHAnsi" w:cstheme="minorHAnsi"/>
          <w:szCs w:val="24"/>
        </w:rPr>
        <w:tab/>
        <w:t xml:space="preserve">komunalnych, </w:t>
      </w:r>
      <w:r w:rsidRPr="004E3B9A">
        <w:rPr>
          <w:rFonts w:asciiTheme="minorHAnsi" w:hAnsiTheme="minorHAnsi" w:cstheme="minorHAnsi"/>
          <w:szCs w:val="24"/>
        </w:rPr>
        <w:tab/>
        <w:t xml:space="preserve">·zaopatrzenia  w energię elektryczną i cieplną oraz gaz, oraz w oparciu o art. 18 i 19 ustawy „Prawo energetyczne” (Dz.U. 2022 poz. 1385).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Istotnymi dla realizacji zadań związanych z wykonaniem projektu założeń do planu zaopatrzenia w ciepło, energię elektryczną i paliwa gazowe będą miały zapisy tej ustawy dotyczące: </w:t>
      </w:r>
    </w:p>
    <w:p w:rsidR="00DD39D7" w:rsidRPr="004E3B9A" w:rsidRDefault="00000000" w:rsidP="00FE5994">
      <w:pPr>
        <w:numPr>
          <w:ilvl w:val="0"/>
          <w:numId w:val="3"/>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lastRenderedPageBreak/>
        <w:t xml:space="preserve">Terminologii- Art. 3, </w:t>
      </w:r>
    </w:p>
    <w:p w:rsidR="00DD39D7" w:rsidRPr="004E3B9A" w:rsidRDefault="00000000" w:rsidP="00FE5994">
      <w:pPr>
        <w:numPr>
          <w:ilvl w:val="0"/>
          <w:numId w:val="3"/>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Przyłączenia do sieci- Art. 7.1 i 7 a, </w:t>
      </w:r>
    </w:p>
    <w:p w:rsidR="00DD39D7" w:rsidRPr="004E3B9A" w:rsidRDefault="00000000" w:rsidP="00FE5994">
      <w:pPr>
        <w:numPr>
          <w:ilvl w:val="0"/>
          <w:numId w:val="3"/>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Umożliwienia odbiorcy końcowemu zmiany sprzedawcy- Art. 9c, </w:t>
      </w:r>
    </w:p>
    <w:p w:rsidR="00DD39D7" w:rsidRPr="004E3B9A" w:rsidRDefault="00000000" w:rsidP="00FE5994">
      <w:pPr>
        <w:numPr>
          <w:ilvl w:val="0"/>
          <w:numId w:val="3"/>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Instrukcji ruchu i eksploatacji sieci dystrybucyjnej- Art. 9g, </w:t>
      </w:r>
    </w:p>
    <w:p w:rsidR="00DD39D7" w:rsidRPr="004E3B9A" w:rsidRDefault="00000000" w:rsidP="00FE5994">
      <w:pPr>
        <w:numPr>
          <w:ilvl w:val="0"/>
          <w:numId w:val="3"/>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Koncesji- Art. 32- 43, </w:t>
      </w:r>
    </w:p>
    <w:p w:rsidR="00DD39D7" w:rsidRPr="004E3B9A" w:rsidRDefault="00000000" w:rsidP="00FE5994">
      <w:pPr>
        <w:numPr>
          <w:ilvl w:val="0"/>
          <w:numId w:val="3"/>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Taryf- art. 45, </w:t>
      </w:r>
    </w:p>
    <w:p w:rsidR="00DD39D7" w:rsidRPr="004E3B9A" w:rsidRDefault="00000000" w:rsidP="00FE5994">
      <w:pPr>
        <w:numPr>
          <w:ilvl w:val="0"/>
          <w:numId w:val="3"/>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Urządzeń, instalacji, sieci i ich eksploatacji- art. 51- 54.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Trzeba pamiętać, że Prawo energetyczne stanowi także implementację prawa Unii Europejskiej stojąc w zgodzie z jej postanowieniami. </w:t>
      </w:r>
    </w:p>
    <w:p w:rsidR="00DD39D7" w:rsidRPr="004E3B9A" w:rsidRDefault="00000000" w:rsidP="00FE5994">
      <w:pPr>
        <w:spacing w:after="0" w:line="276" w:lineRule="auto"/>
        <w:ind w:left="19" w:right="85"/>
        <w:jc w:val="left"/>
        <w:rPr>
          <w:rFonts w:asciiTheme="minorHAnsi" w:hAnsiTheme="minorHAnsi" w:cstheme="minorHAnsi"/>
          <w:szCs w:val="24"/>
        </w:rPr>
      </w:pPr>
      <w:r w:rsidRPr="004E3B9A">
        <w:rPr>
          <w:rFonts w:asciiTheme="minorHAnsi" w:hAnsiTheme="minorHAnsi" w:cstheme="minorHAnsi"/>
          <w:szCs w:val="24"/>
        </w:rPr>
        <w:t xml:space="preserve">Odniesienia szczegółowe ustawy Prawo Energetyczne dla opracowania założeń do planu zaopatrzenia w ciepło, energię elektryczną i paliwa gazowe przedstawiają artykuły  jak poniżej: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Art. 18. 1.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 zadań własnych gminy w zakresie zaopatrzenia w energię elektryczną, ciepło i paliwa gazowe należy: </w:t>
      </w:r>
    </w:p>
    <w:p w:rsidR="00DD39D7" w:rsidRPr="004E3B9A" w:rsidRDefault="00000000" w:rsidP="00FE5994">
      <w:pPr>
        <w:numPr>
          <w:ilvl w:val="0"/>
          <w:numId w:val="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planowanie i organizacja zaopatrzenia w ciepło, energię elektryczną i paliwa gazowe na obszarze gminy, </w:t>
      </w:r>
    </w:p>
    <w:p w:rsidR="00DD39D7" w:rsidRPr="004E3B9A" w:rsidRDefault="00000000" w:rsidP="00FE5994">
      <w:pPr>
        <w:numPr>
          <w:ilvl w:val="0"/>
          <w:numId w:val="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planowanie oświetlenia miejsc publicznych i dróg znajdujących się na terenie gminy, </w:t>
      </w:r>
    </w:p>
    <w:p w:rsidR="00DD39D7" w:rsidRPr="004E3B9A" w:rsidRDefault="00000000" w:rsidP="00FE5994">
      <w:pPr>
        <w:numPr>
          <w:ilvl w:val="0"/>
          <w:numId w:val="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finansowanie oświetlenia ulic, placów i dróg publicznych znajdujących się na terenie gminy, </w:t>
      </w:r>
    </w:p>
    <w:p w:rsidR="00DD39D7" w:rsidRPr="004E3B9A" w:rsidRDefault="00000000" w:rsidP="00FE5994">
      <w:pPr>
        <w:numPr>
          <w:ilvl w:val="0"/>
          <w:numId w:val="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planowanie i organizacja działań mających na celu racjonalizację zużycia energii i promocję rozwiązań zmniejszających zużycie energii na obszarze gminy, </w:t>
      </w:r>
    </w:p>
    <w:p w:rsidR="00DD39D7" w:rsidRPr="004E3B9A" w:rsidRDefault="00000000" w:rsidP="00FE5994">
      <w:pPr>
        <w:numPr>
          <w:ilvl w:val="0"/>
          <w:numId w:val="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ocena potencjału wytwarzania energii elektrycznej w wysokosprawnej kogeneracji oraz efektywnych energetycznie systemów ciepłowniczych lub chłodniczych  na obszarze gminy.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Gmina realizuje zadania, o których mowa w ust. 1, zgodnie z: </w:t>
      </w:r>
    </w:p>
    <w:p w:rsidR="00DD39D7" w:rsidRPr="004E3B9A" w:rsidRDefault="00000000" w:rsidP="00FE5994">
      <w:pPr>
        <w:numPr>
          <w:ilvl w:val="0"/>
          <w:numId w:val="5"/>
        </w:numPr>
        <w:spacing w:after="0" w:line="276" w:lineRule="auto"/>
        <w:ind w:right="11" w:hanging="706"/>
        <w:jc w:val="left"/>
        <w:rPr>
          <w:rFonts w:asciiTheme="minorHAnsi" w:hAnsiTheme="minorHAnsi" w:cstheme="minorHAnsi"/>
          <w:szCs w:val="24"/>
        </w:rPr>
      </w:pPr>
      <w:r w:rsidRPr="004E3B9A">
        <w:rPr>
          <w:rFonts w:asciiTheme="minorHAnsi" w:hAnsiTheme="minorHAnsi" w:cstheme="minorHAnsi"/>
          <w:szCs w:val="24"/>
        </w:rPr>
        <w:t xml:space="preserve">miejscowym planem zagospodarowania przestrzennego, a w przypadku braku takiego planu - z kierunkami rozwoju gminy zawartymi w studium uwarunkowań i kierunków zagospodarowania przestrzennego gminy, </w:t>
      </w:r>
    </w:p>
    <w:p w:rsidR="00DD39D7" w:rsidRPr="004E3B9A" w:rsidRDefault="00000000" w:rsidP="00FE5994">
      <w:pPr>
        <w:numPr>
          <w:ilvl w:val="0"/>
          <w:numId w:val="5"/>
        </w:numPr>
        <w:spacing w:after="0" w:line="276" w:lineRule="auto"/>
        <w:ind w:right="11" w:hanging="706"/>
        <w:jc w:val="left"/>
        <w:rPr>
          <w:rFonts w:asciiTheme="minorHAnsi" w:hAnsiTheme="minorHAnsi" w:cstheme="minorHAnsi"/>
          <w:szCs w:val="24"/>
        </w:rPr>
      </w:pPr>
      <w:r w:rsidRPr="004E3B9A">
        <w:rPr>
          <w:rFonts w:asciiTheme="minorHAnsi" w:hAnsiTheme="minorHAnsi" w:cstheme="minorHAnsi"/>
          <w:szCs w:val="24"/>
        </w:rPr>
        <w:t xml:space="preserve">odpowiednim programem ochrony powietrza przyjętym na podstawie art. 91 ustawy  z dnia 7 kwietnia 2001 r. - Prawo ochrony środowiska.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Art. 19. 1.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Wójt (burmistrz, prezydent miasta) opracowuje projekt założeń do planu zaopatrzenia w ciepło, energię elektryczną i paliwa gazowe, zwany dalej „projektem założeń”.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Projekt założeń sporządza się dla obszaru gminy na okres co najmniej 15 lat i aktualizuje  co najmniej raz na 3 lata.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Projekt założeń powinien określać: </w:t>
      </w:r>
    </w:p>
    <w:p w:rsidR="00DD39D7" w:rsidRPr="004E3B9A" w:rsidRDefault="00000000" w:rsidP="00FE5994">
      <w:pPr>
        <w:numPr>
          <w:ilvl w:val="0"/>
          <w:numId w:val="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ocenę stanu aktualnego i przewidywanych zmian zapotrzebowania na ciepło, energię elektryczną i paliwa gazowe, </w:t>
      </w:r>
    </w:p>
    <w:p w:rsidR="00DD39D7" w:rsidRPr="004E3B9A" w:rsidRDefault="00000000" w:rsidP="00FE5994">
      <w:pPr>
        <w:numPr>
          <w:ilvl w:val="0"/>
          <w:numId w:val="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przedsięwzięcia racjonalizujące użytkowanie ciepła, energii elektrycznej i paliw gazowych, </w:t>
      </w:r>
    </w:p>
    <w:p w:rsidR="00DD39D7" w:rsidRPr="004E3B9A" w:rsidRDefault="00000000" w:rsidP="00FE5994">
      <w:pPr>
        <w:numPr>
          <w:ilvl w:val="0"/>
          <w:numId w:val="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lastRenderedPageBreak/>
        <w:t xml:space="preserve">możliwości wykorzystania istniejących nadwyżek i lokalnych zasobów paliw i energii,  z uwzględnieniem energii elektrycznej i ciepła wytwarzanych w odnawialnych źródłach energii, energii elektrycznej i ciepła użytkowego wytwarzanych w kogeneracji  oraz zagospodarowania ciepła odpadowego z instalacji przemysłowych,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3a)</w:t>
      </w:r>
      <w:r w:rsidRPr="004E3B9A">
        <w:rPr>
          <w:rFonts w:asciiTheme="minorHAnsi" w:eastAsia="Arial" w:hAnsiTheme="minorHAnsi" w:cstheme="minorHAnsi"/>
          <w:szCs w:val="24"/>
        </w:rPr>
        <w:t xml:space="preserve"> </w:t>
      </w:r>
      <w:r w:rsidRPr="004E3B9A">
        <w:rPr>
          <w:rFonts w:asciiTheme="minorHAnsi" w:hAnsiTheme="minorHAnsi" w:cstheme="minorHAnsi"/>
          <w:szCs w:val="24"/>
        </w:rPr>
        <w:t>możliwości stosowania środków poprawy efektywności energetycznej w rozumieniu art. 6 ust. 2 ustawy z dnia 20 maja 2016 r. o efektywności energetycznej, 4)</w:t>
      </w:r>
      <w:r w:rsidRPr="004E3B9A">
        <w:rPr>
          <w:rFonts w:asciiTheme="minorHAnsi" w:eastAsia="Arial" w:hAnsiTheme="minorHAnsi" w:cstheme="minorHAnsi"/>
          <w:szCs w:val="24"/>
        </w:rPr>
        <w:t xml:space="preserve"> </w:t>
      </w:r>
      <w:r w:rsidRPr="004E3B9A">
        <w:rPr>
          <w:rFonts w:asciiTheme="minorHAnsi" w:hAnsiTheme="minorHAnsi" w:cstheme="minorHAnsi"/>
          <w:szCs w:val="24"/>
        </w:rPr>
        <w:t xml:space="preserve">zakres współpracy z innymi gminami.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Przedsiębiorstwa energetyczne udostępniają nieodpłatnie wójtowi (burmistrzowi, prezydentowi miasta) plany, o których mowa w art. 16 ust. 1, w zakresie dotyczącym terenu tej gminy oraz propozycje niezbędne do opracowania projektu założeń.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Projekt założeń podlega opiniowaniu przez samorząd województwa w zakresie koordynacji współpracy z innymi gminami oraz w zakresie zgodności z polityką energetyczną państwa.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Projekt założeń wykłada się do publicznego wglądu na okres 21 dni, powiadamiając  o tym w sposób przyjęty zwyczajowo w danej miejscowości.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Osoby i jednostki organizacyjne zainteresowane zaopatrzeniem w ciepło, energię elektryczną  i paliwa gazowe na obszarze gminy mają prawo składać wnioski, zastrzeżenia i uwagi  do projektu założeń.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Rada Gminy uchwala założenia do planu zaopatrzenia w ciepło, energię elektryczną i paliwa gazowe, rozpatrując jednocześnie wnioski, zastrzeżenia i uwagi zgłoszone w czasie wyłożenia projektu założeń do publicznego wglądu.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Art. 20. 1.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przypadku, gdy plany przedsiębiorstw energetycznych nie zapewniają realizacji założeń,  o których mowa w art. 19 ust. 8, wójt (burmistrz, prezydent miasta) opracowuje projekt planu zaopatrzenia w ciepło, energię elektryczną i paliwa gazowe, dla obszaru gminy lub jej części.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Projekt planu opracowywany jest na podstawie uchwalonych przez Radę Gminy założeń i winien być z nim zgodny.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Projekt planu, o którym mowa w ust. 1, powinien zawierać: </w:t>
      </w:r>
    </w:p>
    <w:p w:rsidR="00DD39D7" w:rsidRPr="004E3B9A" w:rsidRDefault="00000000" w:rsidP="00FE5994">
      <w:pPr>
        <w:numPr>
          <w:ilvl w:val="0"/>
          <w:numId w:val="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propozycje w zakresie rozwoju i modernizacji poszczególnych systemów zaopatrzenia w ciepło, energię elektryczną i paliwa gazowe, wraz z uzasadnieniem ekonomicznym, </w:t>
      </w:r>
    </w:p>
    <w:p w:rsidR="00DD39D7" w:rsidRPr="004E3B9A" w:rsidRDefault="00000000" w:rsidP="00FE5994">
      <w:pPr>
        <w:spacing w:after="0" w:line="276" w:lineRule="auto"/>
        <w:ind w:left="729" w:right="11" w:hanging="720"/>
        <w:jc w:val="left"/>
        <w:rPr>
          <w:rFonts w:asciiTheme="minorHAnsi" w:hAnsiTheme="minorHAnsi" w:cstheme="minorHAnsi"/>
          <w:szCs w:val="24"/>
        </w:rPr>
      </w:pPr>
      <w:r w:rsidRPr="004E3B9A">
        <w:rPr>
          <w:rFonts w:asciiTheme="minorHAnsi" w:hAnsiTheme="minorHAnsi" w:cstheme="minorHAnsi"/>
          <w:szCs w:val="24"/>
        </w:rPr>
        <w:t>1a)</w:t>
      </w:r>
      <w:r w:rsidRPr="004E3B9A">
        <w:rPr>
          <w:rFonts w:asciiTheme="minorHAnsi" w:eastAsia="Arial" w:hAnsiTheme="minorHAnsi" w:cstheme="minorHAnsi"/>
          <w:szCs w:val="24"/>
        </w:rPr>
        <w:t xml:space="preserve"> </w:t>
      </w:r>
      <w:r w:rsidRPr="004E3B9A">
        <w:rPr>
          <w:rFonts w:asciiTheme="minorHAnsi" w:eastAsia="Arial" w:hAnsiTheme="minorHAnsi" w:cstheme="minorHAnsi"/>
          <w:szCs w:val="24"/>
        </w:rPr>
        <w:tab/>
      </w:r>
      <w:r w:rsidRPr="004E3B9A">
        <w:rPr>
          <w:rFonts w:asciiTheme="minorHAnsi" w:hAnsiTheme="minorHAnsi" w:cstheme="minorHAnsi"/>
          <w:szCs w:val="24"/>
        </w:rPr>
        <w:t xml:space="preserve">propozycje w zakresie wykorzystania odnawialnych źródeł energii i wysokosprawnej kogeneracji, </w:t>
      </w:r>
    </w:p>
    <w:p w:rsidR="00DD39D7" w:rsidRPr="004E3B9A" w:rsidRDefault="00000000" w:rsidP="00FE5994">
      <w:pPr>
        <w:spacing w:after="0" w:line="276" w:lineRule="auto"/>
        <w:ind w:left="729" w:right="11" w:hanging="720"/>
        <w:jc w:val="left"/>
        <w:rPr>
          <w:rFonts w:asciiTheme="minorHAnsi" w:hAnsiTheme="minorHAnsi" w:cstheme="minorHAnsi"/>
          <w:szCs w:val="24"/>
        </w:rPr>
      </w:pPr>
      <w:r w:rsidRPr="004E3B9A">
        <w:rPr>
          <w:rFonts w:asciiTheme="minorHAnsi" w:hAnsiTheme="minorHAnsi" w:cstheme="minorHAnsi"/>
          <w:szCs w:val="24"/>
        </w:rPr>
        <w:t>1b)</w:t>
      </w:r>
      <w:r w:rsidRPr="004E3B9A">
        <w:rPr>
          <w:rFonts w:asciiTheme="minorHAnsi" w:eastAsia="Arial" w:hAnsiTheme="minorHAnsi" w:cstheme="minorHAnsi"/>
          <w:szCs w:val="24"/>
        </w:rPr>
        <w:t xml:space="preserve"> </w:t>
      </w:r>
      <w:r w:rsidRPr="004E3B9A">
        <w:rPr>
          <w:rFonts w:asciiTheme="minorHAnsi" w:hAnsiTheme="minorHAnsi" w:cstheme="minorHAnsi"/>
          <w:szCs w:val="24"/>
        </w:rPr>
        <w:t xml:space="preserve">propozycje stosowania środków poprawy efektywności energetycznej w rozumieniu art. 6 ust. 2 ustawy z dnia 20 maja 2016 r. o efektywności energetycznej, </w:t>
      </w:r>
    </w:p>
    <w:p w:rsidR="00DD39D7" w:rsidRPr="004E3B9A" w:rsidRDefault="00000000" w:rsidP="00FE5994">
      <w:pPr>
        <w:numPr>
          <w:ilvl w:val="0"/>
          <w:numId w:val="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harmonogram realizacji zadań, </w:t>
      </w:r>
    </w:p>
    <w:p w:rsidR="00DD39D7" w:rsidRPr="004E3B9A" w:rsidRDefault="00000000" w:rsidP="00FE5994">
      <w:pPr>
        <w:numPr>
          <w:ilvl w:val="0"/>
          <w:numId w:val="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przewidywane </w:t>
      </w:r>
      <w:r w:rsidRPr="004E3B9A">
        <w:rPr>
          <w:rFonts w:asciiTheme="minorHAnsi" w:hAnsiTheme="minorHAnsi" w:cstheme="minorHAnsi"/>
          <w:szCs w:val="24"/>
        </w:rPr>
        <w:tab/>
        <w:t xml:space="preserve">koszty </w:t>
      </w:r>
      <w:r w:rsidRPr="004E3B9A">
        <w:rPr>
          <w:rFonts w:asciiTheme="minorHAnsi" w:hAnsiTheme="minorHAnsi" w:cstheme="minorHAnsi"/>
          <w:szCs w:val="24"/>
        </w:rPr>
        <w:tab/>
        <w:t xml:space="preserve">realizacji </w:t>
      </w:r>
      <w:r w:rsidRPr="004E3B9A">
        <w:rPr>
          <w:rFonts w:asciiTheme="minorHAnsi" w:hAnsiTheme="minorHAnsi" w:cstheme="minorHAnsi"/>
          <w:szCs w:val="24"/>
        </w:rPr>
        <w:tab/>
        <w:t xml:space="preserve">proponowanych </w:t>
      </w:r>
      <w:r w:rsidRPr="004E3B9A">
        <w:rPr>
          <w:rFonts w:asciiTheme="minorHAnsi" w:hAnsiTheme="minorHAnsi" w:cstheme="minorHAnsi"/>
          <w:szCs w:val="24"/>
        </w:rPr>
        <w:tab/>
        <w:t xml:space="preserve">przedsięwzięć </w:t>
      </w:r>
      <w:r w:rsidRPr="004E3B9A">
        <w:rPr>
          <w:rFonts w:asciiTheme="minorHAnsi" w:hAnsiTheme="minorHAnsi" w:cstheme="minorHAnsi"/>
          <w:szCs w:val="24"/>
        </w:rPr>
        <w:tab/>
        <w:t xml:space="preserve">oraz </w:t>
      </w:r>
      <w:r w:rsidRPr="004E3B9A">
        <w:rPr>
          <w:rFonts w:asciiTheme="minorHAnsi" w:hAnsiTheme="minorHAnsi" w:cstheme="minorHAnsi"/>
          <w:szCs w:val="24"/>
        </w:rPr>
        <w:tab/>
        <w:t xml:space="preserve">źródło  </w:t>
      </w:r>
    </w:p>
    <w:p w:rsidR="00DD39D7" w:rsidRPr="004E3B9A" w:rsidRDefault="00000000" w:rsidP="00FE5994">
      <w:pPr>
        <w:spacing w:after="0" w:line="276" w:lineRule="auto"/>
        <w:ind w:left="730" w:right="11"/>
        <w:jc w:val="left"/>
        <w:rPr>
          <w:rFonts w:asciiTheme="minorHAnsi" w:hAnsiTheme="minorHAnsi" w:cstheme="minorHAnsi"/>
          <w:szCs w:val="24"/>
        </w:rPr>
      </w:pPr>
      <w:r w:rsidRPr="004E3B9A">
        <w:rPr>
          <w:rFonts w:asciiTheme="minorHAnsi" w:hAnsiTheme="minorHAnsi" w:cstheme="minorHAnsi"/>
          <w:szCs w:val="24"/>
        </w:rPr>
        <w:t xml:space="preserve">ich finansowania, </w:t>
      </w:r>
    </w:p>
    <w:p w:rsidR="00DD39D7" w:rsidRPr="004E3B9A" w:rsidRDefault="00000000" w:rsidP="00FE5994">
      <w:pPr>
        <w:numPr>
          <w:ilvl w:val="0"/>
          <w:numId w:val="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ocenę potencjału wytwarzania energii elektrycznej w wysokosprawnej kogeneracji oraz efektywnych energetycznie systemów ciepłowniczych lub chłodniczych  na obszarze gminy.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przypadku, gdy nie jest możliwa realizacja planu na podstawie umów, Rada Gminy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 dla zapewnienia zaopatrzenia w ciepło, energię elektryczną i paliwa gazowe- może wskazać  w drodze uchwały tę część planu, z którą prowadzone na obszarze gminy działania muszą być zgodne. </w:t>
      </w:r>
    </w:p>
    <w:p w:rsidR="00DD39D7" w:rsidRPr="004E3B9A" w:rsidRDefault="00000000" w:rsidP="00FE5994">
      <w:pPr>
        <w:pStyle w:val="Nagwek2"/>
        <w:tabs>
          <w:tab w:val="center" w:pos="1828"/>
        </w:tabs>
        <w:spacing w:after="0" w:line="276" w:lineRule="auto"/>
        <w:ind w:left="-15" w:firstLine="0"/>
        <w:rPr>
          <w:rFonts w:asciiTheme="minorHAnsi" w:hAnsiTheme="minorHAnsi" w:cstheme="minorHAnsi"/>
          <w:sz w:val="24"/>
          <w:szCs w:val="24"/>
        </w:rPr>
      </w:pPr>
      <w:bookmarkStart w:id="4" w:name="_Toc628708"/>
      <w:r w:rsidRPr="004E3B9A">
        <w:rPr>
          <w:rFonts w:asciiTheme="minorHAnsi" w:hAnsiTheme="minorHAnsi" w:cstheme="minorHAnsi"/>
          <w:sz w:val="24"/>
          <w:szCs w:val="24"/>
        </w:rPr>
        <w:t>1.4</w:t>
      </w:r>
      <w:r w:rsidRPr="004E3B9A">
        <w:rPr>
          <w:rFonts w:asciiTheme="minorHAnsi" w:eastAsia="Arial" w:hAnsiTheme="minorHAnsi" w:cstheme="minorHAnsi"/>
          <w:b/>
          <w:sz w:val="24"/>
          <w:szCs w:val="24"/>
        </w:rPr>
        <w:t xml:space="preserve"> </w:t>
      </w:r>
      <w:r w:rsidRPr="004E3B9A">
        <w:rPr>
          <w:rFonts w:asciiTheme="minorHAnsi" w:eastAsia="Arial" w:hAnsiTheme="minorHAnsi" w:cstheme="minorHAnsi"/>
          <w:b/>
          <w:sz w:val="24"/>
          <w:szCs w:val="24"/>
        </w:rPr>
        <w:tab/>
      </w:r>
      <w:r w:rsidRPr="004E3B9A">
        <w:rPr>
          <w:rFonts w:asciiTheme="minorHAnsi" w:hAnsiTheme="minorHAnsi" w:cstheme="minorHAnsi"/>
          <w:sz w:val="24"/>
          <w:szCs w:val="24"/>
        </w:rPr>
        <w:t xml:space="preserve">Polityka energetyczna </w:t>
      </w:r>
      <w:bookmarkEnd w:id="4"/>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5" w:name="_Toc628709"/>
      <w:r w:rsidRPr="004E3B9A">
        <w:rPr>
          <w:rFonts w:asciiTheme="minorHAnsi" w:hAnsiTheme="minorHAnsi" w:cstheme="minorHAnsi"/>
          <w:szCs w:val="24"/>
        </w:rPr>
        <w:t>1.4.1</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Polityka energetyczna Unii Europejskiej.</w:t>
      </w:r>
      <w:r w:rsidRPr="004E3B9A">
        <w:rPr>
          <w:rFonts w:asciiTheme="minorHAnsi" w:hAnsiTheme="minorHAnsi" w:cstheme="minorHAnsi"/>
          <w:color w:val="4F81BD"/>
          <w:szCs w:val="24"/>
        </w:rPr>
        <w:t xml:space="preserve"> </w:t>
      </w:r>
      <w:bookmarkEnd w:id="5"/>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Europejska Polityka Energetyczna, Mapa Drogowa Europy 2050 oraz Energetyczna Mapa Drogowa Europy 2050, to najważniejsze dokumenty definiujące kierunki rozwoju gospodarki energetycznej Unii Europejskiej (UE).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ramach Europejskiego Zielonego Ładu we wrześniu 2020 r. Komisja zaproponowała zwiększenie docelowego poziomu redukcji emisji gazów cieplarnianych, z uwzględnieniem emisji i pochłaniania emisji do co najmniej 55% do 2030 r. w stosunku do poziomu  z 1990 r. Po przeanalizowaniu działań wymaganych we wszystkich sektorach, m.in. w zakresie zwiększenia efektywności energetycznej i wykorzystania energii odnawialnej, Komisja rozpoczęła proces opracowania wniosków ustawodawczych, aby skutecznie zrealizować  te ambitne cele.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Umożliwi to UE przejście na gospodarkę neutralną dla klimatu i wypełnienie zobowiązań wynikających z porozumienia paryskiego poprzez aktualizację unijnego wkładu ustalonego na szczeblu krajowym.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Zaproponowane ramy polityki klimatyczno- energetycznej do roku 2030 zawierają ogólne unijne założenia i cele polityki na lata 2021- 2030.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Realizacja ww. celów, będących konsekwencją i kontynuacją wypracowanych działań do 2020 roku przez pakiet klimatyczno- energetyczny, wymagać będzie podjęcia szeregu różnorodnych i szeroko zakrojonych działań, nie tylko bezpośrednio sprzyjających ograniczeniu emisji gazów cieplarnianych i zanieczyszczeń, ale również tych, które wpływają na redukcję w sposób pośredni sprzyjając zmniejszeniu zużycia paliw i energii.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Ograniczenie emisji gazów cieplarnianych o 40% jest realizowane za pomocą unijnego systemu handlu uprawnieniami do emisji, rozporządzenia w sprawie wspólnego wysiłku redukcyjnego z celami redukcyjnymi państw członkowskich i rozporządzenia w sprawie użytkowania gruntów, zmiany użytkowania gruntów i leśnictwa. W ten sposób wszystkie sektory przyczynią się do osiągnięcia 40 % celu redukcji emisji CO</w:t>
      </w:r>
      <w:r w:rsidRPr="004E3B9A">
        <w:rPr>
          <w:rFonts w:asciiTheme="minorHAnsi" w:hAnsiTheme="minorHAnsi" w:cstheme="minorHAnsi"/>
          <w:szCs w:val="24"/>
          <w:vertAlign w:val="subscript"/>
        </w:rPr>
        <w:t>2</w:t>
      </w:r>
      <w:r w:rsidRPr="004E3B9A">
        <w:rPr>
          <w:rFonts w:asciiTheme="minorHAnsi" w:hAnsiTheme="minorHAnsi" w:cstheme="minorHAnsi"/>
          <w:szCs w:val="24"/>
        </w:rPr>
        <w:t xml:space="preserve"> poprzez zmniejszenie emisji i zwiększenie pochłaniania gazów cieplarnianych.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Przejrzysty i dynamiczny proces zarządzania pomoże w osiągnięciu do 2030 r. celów  w zakresie klimatu i energii w skuteczny i spójny sposób.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UE przyjęła zasady zintegrowanego monitorowania i sprawozdawczości, które mają zapewnić postępy w realizacji jej celów w zakresie klimatu i energii na 2030 r. oraz międzynarodowych zobowiązań wynikających z porozumienia paryskiego. W ramach systemu zarządzania państwa członkowskie, w tym także i Polska, są zobowiązane do przyjęcia zintegrowanych krajowych planów w dziedzinie energii i klimatu na lata 2021- 2030.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Wszystkie obowiązujące do końca 2020 roku trzy kluczowe akty prawne dotyczące klimatu zostaną poddane aktualizacji pod kątem osiągnięcia celu redukcji emisji gazów </w:t>
      </w:r>
      <w:r w:rsidRPr="004E3B9A">
        <w:rPr>
          <w:rFonts w:asciiTheme="minorHAnsi" w:hAnsiTheme="minorHAnsi" w:cstheme="minorHAnsi"/>
          <w:szCs w:val="24"/>
        </w:rPr>
        <w:lastRenderedPageBreak/>
        <w:t xml:space="preserve">cieplarnianych netto o co najmniej 55%. Komisja przedstawi wówczas odpowiednie wnioski ustawodawcze.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Jak wynika z opublikowanego 24 lutego 2011 r. raportu Banku Światowego „Transformacja  w kierunku gospodarki niskoemisyjnej w Polsce”, krajowy potencjał redukcji emisji gazów cieplarnianych wynosi około 30% do roku 2030 w porównaniu do roku 2005. Realizacja tego potencjału może jednak nastąpić tylko w sytuacji współdziałania w ramach kluczowych sektorów gospodarczych (energetyka, transport, przemysł) oraz na różnych szczeblach administracyjnych- nie tylko krajowym i europejskim, ale także w skali regionalnej i lokalnej  (gminy oraz powiatu).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perspektywie krajowej, odpowiedzią na wyzwania w dziedzinie ochrony klimatu, jest opracowanie Narodowego Programu Rozwoju Gospodarki Niskoemisyjnej. Istotą programu jest podjęcie działań zmierzających do przestawienia gospodarki na gospodarkę niskoemisyjną.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Zmiana ta powinna skutkować nie tylko korzyściami środowiskowymi, ale przynosić równocześnie korzyści ekonomiczne i społeczne. W przyjętym 16 sierpnia 2011 roku przez Radę Ministrów Założeniach Narodowego Programu Rozwoju Gospodarki Niskoemisyjnej, określono cele szczegółowe sprzyjające osiągnięciu wskazanego celu głównego, a są to:  </w:t>
      </w:r>
    </w:p>
    <w:p w:rsidR="00DD39D7" w:rsidRPr="004E3B9A" w:rsidRDefault="00000000" w:rsidP="00FE5994">
      <w:pPr>
        <w:numPr>
          <w:ilvl w:val="0"/>
          <w:numId w:val="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rozwój niskoemisyjnych źródeł energii,  </w:t>
      </w:r>
    </w:p>
    <w:p w:rsidR="00DD39D7" w:rsidRPr="004E3B9A" w:rsidRDefault="00000000" w:rsidP="00FE5994">
      <w:pPr>
        <w:numPr>
          <w:ilvl w:val="0"/>
          <w:numId w:val="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poprawa efektywności energetycznej,  </w:t>
      </w:r>
    </w:p>
    <w:p w:rsidR="00DD39D7" w:rsidRPr="004E3B9A" w:rsidRDefault="00000000" w:rsidP="00FE5994">
      <w:pPr>
        <w:numPr>
          <w:ilvl w:val="0"/>
          <w:numId w:val="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poprawa efektywności gospodarowania surowcami i materiałami,  </w:t>
      </w:r>
    </w:p>
    <w:p w:rsidR="00DD39D7" w:rsidRPr="004E3B9A" w:rsidRDefault="00000000" w:rsidP="00FE5994">
      <w:pPr>
        <w:numPr>
          <w:ilvl w:val="0"/>
          <w:numId w:val="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rozwój i wykorzystanie technologii niskoemisyjnych,  </w:t>
      </w:r>
    </w:p>
    <w:p w:rsidR="00DD39D7" w:rsidRPr="004E3B9A" w:rsidRDefault="00000000" w:rsidP="00FE5994">
      <w:pPr>
        <w:numPr>
          <w:ilvl w:val="0"/>
          <w:numId w:val="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zapobieganie powstawaniu oraz poprawa efektywności gospodarowania odpadami,  - </w:t>
      </w:r>
      <w:r w:rsidRPr="004E3B9A">
        <w:rPr>
          <w:rFonts w:asciiTheme="minorHAnsi" w:hAnsiTheme="minorHAnsi" w:cstheme="minorHAnsi"/>
          <w:szCs w:val="24"/>
        </w:rPr>
        <w:tab/>
        <w:t xml:space="preserve">promocja nowych wzorców konsumpcji.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Poniżej przedstawiono dokumenty strategiczne będące podstawowymi aktami prawnymi Unii Europejskiej.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Karta Energetyczna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Karta jest podstawowym aktem Unii Europejskiej dotyczącym rynku energetycznego. Została podpisana w grudniu 1991 r. w Hadze przez 46 sygnatariuszy- w tym władze Wspólnoty i Polskę. Karta ma charakter deklaracji gospodarczo- politycznej.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Karcie przewidziano:  </w:t>
      </w:r>
    </w:p>
    <w:p w:rsidR="00DD39D7" w:rsidRPr="004E3B9A" w:rsidRDefault="00000000" w:rsidP="00FE5994">
      <w:pPr>
        <w:numPr>
          <w:ilvl w:val="0"/>
          <w:numId w:val="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powstanie konkurencyjnego rynku paliw, energii i usług energetycznych;  </w:t>
      </w:r>
    </w:p>
    <w:p w:rsidR="00DD39D7" w:rsidRPr="004E3B9A" w:rsidRDefault="00000000" w:rsidP="00FE5994">
      <w:pPr>
        <w:numPr>
          <w:ilvl w:val="0"/>
          <w:numId w:val="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swobodny wzajemny dostęp do rynków energii państw sygnatariuszy;  </w:t>
      </w:r>
    </w:p>
    <w:p w:rsidR="00DD39D7" w:rsidRPr="004E3B9A" w:rsidRDefault="00000000" w:rsidP="00FE5994">
      <w:pPr>
        <w:numPr>
          <w:ilvl w:val="0"/>
          <w:numId w:val="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dostęp do zasobów energetycznych i ich eksploatacji na zasadach handlowych, bez jakiejkolwiek dyskryminacji;  </w:t>
      </w:r>
    </w:p>
    <w:p w:rsidR="00DD39D7" w:rsidRPr="004E3B9A" w:rsidRDefault="00000000" w:rsidP="00FE5994">
      <w:pPr>
        <w:numPr>
          <w:ilvl w:val="0"/>
          <w:numId w:val="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ułatwienie </w:t>
      </w:r>
      <w:r w:rsidRPr="004E3B9A">
        <w:rPr>
          <w:rFonts w:asciiTheme="minorHAnsi" w:hAnsiTheme="minorHAnsi" w:cstheme="minorHAnsi"/>
          <w:szCs w:val="24"/>
        </w:rPr>
        <w:tab/>
        <w:t xml:space="preserve">dostępu </w:t>
      </w:r>
      <w:r w:rsidRPr="004E3B9A">
        <w:rPr>
          <w:rFonts w:asciiTheme="minorHAnsi" w:hAnsiTheme="minorHAnsi" w:cstheme="minorHAnsi"/>
          <w:szCs w:val="24"/>
        </w:rPr>
        <w:tab/>
        <w:t xml:space="preserve">do </w:t>
      </w:r>
      <w:r w:rsidRPr="004E3B9A">
        <w:rPr>
          <w:rFonts w:asciiTheme="minorHAnsi" w:hAnsiTheme="minorHAnsi" w:cstheme="minorHAnsi"/>
          <w:szCs w:val="24"/>
        </w:rPr>
        <w:tab/>
        <w:t xml:space="preserve">infrastruktury </w:t>
      </w:r>
      <w:r w:rsidRPr="004E3B9A">
        <w:rPr>
          <w:rFonts w:asciiTheme="minorHAnsi" w:hAnsiTheme="minorHAnsi" w:cstheme="minorHAnsi"/>
          <w:szCs w:val="24"/>
        </w:rPr>
        <w:tab/>
        <w:t xml:space="preserve">transportowej </w:t>
      </w:r>
      <w:r w:rsidRPr="004E3B9A">
        <w:rPr>
          <w:rFonts w:asciiTheme="minorHAnsi" w:hAnsiTheme="minorHAnsi" w:cstheme="minorHAnsi"/>
          <w:szCs w:val="24"/>
        </w:rPr>
        <w:tab/>
        <w:t xml:space="preserve">energii, </w:t>
      </w:r>
      <w:r w:rsidRPr="004E3B9A">
        <w:rPr>
          <w:rFonts w:asciiTheme="minorHAnsi" w:hAnsiTheme="minorHAnsi" w:cstheme="minorHAnsi"/>
          <w:szCs w:val="24"/>
        </w:rPr>
        <w:tab/>
        <w:t xml:space="preserve">co </w:t>
      </w:r>
      <w:r w:rsidRPr="004E3B9A">
        <w:rPr>
          <w:rFonts w:asciiTheme="minorHAnsi" w:hAnsiTheme="minorHAnsi" w:cstheme="minorHAnsi"/>
          <w:szCs w:val="24"/>
        </w:rPr>
        <w:tab/>
        <w:t xml:space="preserve">wiąże  </w:t>
      </w:r>
    </w:p>
    <w:p w:rsidR="00DD39D7" w:rsidRPr="004E3B9A" w:rsidRDefault="00000000" w:rsidP="00FE5994">
      <w:pPr>
        <w:spacing w:after="0" w:line="276" w:lineRule="auto"/>
        <w:ind w:left="716" w:right="11"/>
        <w:jc w:val="left"/>
        <w:rPr>
          <w:rFonts w:asciiTheme="minorHAnsi" w:hAnsiTheme="minorHAnsi" w:cstheme="minorHAnsi"/>
          <w:szCs w:val="24"/>
        </w:rPr>
      </w:pPr>
      <w:r w:rsidRPr="004E3B9A">
        <w:rPr>
          <w:rFonts w:asciiTheme="minorHAnsi" w:hAnsiTheme="minorHAnsi" w:cstheme="minorHAnsi"/>
          <w:szCs w:val="24"/>
        </w:rPr>
        <w:t xml:space="preserve">się z międzynarodowym tranzytem;  </w:t>
      </w:r>
    </w:p>
    <w:p w:rsidR="00DD39D7" w:rsidRPr="004E3B9A" w:rsidRDefault="00000000" w:rsidP="00FE5994">
      <w:pPr>
        <w:numPr>
          <w:ilvl w:val="0"/>
          <w:numId w:val="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popieranie dostępu do kapitału; </w:t>
      </w:r>
    </w:p>
    <w:p w:rsidR="00DD39D7" w:rsidRPr="004E3B9A" w:rsidRDefault="00000000" w:rsidP="00FE5994">
      <w:pPr>
        <w:numPr>
          <w:ilvl w:val="0"/>
          <w:numId w:val="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gwarancje prawne dla transferu zysków z prowadzonej działalności; </w:t>
      </w:r>
    </w:p>
    <w:p w:rsidR="00DD39D7" w:rsidRPr="004E3B9A" w:rsidRDefault="00000000" w:rsidP="00FE5994">
      <w:pPr>
        <w:numPr>
          <w:ilvl w:val="0"/>
          <w:numId w:val="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koordynację polityki energetycznej poszczególnych krajów; </w:t>
      </w:r>
    </w:p>
    <w:p w:rsidR="00DD39D7" w:rsidRPr="004E3B9A" w:rsidRDefault="00000000" w:rsidP="00FE5994">
      <w:pPr>
        <w:numPr>
          <w:ilvl w:val="0"/>
          <w:numId w:val="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wzajemny dostęp do danych technicznych i ekonomicznych; </w:t>
      </w:r>
    </w:p>
    <w:p w:rsidR="00DD39D7" w:rsidRPr="004E3B9A" w:rsidRDefault="00000000" w:rsidP="00FE5994">
      <w:pPr>
        <w:numPr>
          <w:ilvl w:val="0"/>
          <w:numId w:val="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lastRenderedPageBreak/>
        <w:t xml:space="preserve">indywidualne negocjowanie warunków dochodzenia poszczególnych krajów  do zgodności z postanowieniami Karty.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Karcie uzgodniono, że zasada niedyskryminacji prowadzonych działań będzie rozumiana, jako najwyższe uprzywilejowanie (KNU).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Plan działania w celu poprawy efektywności energetycznej we Wspólnocie Europejskiej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Dokument ten wzywa do bardziej aktywnego i skutecznego niż dotychczas promowania efektywności </w:t>
      </w:r>
      <w:r w:rsidRPr="004E3B9A">
        <w:rPr>
          <w:rFonts w:asciiTheme="minorHAnsi" w:hAnsiTheme="minorHAnsi" w:cstheme="minorHAnsi"/>
          <w:szCs w:val="24"/>
        </w:rPr>
        <w:tab/>
        <w:t xml:space="preserve">energetycznej, </w:t>
      </w:r>
      <w:r w:rsidRPr="004E3B9A">
        <w:rPr>
          <w:rFonts w:asciiTheme="minorHAnsi" w:hAnsiTheme="minorHAnsi" w:cstheme="minorHAnsi"/>
          <w:szCs w:val="24"/>
        </w:rPr>
        <w:tab/>
        <w:t xml:space="preserve">jako </w:t>
      </w:r>
      <w:r w:rsidRPr="004E3B9A">
        <w:rPr>
          <w:rFonts w:asciiTheme="minorHAnsi" w:hAnsiTheme="minorHAnsi" w:cstheme="minorHAnsi"/>
          <w:szCs w:val="24"/>
        </w:rPr>
        <w:tab/>
        <w:t xml:space="preserve">podstawowej </w:t>
      </w:r>
      <w:r w:rsidRPr="004E3B9A">
        <w:rPr>
          <w:rFonts w:asciiTheme="minorHAnsi" w:hAnsiTheme="minorHAnsi" w:cstheme="minorHAnsi"/>
          <w:szCs w:val="24"/>
        </w:rPr>
        <w:tab/>
        <w:t xml:space="preserve">możliwości </w:t>
      </w:r>
      <w:r w:rsidRPr="004E3B9A">
        <w:rPr>
          <w:rFonts w:asciiTheme="minorHAnsi" w:hAnsiTheme="minorHAnsi" w:cstheme="minorHAnsi"/>
          <w:szCs w:val="24"/>
        </w:rPr>
        <w:tab/>
        <w:t xml:space="preserve">realizacji </w:t>
      </w:r>
      <w:r w:rsidRPr="004E3B9A">
        <w:rPr>
          <w:rFonts w:asciiTheme="minorHAnsi" w:hAnsiTheme="minorHAnsi" w:cstheme="minorHAnsi"/>
          <w:szCs w:val="24"/>
        </w:rPr>
        <w:tab/>
        <w:t xml:space="preserve">zobowiązań  UE do redukcji emisji gazów cieplarnianych, przyjętych podczas konferencji w Kioto.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Dokument ten zawiera oszacowania potencjału ekonomicznego efektywności energetycznej  w krajach UE poprzez eliminację istniejących barier rynkowych hamujących upowszechnianie technologii efektywnych energetycznie.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dokumencie zaprezentowano zasady i środki, które pomogą usunąć istniejące bariery wzrostu efektywności energetycznej podzielone na 3 grupy: </w:t>
      </w:r>
    </w:p>
    <w:p w:rsidR="00DD39D7" w:rsidRPr="004E3B9A" w:rsidRDefault="00000000" w:rsidP="00FE5994">
      <w:pPr>
        <w:numPr>
          <w:ilvl w:val="0"/>
          <w:numId w:val="1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wspomagające zwiększenie roli zagadnień efektywności energetycznej w politykach  i programach nieenergetycznych, np. polityka rozwoju obszarów miejskich, polityka podatkowa, polityka transportowa, </w:t>
      </w:r>
    </w:p>
    <w:p w:rsidR="00DD39D7" w:rsidRPr="004E3B9A" w:rsidRDefault="00000000" w:rsidP="00FE5994">
      <w:pPr>
        <w:numPr>
          <w:ilvl w:val="0"/>
          <w:numId w:val="1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środki dla sprawniejszego wdrożenia istniejących mechanizmów efektywności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energetycznej, </w:t>
      </w:r>
    </w:p>
    <w:p w:rsidR="00DD39D7" w:rsidRPr="004E3B9A" w:rsidRDefault="00000000" w:rsidP="00FE5994">
      <w:pPr>
        <w:numPr>
          <w:ilvl w:val="0"/>
          <w:numId w:val="1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nowe wspólne mechanizmy skoordynowane na poziomie europejskim.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Jako podstawowe bariery dla rozwoju efektywności energetycznej uznano: </w:t>
      </w:r>
    </w:p>
    <w:p w:rsidR="00DD39D7" w:rsidRPr="004E3B9A" w:rsidRDefault="00000000" w:rsidP="00FE5994">
      <w:pPr>
        <w:numPr>
          <w:ilvl w:val="0"/>
          <w:numId w:val="1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ceny </w:t>
      </w:r>
      <w:r w:rsidRPr="004E3B9A">
        <w:rPr>
          <w:rFonts w:asciiTheme="minorHAnsi" w:hAnsiTheme="minorHAnsi" w:cstheme="minorHAnsi"/>
          <w:szCs w:val="24"/>
        </w:rPr>
        <w:tab/>
        <w:t xml:space="preserve">energii, </w:t>
      </w:r>
      <w:r w:rsidRPr="004E3B9A">
        <w:rPr>
          <w:rFonts w:asciiTheme="minorHAnsi" w:hAnsiTheme="minorHAnsi" w:cstheme="minorHAnsi"/>
          <w:szCs w:val="24"/>
        </w:rPr>
        <w:tab/>
        <w:t xml:space="preserve">nieodzwierciedlające </w:t>
      </w:r>
      <w:r w:rsidRPr="004E3B9A">
        <w:rPr>
          <w:rFonts w:asciiTheme="minorHAnsi" w:hAnsiTheme="minorHAnsi" w:cstheme="minorHAnsi"/>
          <w:szCs w:val="24"/>
        </w:rPr>
        <w:tab/>
        <w:t xml:space="preserve">wszystkich </w:t>
      </w:r>
      <w:r w:rsidRPr="004E3B9A">
        <w:rPr>
          <w:rFonts w:asciiTheme="minorHAnsi" w:hAnsiTheme="minorHAnsi" w:cstheme="minorHAnsi"/>
          <w:szCs w:val="24"/>
        </w:rPr>
        <w:tab/>
        <w:t xml:space="preserve">poniesionych </w:t>
      </w:r>
      <w:r w:rsidRPr="004E3B9A">
        <w:rPr>
          <w:rFonts w:asciiTheme="minorHAnsi" w:hAnsiTheme="minorHAnsi" w:cstheme="minorHAnsi"/>
          <w:szCs w:val="24"/>
        </w:rPr>
        <w:tab/>
        <w:t xml:space="preserve">kosztów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na jej wytworzenie i dostarczenie, w tym kosztów środowiskowych, </w:t>
      </w:r>
    </w:p>
    <w:p w:rsidR="00DD39D7" w:rsidRPr="004E3B9A" w:rsidRDefault="00000000" w:rsidP="00FE5994">
      <w:pPr>
        <w:numPr>
          <w:ilvl w:val="0"/>
          <w:numId w:val="1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brak lub niekompletne informacje na temat możliwości racjonalnego użytkowania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paliw i energii, </w:t>
      </w:r>
    </w:p>
    <w:p w:rsidR="00DD39D7" w:rsidRPr="004E3B9A" w:rsidRDefault="00000000" w:rsidP="00FE5994">
      <w:pPr>
        <w:numPr>
          <w:ilvl w:val="0"/>
          <w:numId w:val="1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bariery instytucjonalne i prawne, - </w:t>
      </w:r>
      <w:r w:rsidRPr="004E3B9A">
        <w:rPr>
          <w:rFonts w:asciiTheme="minorHAnsi" w:hAnsiTheme="minorHAnsi" w:cstheme="minorHAnsi"/>
          <w:szCs w:val="24"/>
        </w:rPr>
        <w:tab/>
        <w:t xml:space="preserve">bariery techniczne, - </w:t>
      </w:r>
      <w:r w:rsidRPr="004E3B9A">
        <w:rPr>
          <w:rFonts w:asciiTheme="minorHAnsi" w:hAnsiTheme="minorHAnsi" w:cstheme="minorHAnsi"/>
          <w:szCs w:val="24"/>
        </w:rPr>
        <w:tab/>
        <w:t xml:space="preserve">bariery finansowe.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Większość działań i akcji podejmowanych będzie w ramach programów wspólnotowych. Wiele z zaproponowanych środków ma charakter zobowiązań dobrowolnych, koordynowanych na poziomie Wspólnoty Europejskiej.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Wybór jednego lub kombinacji wymienionych środków zależy od potencjału ekonomicznego efektywności energetycznej w wybranych obszarach działania oraz od wykonalności  i efektywności ekonomicznej wdrażania tych środków, a także na oczekiwanych skutkach ich działania. Przewiduje się, że w celu koordynacji unijnej polityki i mechanizmów efektywności energetycznej potrzebna jest ciągła wymiana informacji na szczeblu Komisji Europejskiej. Spotkania ekspertów oraz spotkania na szczeblu politycznym w celu omawiania polityki  i środków efektywności energetycznej będą odbywać się regularnie. Przedmioty i cele w zakresie efektywności energetycznej każdego państwa członkowskiego Unii Europejskiej będą analizowane pod kątem wkładu do całościowej polityki Unii Europejskiej.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Również monitorowanie i ocenianie indywidualnych mechanizmów, środków i programów będzie odbywać się regularnie. Pod koniec każdej fazy Action </w:t>
      </w:r>
      <w:proofErr w:type="spellStart"/>
      <w:r w:rsidRPr="004E3B9A">
        <w:rPr>
          <w:rFonts w:asciiTheme="minorHAnsi" w:hAnsiTheme="minorHAnsi" w:cstheme="minorHAnsi"/>
          <w:szCs w:val="24"/>
        </w:rPr>
        <w:t>Plan‘u</w:t>
      </w:r>
      <w:proofErr w:type="spellEnd"/>
      <w:r w:rsidRPr="004E3B9A">
        <w:rPr>
          <w:rFonts w:asciiTheme="minorHAnsi" w:hAnsiTheme="minorHAnsi" w:cstheme="minorHAnsi"/>
          <w:szCs w:val="24"/>
        </w:rPr>
        <w:t xml:space="preserve"> zostanie określony stopień realizacji zadań oraz określone zostaną kolejne kroki.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6" w:name="_Toc628710"/>
      <w:r w:rsidRPr="004E3B9A">
        <w:rPr>
          <w:rFonts w:asciiTheme="minorHAnsi" w:hAnsiTheme="minorHAnsi" w:cstheme="minorHAnsi"/>
          <w:szCs w:val="24"/>
        </w:rPr>
        <w:lastRenderedPageBreak/>
        <w:t>1.4.2</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Polityka energetyczna Polski </w:t>
      </w:r>
      <w:bookmarkEnd w:id="6"/>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 podłoża uwarunkowań prawnych prawodawstwa polskiego leżą umowy międzynarodowe wynikające z udziału Polski w międzynarodowych organizacjach o charakterze energetycznym.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Kluczowe znaczenie dla polityki energetycznej Polski, a przez to realizowanie wyznaczonych celów przez jednostki publiczne mają akty normatywne, jak poniżej.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Polityka Energetyczna Polski do 2040 roku (PEP2040)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„Polityka energetyczna Polski do 2040 r.” to 1 z 9 strategii zintegrowanych wynikających  ze „Strategii na rzecz Odpowiedzialnego Rozwoju”. PEP2040 jest kompasem  dla przedsiębiorców, samorządów i obywateli w zakresie transformacji polskiej gospodarki  w kierunku niskoemisyjnym.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PEP2040 podejmowane są strategiczne decyzje inwestycyjne, mające na celu wykorzystanie krajowego potencjału gospodarczego, surowcowego, technologicznego  i kadrowego oraz stworzenie poprzez sektor energii dźwigni rozwoju gospodarki, sprzyjającej sprawiedliwej transformacji.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2040 r. ponad połowę mocy zainstalowanych będą stanowić źródła zeroemisyjne. Szczególną rolę odegra w tym procesie wdrożenie do polskiego systemu elektroenergetycznego morskiej energetyki wiatrowej i uruchomienie elektrowni jądrowej. Będą to dwa strategiczne nowe obszary i gałęzie przemysłu, które zostaną zbudowane  w Polsce. To szansa na rozwój krajowego przemysłu, rozwój wyspecjalizowanych kompetencji kadrowych, nowe miejsca pracy i generowanie wartości dodanej dla krajowej gospodarki. Równolegle do wielkoskalowej energetyki, rozwijać się będzie energetyka rozproszona  i obywatelska- oparta na lokalnym kapitale.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Transformacja wymaga również zwiększenia wykorzystania technologii OZE w wytwarzaniu ciepła i zwiększenia wykorzystania paliw alternatywnych w transporcie, również poprzez rozwój </w:t>
      </w:r>
      <w:proofErr w:type="spellStart"/>
      <w:r w:rsidRPr="004E3B9A">
        <w:rPr>
          <w:rFonts w:asciiTheme="minorHAnsi" w:hAnsiTheme="minorHAnsi" w:cstheme="minorHAnsi"/>
          <w:szCs w:val="24"/>
        </w:rPr>
        <w:t>elektromobilności</w:t>
      </w:r>
      <w:proofErr w:type="spellEnd"/>
      <w:r w:rsidRPr="004E3B9A">
        <w:rPr>
          <w:rFonts w:asciiTheme="minorHAnsi" w:hAnsiTheme="minorHAnsi" w:cstheme="minorHAnsi"/>
          <w:szCs w:val="24"/>
        </w:rPr>
        <w:t xml:space="preserve"> i </w:t>
      </w:r>
      <w:proofErr w:type="spellStart"/>
      <w:r w:rsidRPr="004E3B9A">
        <w:rPr>
          <w:rFonts w:asciiTheme="minorHAnsi" w:hAnsiTheme="minorHAnsi" w:cstheme="minorHAnsi"/>
          <w:szCs w:val="24"/>
        </w:rPr>
        <w:t>wodoromobilności</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PEP2040 opracowany został na podstawie szczegółowych analiz prognostycznych oraz konsultacji i uzgodnień z licznymi grupami interesariuszy. Projekt PEP2040 podlegał konsultacjom publicznym w ramach strategicznej oceny oddziaływania na środowisko. Konsultacje międzyresortowe zostały zakończone 31 grudnia 2020 r. Wówczas projekt PEP2040 został pozytywnie zaopiniowany przez Komitet Koordynacyjny ds. Polityki Rozwoju,  a także uzyskał pozytywną ocenę o zgodności ze średniookresową strategią rozwoju kraju,  tj. Strategią na rzecz Odpowiedzialnego Rozwoju, wydaną przez Ministra Finansów, Funduszy  i Polityki Regionalnej. W tym samym czasie projekt PEP2040 uzyskał także pozytywną opinię Centrum Analiz Strategicznych w KPRM.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Poprzez realizację celów i działań wskazanych w PEP2040 przeprowadzona zostanie niskoemisyjna </w:t>
      </w:r>
      <w:r w:rsidRPr="004E3B9A">
        <w:rPr>
          <w:rFonts w:asciiTheme="minorHAnsi" w:hAnsiTheme="minorHAnsi" w:cstheme="minorHAnsi"/>
          <w:szCs w:val="24"/>
        </w:rPr>
        <w:tab/>
        <w:t xml:space="preserve">transformacja </w:t>
      </w:r>
      <w:r w:rsidRPr="004E3B9A">
        <w:rPr>
          <w:rFonts w:asciiTheme="minorHAnsi" w:hAnsiTheme="minorHAnsi" w:cstheme="minorHAnsi"/>
          <w:szCs w:val="24"/>
        </w:rPr>
        <w:tab/>
        <w:t xml:space="preserve">energetyczna </w:t>
      </w:r>
      <w:r w:rsidRPr="004E3B9A">
        <w:rPr>
          <w:rFonts w:asciiTheme="minorHAnsi" w:hAnsiTheme="minorHAnsi" w:cstheme="minorHAnsi"/>
          <w:szCs w:val="24"/>
        </w:rPr>
        <w:tab/>
        <w:t xml:space="preserve">przy </w:t>
      </w:r>
      <w:r w:rsidRPr="004E3B9A">
        <w:rPr>
          <w:rFonts w:asciiTheme="minorHAnsi" w:hAnsiTheme="minorHAnsi" w:cstheme="minorHAnsi"/>
          <w:szCs w:val="24"/>
        </w:rPr>
        <w:tab/>
        <w:t xml:space="preserve">aktywnej </w:t>
      </w:r>
      <w:r w:rsidRPr="004E3B9A">
        <w:rPr>
          <w:rFonts w:asciiTheme="minorHAnsi" w:hAnsiTheme="minorHAnsi" w:cstheme="minorHAnsi"/>
          <w:szCs w:val="24"/>
        </w:rPr>
        <w:tab/>
        <w:t xml:space="preserve">roli </w:t>
      </w:r>
      <w:r w:rsidRPr="004E3B9A">
        <w:rPr>
          <w:rFonts w:asciiTheme="minorHAnsi" w:hAnsiTheme="minorHAnsi" w:cstheme="minorHAnsi"/>
          <w:szCs w:val="24"/>
        </w:rPr>
        <w:tab/>
        <w:t xml:space="preserve">odbiorcy </w:t>
      </w:r>
      <w:r w:rsidRPr="004E3B9A">
        <w:rPr>
          <w:rFonts w:asciiTheme="minorHAnsi" w:hAnsiTheme="minorHAnsi" w:cstheme="minorHAnsi"/>
          <w:szCs w:val="24"/>
        </w:rPr>
        <w:tab/>
        <w:t xml:space="preserve">końcowego  i zaangażowaniu krajowego przemysłu, dając impuls gospodarce, przy zapewnieniu bezpieczeństwa </w:t>
      </w:r>
      <w:r w:rsidRPr="004E3B9A">
        <w:rPr>
          <w:rFonts w:asciiTheme="minorHAnsi" w:hAnsiTheme="minorHAnsi" w:cstheme="minorHAnsi"/>
          <w:szCs w:val="24"/>
        </w:rPr>
        <w:tab/>
        <w:t xml:space="preserve">energetycznego, </w:t>
      </w:r>
      <w:r w:rsidRPr="004E3B9A">
        <w:rPr>
          <w:rFonts w:asciiTheme="minorHAnsi" w:hAnsiTheme="minorHAnsi" w:cstheme="minorHAnsi"/>
          <w:szCs w:val="24"/>
        </w:rPr>
        <w:tab/>
        <w:t xml:space="preserve">w </w:t>
      </w:r>
      <w:r w:rsidRPr="004E3B9A">
        <w:rPr>
          <w:rFonts w:asciiTheme="minorHAnsi" w:hAnsiTheme="minorHAnsi" w:cstheme="minorHAnsi"/>
          <w:szCs w:val="24"/>
        </w:rPr>
        <w:tab/>
        <w:t xml:space="preserve">sposób </w:t>
      </w:r>
      <w:r w:rsidRPr="004E3B9A">
        <w:rPr>
          <w:rFonts w:asciiTheme="minorHAnsi" w:hAnsiTheme="minorHAnsi" w:cstheme="minorHAnsi"/>
          <w:szCs w:val="24"/>
        </w:rPr>
        <w:tab/>
        <w:t xml:space="preserve">innowacyjny, </w:t>
      </w:r>
      <w:r w:rsidRPr="004E3B9A">
        <w:rPr>
          <w:rFonts w:asciiTheme="minorHAnsi" w:hAnsiTheme="minorHAnsi" w:cstheme="minorHAnsi"/>
          <w:szCs w:val="24"/>
        </w:rPr>
        <w:tab/>
        <w:t xml:space="preserve">akceptowalny </w:t>
      </w:r>
      <w:r w:rsidRPr="004E3B9A">
        <w:rPr>
          <w:rFonts w:asciiTheme="minorHAnsi" w:hAnsiTheme="minorHAnsi" w:cstheme="minorHAnsi"/>
          <w:szCs w:val="24"/>
        </w:rPr>
        <w:tab/>
        <w:t xml:space="preserve">społecznie  i z poszanowaniem środowiska oraz klimatu.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Transformacja energetyczna, która zostanie przeprowadzona w Polsce będzie: </w:t>
      </w:r>
    </w:p>
    <w:p w:rsidR="00DD39D7" w:rsidRPr="004E3B9A" w:rsidRDefault="00000000" w:rsidP="00FE5994">
      <w:pPr>
        <w:numPr>
          <w:ilvl w:val="0"/>
          <w:numId w:val="1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lastRenderedPageBreak/>
        <w:t xml:space="preserve">sprawiedliwa- nie zostawi nikogo z tyłu, </w:t>
      </w:r>
    </w:p>
    <w:p w:rsidR="00DD39D7" w:rsidRPr="004E3B9A" w:rsidRDefault="00000000" w:rsidP="00FE5994">
      <w:pPr>
        <w:numPr>
          <w:ilvl w:val="0"/>
          <w:numId w:val="1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partycypacyjna, prowadzona lokalnie, inicjowana oddolnie- każdy będzie może w niej uczestniczyć, </w:t>
      </w:r>
    </w:p>
    <w:p w:rsidR="00DD39D7" w:rsidRPr="004E3B9A" w:rsidRDefault="00000000" w:rsidP="00FE5994">
      <w:pPr>
        <w:numPr>
          <w:ilvl w:val="0"/>
          <w:numId w:val="1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nastawiona na unowocześnienie i innowacje- jest planem na przyszłość, </w:t>
      </w:r>
    </w:p>
    <w:p w:rsidR="00DD39D7" w:rsidRPr="004E3B9A" w:rsidRDefault="00000000" w:rsidP="00FE5994">
      <w:pPr>
        <w:numPr>
          <w:ilvl w:val="0"/>
          <w:numId w:val="1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pobudzająca rozwój gospodarczy, efektywność i konkurencyjność- będzie motorem rozwoju gospodarki.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Transformacja energetyczna zostanie oparta na trzech filarach: </w:t>
      </w:r>
    </w:p>
    <w:p w:rsidR="00DD39D7" w:rsidRPr="004E3B9A" w:rsidRDefault="00000000" w:rsidP="00FE5994">
      <w:pPr>
        <w:numPr>
          <w:ilvl w:val="0"/>
          <w:numId w:val="12"/>
        </w:numPr>
        <w:spacing w:after="0" w:line="276" w:lineRule="auto"/>
        <w:ind w:hanging="221"/>
        <w:jc w:val="left"/>
        <w:rPr>
          <w:rFonts w:asciiTheme="minorHAnsi" w:hAnsiTheme="minorHAnsi" w:cstheme="minorHAnsi"/>
          <w:szCs w:val="24"/>
        </w:rPr>
      </w:pPr>
      <w:r w:rsidRPr="004E3B9A">
        <w:rPr>
          <w:rFonts w:asciiTheme="minorHAnsi" w:hAnsiTheme="minorHAnsi" w:cstheme="minorHAnsi"/>
          <w:szCs w:val="24"/>
          <w:u w:val="single" w:color="000000"/>
        </w:rPr>
        <w:t>FILAR- Sprawiedliwa transformacja</w:t>
      </w: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Transformacja rejonów węglowych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Ograniczenie ubóstwa energetycznego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Nowe gałęzie przemysłu związane z OZE i energetyką jądrową </w:t>
      </w:r>
    </w:p>
    <w:p w:rsidR="00DD39D7" w:rsidRPr="004E3B9A" w:rsidRDefault="00000000" w:rsidP="00FE5994">
      <w:pPr>
        <w:numPr>
          <w:ilvl w:val="0"/>
          <w:numId w:val="12"/>
        </w:numPr>
        <w:spacing w:after="0" w:line="276" w:lineRule="auto"/>
        <w:ind w:hanging="221"/>
        <w:jc w:val="left"/>
        <w:rPr>
          <w:rFonts w:asciiTheme="minorHAnsi" w:hAnsiTheme="minorHAnsi" w:cstheme="minorHAnsi"/>
          <w:szCs w:val="24"/>
        </w:rPr>
      </w:pPr>
      <w:r w:rsidRPr="004E3B9A">
        <w:rPr>
          <w:rFonts w:asciiTheme="minorHAnsi" w:hAnsiTheme="minorHAnsi" w:cstheme="minorHAnsi"/>
          <w:szCs w:val="24"/>
          <w:u w:val="single" w:color="000000"/>
        </w:rPr>
        <w:t>FILAR- Zeroemisyjny system energetyczny</w:t>
      </w: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Morska energetyka wiatrowa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Energetyka jądrowa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Energetyka lokalna I obywatelska </w:t>
      </w:r>
    </w:p>
    <w:p w:rsidR="00DD39D7" w:rsidRPr="004E3B9A" w:rsidRDefault="00000000" w:rsidP="00FE5994">
      <w:pPr>
        <w:numPr>
          <w:ilvl w:val="0"/>
          <w:numId w:val="12"/>
        </w:numPr>
        <w:spacing w:after="0" w:line="276" w:lineRule="auto"/>
        <w:ind w:hanging="221"/>
        <w:jc w:val="left"/>
        <w:rPr>
          <w:rFonts w:asciiTheme="minorHAnsi" w:hAnsiTheme="minorHAnsi" w:cstheme="minorHAnsi"/>
          <w:szCs w:val="24"/>
        </w:rPr>
      </w:pPr>
      <w:r w:rsidRPr="004E3B9A">
        <w:rPr>
          <w:rFonts w:asciiTheme="minorHAnsi" w:hAnsiTheme="minorHAnsi" w:cstheme="minorHAnsi"/>
          <w:szCs w:val="24"/>
          <w:u w:val="single" w:color="000000"/>
        </w:rPr>
        <w:t>FILAR- Dobra jakość powietrza</w:t>
      </w: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Transformacja ciepłownictwa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Elektryfikacja transportu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Dom z Klimatem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 globalną miarę realizacji celu PEP2040 przyjęto poniższe wskaźniki: </w:t>
      </w:r>
    </w:p>
    <w:p w:rsidR="00DD39D7" w:rsidRPr="004E3B9A" w:rsidRDefault="00000000" w:rsidP="00FE5994">
      <w:pPr>
        <w:numPr>
          <w:ilvl w:val="0"/>
          <w:numId w:val="13"/>
        </w:numPr>
        <w:spacing w:after="0" w:line="276" w:lineRule="auto"/>
        <w:ind w:right="11" w:hanging="706"/>
        <w:jc w:val="left"/>
        <w:rPr>
          <w:rFonts w:asciiTheme="minorHAnsi" w:hAnsiTheme="minorHAnsi" w:cstheme="minorHAnsi"/>
          <w:szCs w:val="24"/>
        </w:rPr>
      </w:pPr>
      <w:r w:rsidRPr="004E3B9A">
        <w:rPr>
          <w:rFonts w:asciiTheme="minorHAnsi" w:hAnsiTheme="minorHAnsi" w:cstheme="minorHAnsi"/>
          <w:szCs w:val="24"/>
        </w:rPr>
        <w:t xml:space="preserve">nie więcej niż 56% węgla w wytwarzaniu energii elektrycznej w 2030 r. </w:t>
      </w:r>
    </w:p>
    <w:p w:rsidR="00DD39D7" w:rsidRPr="004E3B9A" w:rsidRDefault="00000000" w:rsidP="00FE5994">
      <w:pPr>
        <w:numPr>
          <w:ilvl w:val="0"/>
          <w:numId w:val="13"/>
        </w:numPr>
        <w:spacing w:after="0" w:line="276" w:lineRule="auto"/>
        <w:ind w:right="11" w:hanging="706"/>
        <w:jc w:val="left"/>
        <w:rPr>
          <w:rFonts w:asciiTheme="minorHAnsi" w:hAnsiTheme="minorHAnsi" w:cstheme="minorHAnsi"/>
          <w:szCs w:val="24"/>
        </w:rPr>
      </w:pPr>
      <w:r w:rsidRPr="004E3B9A">
        <w:rPr>
          <w:rFonts w:asciiTheme="minorHAnsi" w:hAnsiTheme="minorHAnsi" w:cstheme="minorHAnsi"/>
          <w:szCs w:val="24"/>
        </w:rPr>
        <w:t xml:space="preserve">co najmniej 23% OZE w końcowym zużyciu energii brutto w 2030 r. </w:t>
      </w:r>
    </w:p>
    <w:p w:rsidR="00DD39D7" w:rsidRPr="004E3B9A" w:rsidRDefault="00000000" w:rsidP="00FE5994">
      <w:pPr>
        <w:numPr>
          <w:ilvl w:val="0"/>
          <w:numId w:val="13"/>
        </w:numPr>
        <w:spacing w:after="0" w:line="276" w:lineRule="auto"/>
        <w:ind w:right="11" w:hanging="706"/>
        <w:jc w:val="left"/>
        <w:rPr>
          <w:rFonts w:asciiTheme="minorHAnsi" w:hAnsiTheme="minorHAnsi" w:cstheme="minorHAnsi"/>
          <w:szCs w:val="24"/>
        </w:rPr>
      </w:pPr>
      <w:r w:rsidRPr="004E3B9A">
        <w:rPr>
          <w:rFonts w:asciiTheme="minorHAnsi" w:hAnsiTheme="minorHAnsi" w:cstheme="minorHAnsi"/>
          <w:szCs w:val="24"/>
        </w:rPr>
        <w:t xml:space="preserve">wdrożenie energetyki jądrowej w 2033 r. </w:t>
      </w:r>
    </w:p>
    <w:p w:rsidR="00DD39D7" w:rsidRPr="004E3B9A" w:rsidRDefault="00000000" w:rsidP="00FE5994">
      <w:pPr>
        <w:numPr>
          <w:ilvl w:val="0"/>
          <w:numId w:val="13"/>
        </w:numPr>
        <w:spacing w:after="0" w:line="276" w:lineRule="auto"/>
        <w:ind w:right="11" w:hanging="706"/>
        <w:jc w:val="left"/>
        <w:rPr>
          <w:rFonts w:asciiTheme="minorHAnsi" w:hAnsiTheme="minorHAnsi" w:cstheme="minorHAnsi"/>
          <w:szCs w:val="24"/>
        </w:rPr>
      </w:pPr>
      <w:r w:rsidRPr="004E3B9A">
        <w:rPr>
          <w:rFonts w:asciiTheme="minorHAnsi" w:hAnsiTheme="minorHAnsi" w:cstheme="minorHAnsi"/>
          <w:szCs w:val="24"/>
        </w:rPr>
        <w:t xml:space="preserve">ograniczenie emisji </w:t>
      </w:r>
      <w:proofErr w:type="spellStart"/>
      <w:r w:rsidRPr="004E3B9A">
        <w:rPr>
          <w:rFonts w:asciiTheme="minorHAnsi" w:hAnsiTheme="minorHAnsi" w:cstheme="minorHAnsi"/>
          <w:szCs w:val="24"/>
        </w:rPr>
        <w:t>GHGo</w:t>
      </w:r>
      <w:proofErr w:type="spellEnd"/>
      <w:r w:rsidRPr="004E3B9A">
        <w:rPr>
          <w:rFonts w:asciiTheme="minorHAnsi" w:hAnsiTheme="minorHAnsi" w:cstheme="minorHAnsi"/>
          <w:szCs w:val="24"/>
        </w:rPr>
        <w:t xml:space="preserve"> 30% do 2030 r. (w stosunku do 1990 r.) </w:t>
      </w:r>
    </w:p>
    <w:p w:rsidR="00DD39D7" w:rsidRPr="004E3B9A" w:rsidRDefault="00000000" w:rsidP="00FE5994">
      <w:pPr>
        <w:numPr>
          <w:ilvl w:val="0"/>
          <w:numId w:val="13"/>
        </w:numPr>
        <w:spacing w:after="0" w:line="276" w:lineRule="auto"/>
        <w:ind w:right="11" w:hanging="706"/>
        <w:jc w:val="left"/>
        <w:rPr>
          <w:rFonts w:asciiTheme="minorHAnsi" w:hAnsiTheme="minorHAnsi" w:cstheme="minorHAnsi"/>
          <w:szCs w:val="24"/>
        </w:rPr>
      </w:pPr>
      <w:r w:rsidRPr="004E3B9A">
        <w:rPr>
          <w:rFonts w:asciiTheme="minorHAnsi" w:hAnsiTheme="minorHAnsi" w:cstheme="minorHAnsi"/>
          <w:szCs w:val="24"/>
        </w:rPr>
        <w:t xml:space="preserve">zmniejszenie zużycia energii pierwotnej o 23% do 2030 r. (w stosunku do prognoz PRIMES z 2007 r.)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Przyjęte kierunki polityki energetycznej są w znacznym stopniu współzależne. Poprawa efektywności energetycznej ogranicza wzrost zapotrzebowania na paliwa i energię, przyczyniając się do zwiększenia bezpieczeństwa energetycznego, na skutek zmniejszenia uzależnienia od importu, a także działa na rzecz ograniczenia wpływu energetyki  na środowisko poprzez redukcję emisji. Podobne efekty przynosi rozwój wykorzystania odnawialnych źródeł energii, w tym zastosowanie biopaliw, wykorzystanie czystych technologii węglowych oraz wprowadzenie energetyki jądrowej.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Realizując działania zgodnie z tymi kierunkami, polityka energetyczna będzie dążyła  do wzrostu bezpieczeństwa energetycznego kraju przy zachowaniu zasady zrównoważonego rozwoju. Cele Polityki energetycznej są także zbieżne z celami Odnowionej Strategii Lizbońskiej i Odnowionej Strategii Zrównoważonego Rozwoju UE. Polityka energetyczna będzie zmierzać do realizacji zobowiązania, wyrażonego w powyższych strategiach  UE, o przekształceniu Europy w gospodarkę o niskiej emisji dwutlenku węgla oraz pewnym, zrównoważonym i konkurencyjnym zaopatrzeniu w energię.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Struktura niniejszego dokumentu jest zgodna z podstawowymi kierunkami polityki energetycznej. Dla każdego ze wskazanych kierunków formułowane są cele główne  i- w zależności od potrzeb – cele szczegółowe, działania na rzecz ich realizacji  oraz przewidywane efekty.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grudniu 2008 roku został przyjęty przez UE pakiet klimatyczno- energetyczny, w którym zawarte są konkretne narzędzia prawne realizacji ww. celów, a które zostaną zmodyfikowane. Polityka energetyczna poprzez działania inicjowane na szczeblu krajowym wpisuje się w realizację celów polityki energetycznej określonych na poziomie Wspólnoty.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Długoterminowe kierunki działań do 2030 roku wyznaczono dla obszarów obejmujących: </w:t>
      </w:r>
    </w:p>
    <w:p w:rsidR="00DD39D7" w:rsidRPr="004E3B9A" w:rsidRDefault="00000000" w:rsidP="00FE5994">
      <w:pPr>
        <w:numPr>
          <w:ilvl w:val="0"/>
          <w:numId w:val="1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zdolności wytwórcze krajowych źródeł paliw i energii, </w:t>
      </w:r>
    </w:p>
    <w:p w:rsidR="00DD39D7" w:rsidRPr="004E3B9A" w:rsidRDefault="00000000" w:rsidP="00FE5994">
      <w:pPr>
        <w:numPr>
          <w:ilvl w:val="0"/>
          <w:numId w:val="1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wielkości i rodzaje zapasów paliw, </w:t>
      </w:r>
    </w:p>
    <w:p w:rsidR="00DD39D7" w:rsidRPr="004E3B9A" w:rsidRDefault="00000000" w:rsidP="00FE5994">
      <w:pPr>
        <w:numPr>
          <w:ilvl w:val="0"/>
          <w:numId w:val="1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zdolności przesyłowe, w tym połączenia transgraniczne, </w:t>
      </w:r>
    </w:p>
    <w:p w:rsidR="00DD39D7" w:rsidRPr="004E3B9A" w:rsidRDefault="00000000" w:rsidP="00FE5994">
      <w:pPr>
        <w:numPr>
          <w:ilvl w:val="0"/>
          <w:numId w:val="1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efektywność energetyczną gospodarki, </w:t>
      </w:r>
    </w:p>
    <w:p w:rsidR="00DD39D7" w:rsidRPr="004E3B9A" w:rsidRDefault="00000000" w:rsidP="00FE5994">
      <w:pPr>
        <w:numPr>
          <w:ilvl w:val="0"/>
          <w:numId w:val="1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ochronę środowiska, </w:t>
      </w:r>
    </w:p>
    <w:p w:rsidR="00DD39D7" w:rsidRPr="004E3B9A" w:rsidRDefault="00000000" w:rsidP="00FE5994">
      <w:pPr>
        <w:numPr>
          <w:ilvl w:val="0"/>
          <w:numId w:val="1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wykorzystanie odnawialnych źródeł energii, </w:t>
      </w:r>
    </w:p>
    <w:p w:rsidR="00DD39D7" w:rsidRPr="004E3B9A" w:rsidRDefault="00000000" w:rsidP="00FE5994">
      <w:pPr>
        <w:numPr>
          <w:ilvl w:val="0"/>
          <w:numId w:val="1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restrukturyzację i przekształcenia własnościowe sektora paliwowo- energetycznego,  - </w:t>
      </w:r>
      <w:r w:rsidRPr="004E3B9A">
        <w:rPr>
          <w:rFonts w:asciiTheme="minorHAnsi" w:hAnsiTheme="minorHAnsi" w:cstheme="minorHAnsi"/>
          <w:szCs w:val="24"/>
        </w:rPr>
        <w:tab/>
        <w:t xml:space="preserve">badania naukowe i prace rozwojowe, - </w:t>
      </w:r>
      <w:r w:rsidRPr="004E3B9A">
        <w:rPr>
          <w:rFonts w:asciiTheme="minorHAnsi" w:hAnsiTheme="minorHAnsi" w:cstheme="minorHAnsi"/>
          <w:szCs w:val="24"/>
        </w:rPr>
        <w:tab/>
        <w:t xml:space="preserve">współpracę międzynarodową.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horyzoncie najbliższych lat, za najważniejsze priorytety i kierunki działań rządu przyjmuje się: </w:t>
      </w:r>
    </w:p>
    <w:p w:rsidR="00DD39D7" w:rsidRPr="004E3B9A" w:rsidRDefault="00000000" w:rsidP="00FE5994">
      <w:pPr>
        <w:numPr>
          <w:ilvl w:val="0"/>
          <w:numId w:val="1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kształtowanie zrównoważonej struktury paliw pierwotnych, z uwzględnieniem wykorzystania naturalnej przewagi w zakresie zasobów węgla,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a także jej zharmonizowanie z koniecznością zmniejszenia obciążenia środowiska przyrodniczego, </w:t>
      </w:r>
    </w:p>
    <w:p w:rsidR="00DD39D7" w:rsidRPr="004E3B9A" w:rsidRDefault="00000000" w:rsidP="00FE5994">
      <w:pPr>
        <w:numPr>
          <w:ilvl w:val="0"/>
          <w:numId w:val="1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monitorowanie poziomu bezpieczeństwa energetycznego przez wyspecjalizowane organy państwa, wraz z inicjowaniem poprawy stopnia dywersyfikacji źródeł dostaw energii i paliw, zwłaszcza gazu ziemnego i ropy naftowej, </w:t>
      </w:r>
    </w:p>
    <w:p w:rsidR="00DD39D7" w:rsidRPr="004E3B9A" w:rsidRDefault="00000000" w:rsidP="00FE5994">
      <w:pPr>
        <w:numPr>
          <w:ilvl w:val="0"/>
          <w:numId w:val="1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konsekwentną budowę konkurencyjnych rynków energii elektrycznej i gazu,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zgodnie z polityką energetyczną Unii Europejskiej, poprzez pobudzanie konkurencji  i skuteczne eliminowanie jej barier (np. kontrakty długoterminowe  w elektroenergetyce i gazownictwie), </w:t>
      </w:r>
    </w:p>
    <w:p w:rsidR="00DD39D7" w:rsidRPr="004E3B9A" w:rsidRDefault="00000000" w:rsidP="00FE5994">
      <w:pPr>
        <w:numPr>
          <w:ilvl w:val="0"/>
          <w:numId w:val="1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działania nakierowane na redukcję kosztów funkcjonowania energetyki, zapewnienie odbiorcom racjonalnych cen energii i paliw oraz zwiększenie (poprawa efektywności energetycznej we wszystkich dziedzinach) wytwarzania i </w:t>
      </w:r>
      <w:proofErr w:type="spellStart"/>
      <w:r w:rsidRPr="004E3B9A">
        <w:rPr>
          <w:rFonts w:asciiTheme="minorHAnsi" w:hAnsiTheme="minorHAnsi" w:cstheme="minorHAnsi"/>
          <w:szCs w:val="24"/>
        </w:rPr>
        <w:t>przesyłu</w:t>
      </w:r>
      <w:proofErr w:type="spellEnd"/>
      <w:r w:rsidRPr="004E3B9A">
        <w:rPr>
          <w:rFonts w:asciiTheme="minorHAnsi" w:hAnsiTheme="minorHAnsi" w:cstheme="minorHAnsi"/>
          <w:szCs w:val="24"/>
        </w:rPr>
        <w:t xml:space="preserve">  oraz wykorzystania energii, </w:t>
      </w:r>
    </w:p>
    <w:p w:rsidR="00DD39D7" w:rsidRPr="004E3B9A" w:rsidRDefault="00000000" w:rsidP="00FE5994">
      <w:pPr>
        <w:numPr>
          <w:ilvl w:val="0"/>
          <w:numId w:val="1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ustawowe wzmocnienie pozycji administracji samorządowej wobec przedsiębiorstw energetycznych dla skutecznej realizacji gminnych planów zaopatrzenia w ciepło, energię elektryczną i paliwa gazowe, </w:t>
      </w:r>
    </w:p>
    <w:p w:rsidR="00DD39D7" w:rsidRPr="004E3B9A" w:rsidRDefault="00000000" w:rsidP="00FE5994">
      <w:pPr>
        <w:numPr>
          <w:ilvl w:val="0"/>
          <w:numId w:val="1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propodażowe modyfikacje dotychczasowych sposobów promowania energii  z OZE i energii elektrycznej wytwarzanej w skojarzeniu z wytwarzaniem ciepła oraz wdrożenie systemu obrotu certyfikatami pochodzenia energii, niezależnego od jej odbioru i tym samym pozwalającego jej wytwórcom na kumulację odpowiednich </w:t>
      </w:r>
      <w:r w:rsidRPr="004E3B9A">
        <w:rPr>
          <w:rFonts w:asciiTheme="minorHAnsi" w:hAnsiTheme="minorHAnsi" w:cstheme="minorHAnsi"/>
          <w:szCs w:val="24"/>
        </w:rPr>
        <w:lastRenderedPageBreak/>
        <w:t xml:space="preserve">środków finansowych, a w konsekwencji przyczyniającego się do wzrostu potencjału wytwórczego w tym zakresie, </w:t>
      </w:r>
    </w:p>
    <w:p w:rsidR="00DD39D7" w:rsidRPr="004E3B9A" w:rsidRDefault="00000000" w:rsidP="00FE5994">
      <w:pPr>
        <w:numPr>
          <w:ilvl w:val="0"/>
          <w:numId w:val="1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równoważenie interesów przedsiębiorstw energetycznych i odbiorców kontowych,  w powiązaniu z osiągnięciem znaczącej poprawy jakości ich obsługi w zakresie dostaw paliw i energii, </w:t>
      </w:r>
    </w:p>
    <w:p w:rsidR="00DD39D7" w:rsidRPr="004E3B9A" w:rsidRDefault="00000000" w:rsidP="00FE5994">
      <w:pPr>
        <w:numPr>
          <w:ilvl w:val="0"/>
          <w:numId w:val="1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aktywne kształtowanie struktury organizacyjno- funkcjonalnej sektora energetyki, zarówno poprzez narzędzia regulacyjne przewidziane w ustawie- Prawo energetyczne, jak i poprzez konsekwentną restrukturyzację (własnościową, kapitałową, przestrzenną i organizacyjną) przedsiębiorstw energetycznych nadzorowanych przez Skarb Państwa, - rozwój energetyki jądrowej.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podziale odpowiedzialności za bezpieczeństwo energetyczne kraju, rozumiane jako stan gospodarki umożliwiający pokrycie bieżącego i perspektywicznego zapotrzebowania odbiorców na paliwa i energię w sposób technicznie i ekonomicznie uzasadniony, przy minimalizacji negatywnego oddziaływania sektora energii na środowisko i warunki życia społeczeństwa, w ujęciu podmiotowym wskazano na: </w:t>
      </w:r>
    </w:p>
    <w:p w:rsidR="00DD39D7" w:rsidRPr="004E3B9A" w:rsidRDefault="00000000" w:rsidP="00FE5994">
      <w:pPr>
        <w:numPr>
          <w:ilvl w:val="0"/>
          <w:numId w:val="1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Administrację </w:t>
      </w:r>
      <w:r w:rsidRPr="004E3B9A">
        <w:rPr>
          <w:rFonts w:asciiTheme="minorHAnsi" w:hAnsiTheme="minorHAnsi" w:cstheme="minorHAnsi"/>
          <w:szCs w:val="24"/>
        </w:rPr>
        <w:tab/>
        <w:t xml:space="preserve">rządową </w:t>
      </w:r>
      <w:r w:rsidRPr="004E3B9A">
        <w:rPr>
          <w:rFonts w:asciiTheme="minorHAnsi" w:hAnsiTheme="minorHAnsi" w:cstheme="minorHAnsi"/>
          <w:szCs w:val="24"/>
        </w:rPr>
        <w:tab/>
        <w:t xml:space="preserve">w </w:t>
      </w:r>
      <w:r w:rsidRPr="004E3B9A">
        <w:rPr>
          <w:rFonts w:asciiTheme="minorHAnsi" w:hAnsiTheme="minorHAnsi" w:cstheme="minorHAnsi"/>
          <w:szCs w:val="24"/>
        </w:rPr>
        <w:tab/>
        <w:t xml:space="preserve">zakresie </w:t>
      </w:r>
      <w:r w:rsidRPr="004E3B9A">
        <w:rPr>
          <w:rFonts w:asciiTheme="minorHAnsi" w:hAnsiTheme="minorHAnsi" w:cstheme="minorHAnsi"/>
          <w:szCs w:val="24"/>
        </w:rPr>
        <w:tab/>
        <w:t xml:space="preserve">swoich </w:t>
      </w:r>
      <w:r w:rsidRPr="004E3B9A">
        <w:rPr>
          <w:rFonts w:asciiTheme="minorHAnsi" w:hAnsiTheme="minorHAnsi" w:cstheme="minorHAnsi"/>
          <w:szCs w:val="24"/>
        </w:rPr>
        <w:tab/>
        <w:t xml:space="preserve">konstytucyjnych </w:t>
      </w:r>
      <w:r w:rsidRPr="004E3B9A">
        <w:rPr>
          <w:rFonts w:asciiTheme="minorHAnsi" w:hAnsiTheme="minorHAnsi" w:cstheme="minorHAnsi"/>
          <w:szCs w:val="24"/>
        </w:rPr>
        <w:tab/>
        <w:t xml:space="preserve">i </w:t>
      </w:r>
      <w:r w:rsidRPr="004E3B9A">
        <w:rPr>
          <w:rFonts w:asciiTheme="minorHAnsi" w:hAnsiTheme="minorHAnsi" w:cstheme="minorHAnsi"/>
          <w:szCs w:val="24"/>
        </w:rPr>
        <w:tab/>
        <w:t xml:space="preserve">ustawowych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obowiązków (...), </w:t>
      </w:r>
    </w:p>
    <w:p w:rsidR="00DD39D7" w:rsidRPr="004E3B9A" w:rsidRDefault="00000000" w:rsidP="00FE5994">
      <w:pPr>
        <w:numPr>
          <w:ilvl w:val="0"/>
          <w:numId w:val="1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Wojewodów oraz samorządy województw, którzy odpowiedzialni są głównie  za zapewnienie warunków dla rozwoju infrastrukturalnych połączeń międzyregionalnych i wewnątrzregionalnych, w tym przede wszystkim na terenie województwa i koordynację rozwoju energetyki w gminach, </w:t>
      </w:r>
    </w:p>
    <w:p w:rsidR="00DD39D7" w:rsidRPr="004E3B9A" w:rsidRDefault="00000000" w:rsidP="00FE5994">
      <w:pPr>
        <w:numPr>
          <w:ilvl w:val="0"/>
          <w:numId w:val="1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Gminną administrację samorządową, </w:t>
      </w:r>
      <w:r w:rsidRPr="004E3B9A">
        <w:rPr>
          <w:rFonts w:asciiTheme="minorHAnsi" w:hAnsiTheme="minorHAnsi" w:cstheme="minorHAnsi"/>
          <w:szCs w:val="24"/>
          <w:u w:val="single" w:color="000000"/>
        </w:rPr>
        <w:t>która jest odpowiedzialna za zapewnienie</w:t>
      </w:r>
      <w:r w:rsidRPr="004E3B9A">
        <w:rPr>
          <w:rFonts w:asciiTheme="minorHAnsi" w:hAnsiTheme="minorHAnsi" w:cstheme="minorHAnsi"/>
          <w:szCs w:val="24"/>
        </w:rPr>
        <w:t xml:space="preserve"> </w:t>
      </w:r>
      <w:r w:rsidRPr="004E3B9A">
        <w:rPr>
          <w:rFonts w:asciiTheme="minorHAnsi" w:hAnsiTheme="minorHAnsi" w:cstheme="minorHAnsi"/>
          <w:szCs w:val="24"/>
          <w:u w:val="single" w:color="000000"/>
        </w:rPr>
        <w:t>energetycznego bezpieczeństwa lokalnego, w szczególności w zakresie zaspokojenia</w:t>
      </w:r>
      <w:r w:rsidRPr="004E3B9A">
        <w:rPr>
          <w:rFonts w:asciiTheme="minorHAnsi" w:hAnsiTheme="minorHAnsi" w:cstheme="minorHAnsi"/>
          <w:szCs w:val="24"/>
        </w:rPr>
        <w:t xml:space="preserve"> </w:t>
      </w:r>
      <w:r w:rsidRPr="004E3B9A">
        <w:rPr>
          <w:rFonts w:asciiTheme="minorHAnsi" w:hAnsiTheme="minorHAnsi" w:cstheme="minorHAnsi"/>
          <w:szCs w:val="24"/>
          <w:u w:val="single" w:color="000000"/>
        </w:rPr>
        <w:t>zapotrzebowania na energię elektryczną, ciepło i paliwa gazowe, z racjonalnym</w:t>
      </w:r>
      <w:r w:rsidRPr="004E3B9A">
        <w:rPr>
          <w:rFonts w:asciiTheme="minorHAnsi" w:hAnsiTheme="minorHAnsi" w:cstheme="minorHAnsi"/>
          <w:szCs w:val="24"/>
        </w:rPr>
        <w:t xml:space="preserve"> </w:t>
      </w:r>
      <w:r w:rsidRPr="004E3B9A">
        <w:rPr>
          <w:rFonts w:asciiTheme="minorHAnsi" w:hAnsiTheme="minorHAnsi" w:cstheme="minorHAnsi"/>
          <w:szCs w:val="24"/>
          <w:u w:val="single" w:color="000000"/>
        </w:rPr>
        <w:t>wykorzystaniem lokalnego potencjału odnawialnych zasobów energii i energii</w:t>
      </w:r>
      <w:r w:rsidRPr="004E3B9A">
        <w:rPr>
          <w:rFonts w:asciiTheme="minorHAnsi" w:hAnsiTheme="minorHAnsi" w:cstheme="minorHAnsi"/>
          <w:szCs w:val="24"/>
        </w:rPr>
        <w:t xml:space="preserve"> </w:t>
      </w:r>
      <w:r w:rsidRPr="004E3B9A">
        <w:rPr>
          <w:rFonts w:asciiTheme="minorHAnsi" w:hAnsiTheme="minorHAnsi" w:cstheme="minorHAnsi"/>
          <w:szCs w:val="24"/>
          <w:u w:val="single" w:color="000000"/>
        </w:rPr>
        <w:t>uzyskiwanej z odpadów.</w:t>
      </w:r>
      <w:r w:rsidRPr="004E3B9A">
        <w:rPr>
          <w:rFonts w:asciiTheme="minorHAnsi" w:hAnsiTheme="minorHAnsi" w:cstheme="minorHAnsi"/>
          <w:szCs w:val="24"/>
        </w:rPr>
        <w:t xml:space="preserve"> </w:t>
      </w:r>
    </w:p>
    <w:p w:rsidR="00DD39D7" w:rsidRPr="004E3B9A" w:rsidRDefault="00000000" w:rsidP="00FE5994">
      <w:pPr>
        <w:numPr>
          <w:ilvl w:val="0"/>
          <w:numId w:val="1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Operatorów systemów sieciowych (przesyłowych i dystrybucyjnych), odpowiednio  do zakresu działania (...).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Krajowy Plan Działań dotyczący efektywności energetycznej (EEAP)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Krajowy Plan Działań dotyczący efektywności energetycznej (EEAP) został opracowany przez Ministerstwo Gospodarki w styczniu 2020 r. (Dz.U. 2021 poz. 2166).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Zaproponowane w ramach Krajowego Planu Działań środki i działania mają za zadanie osiągnięcie celu indykatywnego oszczędności energii zgodne z celami unijnymi.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Cel indykatywny ma być osiągnięty w ciągu dziewięciu lat począwszy od 2020 roku.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Krajowy Plan Działań dotyczący efektywności energetycznej przewiduje planowane środki służące poprawie efektywności energetycznej w sektorze mieszkalnictwa, usług, przemysłu oraz transportu. Określa tym samym działania w celu poprawy efektywności energetycznej u odbiorcy końcowego m.in. poprzez wprowadzenie systemu oceny energetycznej budynków (certyfikacja budynków), prowadzenie przedsięwzięć termomodernizacyjnych, oszczędne gospodarowanie energią w sektorze publicznym, wsparcie finansowe dotyczące obniżenia </w:t>
      </w:r>
      <w:r w:rsidRPr="004E3B9A">
        <w:rPr>
          <w:rFonts w:asciiTheme="minorHAnsi" w:hAnsiTheme="minorHAnsi" w:cstheme="minorHAnsi"/>
          <w:szCs w:val="24"/>
        </w:rPr>
        <w:lastRenderedPageBreak/>
        <w:t xml:space="preserve">energochłonności sektora publicznego, kampanie informacyjne na rzecz efektywności energetycznej.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Ustawa o efektywności energetycznej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Ustawa o efektywności energetycznej opracowana została przez Ministerstwo Gospodarki (Dz.U. 2021 poz. 2166).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ciągu ostatnich 10 lat w Polsce Energochłonność Produktu Krajowego Brutto spadła blisko  o 1/3. Mimo to efektywność energetyczna polskiej gospodarki jest nadal około 3 razy niższa niż w najbardziej rozwiniętych krajach europejskich i około 2 razy niższa niż średnia w krajach Unii Europejskiej.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Ustawa wprowadza dwa nowe pojęcia: </w:t>
      </w:r>
    </w:p>
    <w:p w:rsidR="00DD39D7" w:rsidRPr="004E3B9A" w:rsidRDefault="00000000" w:rsidP="00FE5994">
      <w:pPr>
        <w:numPr>
          <w:ilvl w:val="0"/>
          <w:numId w:val="1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białe certyfikaty,  </w:t>
      </w:r>
    </w:p>
    <w:p w:rsidR="00DD39D7" w:rsidRPr="004E3B9A" w:rsidRDefault="00000000" w:rsidP="00FE5994">
      <w:pPr>
        <w:numPr>
          <w:ilvl w:val="0"/>
          <w:numId w:val="1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audyt efektywności energetycznej.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Ustawa wprowadza system tzw. białych certyfikatów, czyli świadectw Efektywności Energetycznej. Na firmy sprzedające energię elektryczną, gaz ziemny lub ciepło odbiorcom końcowym zostanie nałożony obowiązek pozyskania określonej liczby certyfikatów. Organem wydającym i umarzającym świadectwa efektywności energetycznej będzie Prezes Urzędu Regulacji Energetyki.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Firmy sprzedające energię elektryczną, gaz ziemny i ciepło będą zobligowane do pozyskania określonej liczby certyfikatów w zależności od wielkości sprzedawanej energii. Przedsiębiorca będzie mógł uzyskać daną ilość certyfikatów w drodze przetargu ogłaszanego przez Prezesa URE. Firmy będą miały również możliwość kupna certyfikatów na giełdach towarowych lub rynkach regulowanych. Odbiorca końcowy, który w roku poprzedzającym uzyskanie certyfikatu zużył więcej niż 400 </w:t>
      </w:r>
      <w:proofErr w:type="spellStart"/>
      <w:r w:rsidRPr="004E3B9A">
        <w:rPr>
          <w:rFonts w:asciiTheme="minorHAnsi" w:hAnsiTheme="minorHAnsi" w:cstheme="minorHAnsi"/>
          <w:szCs w:val="24"/>
        </w:rPr>
        <w:t>GWh</w:t>
      </w:r>
      <w:proofErr w:type="spellEnd"/>
      <w:r w:rsidRPr="004E3B9A">
        <w:rPr>
          <w:rFonts w:asciiTheme="minorHAnsi" w:hAnsiTheme="minorHAnsi" w:cstheme="minorHAnsi"/>
          <w:szCs w:val="24"/>
        </w:rPr>
        <w:t xml:space="preserve"> energii elektrycznej i udział kosztów energii w wartości jego produkcji jest większy niż 15%, a który poprawił efektywność energetyczną - będzie przekazywał sprzedającej mu prąd firmie oświadczenie. Przedstawi tam, jakie przedsięwzięcie przeprowadził i ile prądu dzięki temu oszczędził. Sprzedawca energii będzie przekazywał  to oświadczenie do URE. 80% środków uzyskanych z białych certyfikatów trafi na zwiększenie oszczędności energii przez odbiorców końcowych. Pozostała część będzie mogła trafić na zwiększenie oszczędności przez wytwórców oraz zmniejszenie strat w przesyle i dystrybucji energii. Pieniądze z kar za brak odpowiednich certyfikatów trafią do Narodowego Funduszu Ochrony Środowiska i Gospodarki Wodnej na programy związane m.in. z odnawialnymi źródłami energii oraz na zwiększenie sprawności wytwarzania energii np. poprzez kogenerację.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Jednostki sektora publicznego (rządowe i samorządowe) zobowiązane są do stosowania  co najmniej dwóch środków poprawy efektywności energetycznej z katalogu zawartego  w projekcie ustawy.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Środkiem poprawy efektywności energetycznej jest: </w:t>
      </w:r>
    </w:p>
    <w:p w:rsidR="00DD39D7" w:rsidRPr="004E3B9A" w:rsidRDefault="00000000" w:rsidP="00FE5994">
      <w:pPr>
        <w:numPr>
          <w:ilvl w:val="0"/>
          <w:numId w:val="1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realizacja </w:t>
      </w:r>
      <w:r w:rsidRPr="004E3B9A">
        <w:rPr>
          <w:rFonts w:asciiTheme="minorHAnsi" w:hAnsiTheme="minorHAnsi" w:cstheme="minorHAnsi"/>
          <w:szCs w:val="24"/>
        </w:rPr>
        <w:tab/>
        <w:t xml:space="preserve">i </w:t>
      </w:r>
      <w:r w:rsidRPr="004E3B9A">
        <w:rPr>
          <w:rFonts w:asciiTheme="minorHAnsi" w:hAnsiTheme="minorHAnsi" w:cstheme="minorHAnsi"/>
          <w:szCs w:val="24"/>
        </w:rPr>
        <w:tab/>
        <w:t xml:space="preserve">finansowanie </w:t>
      </w:r>
      <w:r w:rsidRPr="004E3B9A">
        <w:rPr>
          <w:rFonts w:asciiTheme="minorHAnsi" w:hAnsiTheme="minorHAnsi" w:cstheme="minorHAnsi"/>
          <w:szCs w:val="24"/>
        </w:rPr>
        <w:tab/>
        <w:t xml:space="preserve">przedsięwzięcia </w:t>
      </w:r>
      <w:r w:rsidRPr="004E3B9A">
        <w:rPr>
          <w:rFonts w:asciiTheme="minorHAnsi" w:hAnsiTheme="minorHAnsi" w:cstheme="minorHAnsi"/>
          <w:szCs w:val="24"/>
        </w:rPr>
        <w:tab/>
        <w:t xml:space="preserve">służącego </w:t>
      </w:r>
      <w:r w:rsidRPr="004E3B9A">
        <w:rPr>
          <w:rFonts w:asciiTheme="minorHAnsi" w:hAnsiTheme="minorHAnsi" w:cstheme="minorHAnsi"/>
          <w:szCs w:val="24"/>
        </w:rPr>
        <w:tab/>
        <w:t xml:space="preserve">poprawie </w:t>
      </w:r>
      <w:r w:rsidRPr="004E3B9A">
        <w:rPr>
          <w:rFonts w:asciiTheme="minorHAnsi" w:hAnsiTheme="minorHAnsi" w:cstheme="minorHAnsi"/>
          <w:szCs w:val="24"/>
        </w:rPr>
        <w:tab/>
        <w:t xml:space="preserve">efektywności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energetycznej; </w:t>
      </w:r>
    </w:p>
    <w:p w:rsidR="00DD39D7" w:rsidRPr="004E3B9A" w:rsidRDefault="00000000" w:rsidP="00FE5994">
      <w:pPr>
        <w:numPr>
          <w:ilvl w:val="0"/>
          <w:numId w:val="1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lastRenderedPageBreak/>
        <w:t xml:space="preserve">nabycie urządzenia, instalacji lub pojazdu, charakteryzujących się niskim zużyciem energii oraz niskimi kosztami eksploatacji; </w:t>
      </w:r>
    </w:p>
    <w:p w:rsidR="00DD39D7" w:rsidRPr="004E3B9A" w:rsidRDefault="00000000" w:rsidP="00FE5994">
      <w:pPr>
        <w:numPr>
          <w:ilvl w:val="0"/>
          <w:numId w:val="1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wymiana eksploatowanego urządzenia, instalacji lub pojazdu na urządzenie, instalację lub pojazd, o których mowa w pkt 2, lub ich modernizacja; </w:t>
      </w:r>
    </w:p>
    <w:p w:rsidR="00DD39D7" w:rsidRPr="004E3B9A" w:rsidRDefault="00000000" w:rsidP="00FE5994">
      <w:pPr>
        <w:numPr>
          <w:ilvl w:val="0"/>
          <w:numId w:val="1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realizacja </w:t>
      </w:r>
      <w:r w:rsidRPr="004E3B9A">
        <w:rPr>
          <w:rFonts w:asciiTheme="minorHAnsi" w:hAnsiTheme="minorHAnsi" w:cstheme="minorHAnsi"/>
          <w:szCs w:val="24"/>
        </w:rPr>
        <w:tab/>
        <w:t xml:space="preserve">przedsięwzięcia </w:t>
      </w:r>
      <w:r w:rsidRPr="004E3B9A">
        <w:rPr>
          <w:rFonts w:asciiTheme="minorHAnsi" w:hAnsiTheme="minorHAnsi" w:cstheme="minorHAnsi"/>
          <w:szCs w:val="24"/>
        </w:rPr>
        <w:tab/>
        <w:t xml:space="preserve">termomodernizacyjnego </w:t>
      </w:r>
      <w:r w:rsidRPr="004E3B9A">
        <w:rPr>
          <w:rFonts w:asciiTheme="minorHAnsi" w:hAnsiTheme="minorHAnsi" w:cstheme="minorHAnsi"/>
          <w:szCs w:val="24"/>
        </w:rPr>
        <w:tab/>
        <w:t xml:space="preserve">w </w:t>
      </w:r>
      <w:r w:rsidRPr="004E3B9A">
        <w:rPr>
          <w:rFonts w:asciiTheme="minorHAnsi" w:hAnsiTheme="minorHAnsi" w:cstheme="minorHAnsi"/>
          <w:szCs w:val="24"/>
        </w:rPr>
        <w:tab/>
        <w:t xml:space="preserve">rozumieniu </w:t>
      </w:r>
      <w:r w:rsidRPr="004E3B9A">
        <w:rPr>
          <w:rFonts w:asciiTheme="minorHAnsi" w:hAnsiTheme="minorHAnsi" w:cstheme="minorHAnsi"/>
          <w:szCs w:val="24"/>
        </w:rPr>
        <w:tab/>
        <w:t xml:space="preserve">ustawy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z dnia 21 listopada 2008 r. o wspieraniu termomodernizacji i remontów (Dz.U. 2022 poz. 438); </w:t>
      </w:r>
    </w:p>
    <w:p w:rsidR="00DD39D7" w:rsidRPr="004E3B9A" w:rsidRDefault="00000000" w:rsidP="00FE5994">
      <w:pPr>
        <w:numPr>
          <w:ilvl w:val="0"/>
          <w:numId w:val="1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wdrażanie systemu zarządzania środowiskowego, o którym mowa  w art. 2 pkt 13 rozporządzenia Parlamentu Europejskiego i Rady (WE) nr 1221/2009  z dnia 25 listopada 2009 r. w sprawie dobrowolnego udziału organizacji w systemie </w:t>
      </w:r>
      <w:proofErr w:type="spellStart"/>
      <w:r w:rsidRPr="004E3B9A">
        <w:rPr>
          <w:rFonts w:asciiTheme="minorHAnsi" w:hAnsiTheme="minorHAnsi" w:cstheme="minorHAnsi"/>
          <w:szCs w:val="24"/>
        </w:rPr>
        <w:t>ekozarządzania</w:t>
      </w:r>
      <w:proofErr w:type="spellEnd"/>
      <w:r w:rsidRPr="004E3B9A">
        <w:rPr>
          <w:rFonts w:asciiTheme="minorHAnsi" w:hAnsiTheme="minorHAnsi" w:cstheme="minorHAnsi"/>
          <w:szCs w:val="24"/>
        </w:rPr>
        <w:t xml:space="preserve"> i audytu we Wspólnocie (EMAS), uchylającego rozporządzenie  (WE) nr 761/2001 oraz decyzje Komisji 2001/681/WE i 2006/193/WE (</w:t>
      </w:r>
      <w:proofErr w:type="spellStart"/>
      <w:r w:rsidRPr="004E3B9A">
        <w:rPr>
          <w:rFonts w:asciiTheme="minorHAnsi" w:hAnsiTheme="minorHAnsi" w:cstheme="minorHAnsi"/>
          <w:szCs w:val="24"/>
        </w:rPr>
        <w:t>Dz.Urz</w:t>
      </w:r>
      <w:proofErr w:type="spellEnd"/>
      <w:r w:rsidRPr="004E3B9A">
        <w:rPr>
          <w:rFonts w:asciiTheme="minorHAnsi" w:hAnsiTheme="minorHAnsi" w:cstheme="minorHAnsi"/>
          <w:szCs w:val="24"/>
        </w:rPr>
        <w:t xml:space="preserve">. UE L 342 z 22.12.2009, str. 1, z </w:t>
      </w:r>
      <w:proofErr w:type="spellStart"/>
      <w:r w:rsidRPr="004E3B9A">
        <w:rPr>
          <w:rFonts w:asciiTheme="minorHAnsi" w:hAnsiTheme="minorHAnsi" w:cstheme="minorHAnsi"/>
          <w:szCs w:val="24"/>
        </w:rPr>
        <w:t>późn</w:t>
      </w:r>
      <w:proofErr w:type="spellEnd"/>
      <w:r w:rsidRPr="004E3B9A">
        <w:rPr>
          <w:rFonts w:asciiTheme="minorHAnsi" w:hAnsiTheme="minorHAnsi" w:cstheme="minorHAnsi"/>
          <w:szCs w:val="24"/>
        </w:rPr>
        <w:t xml:space="preserve">. zm.), potwierdzone uzyskaniem wpisu do rejestru EMAS,  o którym mowa w art. 5 ust. 1 ustawy z dnia 15 lipca 2011 r. o krajowym systemie </w:t>
      </w:r>
      <w:proofErr w:type="spellStart"/>
      <w:r w:rsidRPr="004E3B9A">
        <w:rPr>
          <w:rFonts w:asciiTheme="minorHAnsi" w:hAnsiTheme="minorHAnsi" w:cstheme="minorHAnsi"/>
          <w:szCs w:val="24"/>
        </w:rPr>
        <w:t>ekozarządzania</w:t>
      </w:r>
      <w:proofErr w:type="spellEnd"/>
      <w:r w:rsidRPr="004E3B9A">
        <w:rPr>
          <w:rFonts w:asciiTheme="minorHAnsi" w:hAnsiTheme="minorHAnsi" w:cstheme="minorHAnsi"/>
          <w:szCs w:val="24"/>
        </w:rPr>
        <w:t xml:space="preserve"> i audytu (EMAS) (Dz. U. poz. 1060 oraz z 2019 r. poz. 1501); </w:t>
      </w:r>
    </w:p>
    <w:p w:rsidR="00DD39D7" w:rsidRPr="004E3B9A" w:rsidRDefault="00000000" w:rsidP="00FE5994">
      <w:pPr>
        <w:numPr>
          <w:ilvl w:val="0"/>
          <w:numId w:val="1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realizacja gminnych programów niskoemisyjnych, o których mowa w ustawie  z dnia 21 listopada 2008 r. o wspieraniu termomodernizacji i remontów.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Głównym założeniem ustawy jest stworzenie ram prawnych oraz systemu wsparcia działań związanych z poprawą efektywności energetycznej. Jest to związane bezpośrednio z narzuconymi przez ustawę obowiązkowymi audytami energetycznymi dla przedsiębiorców.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Ustawa o efektywności energetycznej określa: </w:t>
      </w:r>
    </w:p>
    <w:p w:rsidR="00DD39D7" w:rsidRPr="004E3B9A" w:rsidRDefault="00000000" w:rsidP="00FE5994">
      <w:pPr>
        <w:numPr>
          <w:ilvl w:val="0"/>
          <w:numId w:val="1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zasady </w:t>
      </w:r>
      <w:r w:rsidRPr="004E3B9A">
        <w:rPr>
          <w:rFonts w:asciiTheme="minorHAnsi" w:hAnsiTheme="minorHAnsi" w:cstheme="minorHAnsi"/>
          <w:szCs w:val="24"/>
        </w:rPr>
        <w:tab/>
        <w:t xml:space="preserve">opracowywania </w:t>
      </w:r>
      <w:r w:rsidRPr="004E3B9A">
        <w:rPr>
          <w:rFonts w:asciiTheme="minorHAnsi" w:hAnsiTheme="minorHAnsi" w:cstheme="minorHAnsi"/>
          <w:szCs w:val="24"/>
        </w:rPr>
        <w:tab/>
        <w:t xml:space="preserve">krajowego </w:t>
      </w:r>
      <w:r w:rsidRPr="004E3B9A">
        <w:rPr>
          <w:rFonts w:asciiTheme="minorHAnsi" w:hAnsiTheme="minorHAnsi" w:cstheme="minorHAnsi"/>
          <w:szCs w:val="24"/>
        </w:rPr>
        <w:tab/>
        <w:t xml:space="preserve">planu </w:t>
      </w:r>
      <w:r w:rsidRPr="004E3B9A">
        <w:rPr>
          <w:rFonts w:asciiTheme="minorHAnsi" w:hAnsiTheme="minorHAnsi" w:cstheme="minorHAnsi"/>
          <w:szCs w:val="24"/>
        </w:rPr>
        <w:tab/>
        <w:t xml:space="preserve">działań </w:t>
      </w:r>
      <w:r w:rsidRPr="004E3B9A">
        <w:rPr>
          <w:rFonts w:asciiTheme="minorHAnsi" w:hAnsiTheme="minorHAnsi" w:cstheme="minorHAnsi"/>
          <w:szCs w:val="24"/>
        </w:rPr>
        <w:tab/>
        <w:t xml:space="preserve">dotyczącego </w:t>
      </w:r>
      <w:r w:rsidRPr="004E3B9A">
        <w:rPr>
          <w:rFonts w:asciiTheme="minorHAnsi" w:hAnsiTheme="minorHAnsi" w:cstheme="minorHAnsi"/>
          <w:szCs w:val="24"/>
        </w:rPr>
        <w:tab/>
        <w:t xml:space="preserve">efektywności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energetycznej uwzgledniającego w szczególności cel w zakresie oszczędności energii; </w:t>
      </w:r>
    </w:p>
    <w:p w:rsidR="00DD39D7" w:rsidRPr="004E3B9A" w:rsidRDefault="00000000" w:rsidP="00FE5994">
      <w:pPr>
        <w:numPr>
          <w:ilvl w:val="0"/>
          <w:numId w:val="1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zadania jednostek sektora publicznego w zakresie efektywności energetycznej; </w:t>
      </w:r>
    </w:p>
    <w:p w:rsidR="00DD39D7" w:rsidRPr="004E3B9A" w:rsidRDefault="00000000" w:rsidP="00FE5994">
      <w:pPr>
        <w:numPr>
          <w:ilvl w:val="0"/>
          <w:numId w:val="1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zasady </w:t>
      </w:r>
      <w:r w:rsidRPr="004E3B9A">
        <w:rPr>
          <w:rFonts w:asciiTheme="minorHAnsi" w:hAnsiTheme="minorHAnsi" w:cstheme="minorHAnsi"/>
          <w:szCs w:val="24"/>
        </w:rPr>
        <w:tab/>
        <w:t xml:space="preserve">realizacji </w:t>
      </w:r>
      <w:r w:rsidRPr="004E3B9A">
        <w:rPr>
          <w:rFonts w:asciiTheme="minorHAnsi" w:hAnsiTheme="minorHAnsi" w:cstheme="minorHAnsi"/>
          <w:szCs w:val="24"/>
        </w:rPr>
        <w:tab/>
        <w:t xml:space="preserve">obowiązku </w:t>
      </w:r>
      <w:r w:rsidRPr="004E3B9A">
        <w:rPr>
          <w:rFonts w:asciiTheme="minorHAnsi" w:hAnsiTheme="minorHAnsi" w:cstheme="minorHAnsi"/>
          <w:szCs w:val="24"/>
        </w:rPr>
        <w:tab/>
        <w:t xml:space="preserve">uzyskania </w:t>
      </w:r>
      <w:r w:rsidRPr="004E3B9A">
        <w:rPr>
          <w:rFonts w:asciiTheme="minorHAnsi" w:hAnsiTheme="minorHAnsi" w:cstheme="minorHAnsi"/>
          <w:szCs w:val="24"/>
        </w:rPr>
        <w:tab/>
        <w:t xml:space="preserve">oszczędności </w:t>
      </w:r>
      <w:r w:rsidRPr="004E3B9A">
        <w:rPr>
          <w:rFonts w:asciiTheme="minorHAnsi" w:hAnsiTheme="minorHAnsi" w:cstheme="minorHAnsi"/>
          <w:szCs w:val="24"/>
        </w:rPr>
        <w:tab/>
        <w:t xml:space="preserve">energii </w:t>
      </w:r>
      <w:r w:rsidRPr="004E3B9A">
        <w:rPr>
          <w:rFonts w:asciiTheme="minorHAnsi" w:hAnsiTheme="minorHAnsi" w:cstheme="minorHAnsi"/>
          <w:szCs w:val="24"/>
        </w:rPr>
        <w:tab/>
        <w:t xml:space="preserve">(system </w:t>
      </w:r>
      <w:r w:rsidRPr="004E3B9A">
        <w:rPr>
          <w:rFonts w:asciiTheme="minorHAnsi" w:hAnsiTheme="minorHAnsi" w:cstheme="minorHAnsi"/>
          <w:szCs w:val="24"/>
        </w:rPr>
        <w:tab/>
        <w:t xml:space="preserve">białych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certyfikatów); </w:t>
      </w:r>
    </w:p>
    <w:p w:rsidR="00DD39D7" w:rsidRPr="004E3B9A" w:rsidRDefault="00000000" w:rsidP="00FE5994">
      <w:pPr>
        <w:numPr>
          <w:ilvl w:val="0"/>
          <w:numId w:val="1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zasady przeprowadzania audytu energetycznego przedsiębiorstwa.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Ustawa zapewnia pełne wdrożenie przepisów dyrektywy 2012/27/UE w sprawie efektywności energetycznej.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Krajowy plan działania w zakresie energii ze źródeł odnawialnych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i/>
          <w:szCs w:val="24"/>
        </w:rPr>
        <w:t>Krajowy plan działania w zakresie energii ze źródeł odnawialnych</w:t>
      </w:r>
      <w:r w:rsidRPr="004E3B9A">
        <w:rPr>
          <w:rFonts w:asciiTheme="minorHAnsi" w:hAnsiTheme="minorHAnsi" w:cstheme="minorHAnsi"/>
          <w:szCs w:val="24"/>
        </w:rPr>
        <w:t xml:space="preserve"> (Dz.U. 2022 poz. 1378) opracowany przez Ministerstwo Gospodarki określa krajowe cele w zakresie udziału energii  ze źródeł odnawialnych zużyte w sektorze transportowym, sektorze energii elektrycznej, sektorze ogrzewania i chłodzenia, uwzględniając wpływ innych środków polityki efektywności energetycznej na końcowe zużycie energii oraz odpowiednie środki, które należy podjąć  dla osiągnięcia krajowych celów ogólnych w zakresie udziału OZE w wykorzystaniu energii finalnej. Dokument określa ponadto współpracę między organami </w:t>
      </w:r>
      <w:r w:rsidRPr="004E3B9A">
        <w:rPr>
          <w:rFonts w:asciiTheme="minorHAnsi" w:hAnsiTheme="minorHAnsi" w:cstheme="minorHAnsi"/>
          <w:szCs w:val="24"/>
        </w:rPr>
        <w:lastRenderedPageBreak/>
        <w:t xml:space="preserve">władzy lokalnej, regionalnej i krajowej, szacowaną nadwyżkę energii ze źródeł odnawialnych, która mogłaby zostać przekazana innym państwom członkowskim, strategię ukierunkowaną na rozwój istniejących zasobów biomasy i zmobilizowanie nowych zasobów biomasy do różnych zastosowań, a także środki, które należy podjąć w celu wypełnienia stosownych zobowiązań wynikających  z dyrektywy 2009/28/WE. </w:t>
      </w:r>
      <w:r w:rsidRPr="004E3B9A">
        <w:rPr>
          <w:rFonts w:asciiTheme="minorHAnsi" w:hAnsiTheme="minorHAnsi" w:cstheme="minorHAnsi"/>
          <w: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Krajowy plan na rzecz energii i klimatu na lata 2021- 2030 </w:t>
      </w:r>
    </w:p>
    <w:p w:rsidR="00DD39D7" w:rsidRPr="004E3B9A" w:rsidRDefault="00000000" w:rsidP="00FE5994">
      <w:pPr>
        <w:spacing w:after="0" w:line="276" w:lineRule="auto"/>
        <w:ind w:left="19" w:right="11"/>
        <w:jc w:val="left"/>
        <w:rPr>
          <w:rFonts w:asciiTheme="minorHAnsi" w:hAnsiTheme="minorHAnsi" w:cstheme="minorHAnsi"/>
          <w:szCs w:val="24"/>
        </w:rPr>
      </w:pPr>
      <w:proofErr w:type="spellStart"/>
      <w:r w:rsidRPr="004E3B9A">
        <w:rPr>
          <w:rFonts w:asciiTheme="minorHAnsi" w:hAnsiTheme="minorHAnsi" w:cstheme="minorHAnsi"/>
          <w:szCs w:val="24"/>
        </w:rPr>
        <w:t>KPEiK</w:t>
      </w:r>
      <w:proofErr w:type="spellEnd"/>
      <w:r w:rsidRPr="004E3B9A">
        <w:rPr>
          <w:rFonts w:asciiTheme="minorHAnsi" w:hAnsiTheme="minorHAnsi" w:cstheme="minorHAnsi"/>
          <w:szCs w:val="24"/>
        </w:rPr>
        <w:t xml:space="preserve"> przedstawia założenia i cele oraz polityki i działania na rzecz realizacji 5 wymiarów unii energetycznej: </w:t>
      </w:r>
    </w:p>
    <w:p w:rsidR="00DD39D7" w:rsidRPr="004E3B9A" w:rsidRDefault="00000000" w:rsidP="00FE5994">
      <w:pPr>
        <w:numPr>
          <w:ilvl w:val="0"/>
          <w:numId w:val="20"/>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Bezpieczeństwa energetycznego, </w:t>
      </w:r>
    </w:p>
    <w:p w:rsidR="00DD39D7" w:rsidRPr="004E3B9A" w:rsidRDefault="00000000" w:rsidP="00FE5994">
      <w:pPr>
        <w:numPr>
          <w:ilvl w:val="0"/>
          <w:numId w:val="20"/>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Wewnętrznego rynku energii, </w:t>
      </w:r>
    </w:p>
    <w:p w:rsidR="00DD39D7" w:rsidRPr="004E3B9A" w:rsidRDefault="00000000" w:rsidP="00FE5994">
      <w:pPr>
        <w:numPr>
          <w:ilvl w:val="0"/>
          <w:numId w:val="20"/>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Efektywności energetycznej, </w:t>
      </w:r>
    </w:p>
    <w:p w:rsidR="00DD39D7" w:rsidRPr="004E3B9A" w:rsidRDefault="00000000" w:rsidP="00FE5994">
      <w:pPr>
        <w:numPr>
          <w:ilvl w:val="0"/>
          <w:numId w:val="20"/>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Obniżenia emisyjności, </w:t>
      </w:r>
    </w:p>
    <w:p w:rsidR="00DD39D7" w:rsidRPr="004E3B9A" w:rsidRDefault="00000000" w:rsidP="00FE5994">
      <w:pPr>
        <w:numPr>
          <w:ilvl w:val="0"/>
          <w:numId w:val="20"/>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Badań naukowych, innowacji i konkurencyjności.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Krajowy plan został opracowany uwzględniając wnioski z uzgodnień międzyresortowych  i konsultacji publicznych, jak również wnioski z konsultacji regionalnych oraz rekomendacji Komisji Europejskiej C(2019) 4421 z dnia 18 czerwca 2019 r. Dokument został sporządzony  w oparciu o krajowe strategie rozwoju zatwierdzone na poziomie rządowym (m.in. Strategia zrównoważonego rozwoju transportu do 2030 roku, Polityka ekologiczna Państwa 2030, Strategia zrównoważonego rozwoju wsi, rolnictwa i rybactwa 2030) oraz uwzględniając projekt Polityki energetycznej Polski do 2040 r.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Wyznacza następujące cele klimatyczno-energetyczne na 2030 r.: </w:t>
      </w:r>
    </w:p>
    <w:p w:rsidR="00DD39D7" w:rsidRPr="004E3B9A" w:rsidRDefault="00000000" w:rsidP="00FE5994">
      <w:pPr>
        <w:numPr>
          <w:ilvl w:val="0"/>
          <w:numId w:val="20"/>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7% redukcji emisji gazów cieplarnianych w sektorach nieobjętych systemem  ETS w porównaniu do poziomu w roku 2005, </w:t>
      </w:r>
    </w:p>
    <w:p w:rsidR="00DD39D7" w:rsidRPr="004E3B9A" w:rsidRDefault="00000000" w:rsidP="00FE5994">
      <w:pPr>
        <w:numPr>
          <w:ilvl w:val="0"/>
          <w:numId w:val="20"/>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21-23% udziału OZE w finalnym zużyciu energii brutto (cel 23% będzie możliwy  do osiągnięcia w sytuacji przyznania Polsce dodatkowych środków unijnych,  w tym przeznaczonych na sprawiedliwą transformację), uwzględniając: </w:t>
      </w:r>
    </w:p>
    <w:p w:rsidR="00DD39D7" w:rsidRPr="004E3B9A" w:rsidRDefault="00000000" w:rsidP="00FE5994">
      <w:pPr>
        <w:numPr>
          <w:ilvl w:val="0"/>
          <w:numId w:val="20"/>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14% udziału OZE w transporcie, </w:t>
      </w:r>
    </w:p>
    <w:p w:rsidR="00DD39D7" w:rsidRPr="004E3B9A" w:rsidRDefault="00000000" w:rsidP="00FE5994">
      <w:pPr>
        <w:numPr>
          <w:ilvl w:val="0"/>
          <w:numId w:val="20"/>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roczny wzrost udziału OZE w ciepłownictwie i chłodnictwie o 1,1 pkt. proc. </w:t>
      </w:r>
    </w:p>
    <w:p w:rsidR="00DD39D7" w:rsidRPr="004E3B9A" w:rsidRDefault="00000000" w:rsidP="00FE5994">
      <w:pPr>
        <w:spacing w:after="0" w:line="276" w:lineRule="auto"/>
        <w:ind w:left="1428" w:right="11"/>
        <w:jc w:val="left"/>
        <w:rPr>
          <w:rFonts w:asciiTheme="minorHAnsi" w:hAnsiTheme="minorHAnsi" w:cstheme="minorHAnsi"/>
          <w:szCs w:val="24"/>
        </w:rPr>
      </w:pPr>
      <w:r w:rsidRPr="004E3B9A">
        <w:rPr>
          <w:rFonts w:asciiTheme="minorHAnsi" w:hAnsiTheme="minorHAnsi" w:cstheme="minorHAnsi"/>
          <w:szCs w:val="24"/>
        </w:rPr>
        <w:t xml:space="preserve">średniorocznie. </w:t>
      </w:r>
    </w:p>
    <w:p w:rsidR="00DD39D7" w:rsidRPr="004E3B9A" w:rsidRDefault="00000000" w:rsidP="00FE5994">
      <w:pPr>
        <w:numPr>
          <w:ilvl w:val="0"/>
          <w:numId w:val="20"/>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wzrost efektywności energetycznej o 23% w porównaniu z prognozami PRIMES2007, - </w:t>
      </w:r>
      <w:r w:rsidRPr="004E3B9A">
        <w:rPr>
          <w:rFonts w:asciiTheme="minorHAnsi" w:hAnsiTheme="minorHAnsi" w:cstheme="minorHAnsi"/>
          <w:szCs w:val="24"/>
        </w:rPr>
        <w:tab/>
        <w:t xml:space="preserve">redukcję do 56- 60% udziału węgla w produkcji energii elektrycznej.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Przekazanie do Komisji Europejskiej Krajowy plan na rzecz energii i klimatu na lata 2021-2030, wypełnia obowiązek nałożony na Polskę przepisami rozporządzenia Parlamentu Europejskiego i Rady (UE) 2018/1999 z dnia 11 grudnia 2018 r. w sprawie zarządzania unią energetyczną  i działaniami w dziedzinie klimatu, zmiany rozporządzeń Parlamentu Europejskiego i Rady (WE) nr 663/2009 i (WE) nr 715/2009, dyrektyw Parlamentu Europejskiego i Rady 94/22/WE, 98/70/WE, 2009/31/WE, 2009/73/WE, 2010/31/UE, 2012/27/UE i 2013/30/UE, dyrektyw Rady 2009/119/WE i (EU) 2015/652 oraz uchylenia rozporządzenia Parlamentu Europejskiego i Rady (UE) nr 525/2013.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7" w:name="_Toc628711"/>
      <w:r w:rsidRPr="004E3B9A">
        <w:rPr>
          <w:rFonts w:asciiTheme="minorHAnsi" w:hAnsiTheme="minorHAnsi" w:cstheme="minorHAnsi"/>
          <w:szCs w:val="24"/>
        </w:rPr>
        <w:lastRenderedPageBreak/>
        <w:t>1.4.3</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Regionalna polityka energetyczna </w:t>
      </w:r>
      <w:r w:rsidRPr="004E3B9A">
        <w:rPr>
          <w:rFonts w:asciiTheme="minorHAnsi" w:hAnsiTheme="minorHAnsi" w:cstheme="minorHAnsi"/>
          <w:color w:val="4F81BD"/>
          <w:szCs w:val="24"/>
        </w:rPr>
        <w:t xml:space="preserve"> </w:t>
      </w:r>
      <w:bookmarkEnd w:id="7"/>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Województwo mazowieckie posiada liczne instrumenty w kreowaniu regionalnej polityki energetycznej w postaci m.in. dokumentów strategicznych, z których niniejszy dokument jest spójny tj.: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STRATEGIA ROZWOJU WOJEWÓDZTWA MAZOWIECKIEGO 2030+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 cel główny przyjęto „Zapewnienie wysokiej jakości życia poprzez trwały i zrównoważony przestrzennie rozwój województwa, służący wzrostowi znaczenia regionu w Europie  i na świecie, przy poszanowaniu zasobów środowiska”. Jego realizacja odbywać się będzie poprzez pięć celów strategicznych: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KONKURENCYJNE I INNOWACYJNE MAZOWSZE: Wzrost konkurencyjności regionu poprzez rozwój działalności gospodarczej oraz transfer i wykorzystanie nowych technologii, gdzie wskazano zbieżne z niniejszym dokumentem „Projektu założeń (…)” kierunki działań: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Rozwój konkurencyjnej gospodarki;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DOSTĘPNE I MOBILNE MAZOWSZE: Poprawa dostępności i spójności terytorialnej regionu przy ograniczeniu presji na przestrzeń i środowisko, kształtowanie ładu przestrzennego, gdzie wskazano zbieżne z niniejszym dokumentem „Projektu założeń (…)” kierunki działań: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Zwiększenie dostępności transportowej i spójności przestrzennej regionu oraz udziału środków transportu przyjaznych dla środowiska, mieszkańców  i przestrzeni;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ZIELONE, NISKOEMISYJNE MAZOWSZE: Poprawa stanu środowiska poprzez racjonalne gospodarowanie zasobami przyrody, gdzie wskazano zbieżne z niniejszym dokumentem „Projektu założeń (…)” kierunki działań: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Zapewnienie trwałego i zrównoważonego rozwoju oraz zachowanie wysokich walorów środowiska;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Proekologiczna transformacja energetyki;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Przeciwdziałanie zagrożeniom naturalnym i adaptacja do zmian klimatu;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Poprawa jakości środowiska;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Podnoszenie efektywności energetycznej;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MAZOWSZE ZINTEGROWANE SPOŁECZNIE: Poprawa jakości i dostępności do usług społecznych oraz wzmocnienie kapitału ludzkiego i społecznego w ramach nowoczesnej gospodarki, gdzie wskazano zbieżne z niniejszym dokumentem „Projektu założeń (…)” kierunki działań: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Rozwój priorytetowych dla województwa dziedzin nauki.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UCHWAŁA ANTYSMOGOWA NA TERENIE WOJEWÓDZTWA MAZOWIECKIEGO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Uchwała antysmogowa jest regulacją prawną, która ma zapewnić czyste powietrze mieszkańcom Mazowsza. Ograniczenia i zakazy wymienione w uchwale dotyczą wszystkich użytkowników urządzeń o mocy do 1 MW, w których następuje spalanie paliw stałych, czyli właścicieli w szczególności: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pieców,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kominków,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lastRenderedPageBreak/>
        <w:t xml:space="preserve">kotłów, w tym kotłów wchodzących w skład zestawów zawierających kotły na paliwo stałe, ogrzewacze dodatkowe, regulatory temperatury i urządzenia słoneczne.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Uchwała antysmogowa wprowadzona na terenie województwa mazowieckiego stanowi  akt prawa miejscowego i obowiązuje wszystkich mieszkańców województwa, samorządy oraz podmioty działające na jego terenie. Została przyjęta uchwałą Sejmiku Województwa Mazowieckiego nr 162/17 z 24 października 2017 r. Uchwałę opublikowano w Dzienniku Urzędowym Województwa Mazowieckiego z 27 października 2017 r. poz. 9600.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Podczas posiedzenia Sejmiku Województwa Mazowieckiego, 26 kwietnia 2022 r. radni przyjęli uchwałę nr 59/22 zmieniającą obowiązującą dotychczas uchwałę antysmogową. Nowelizacja weszła w życie 14 maja 2022 r. Uchwałę opublikowano w Dzienniku Urzędowym Województwa Mazowieckiego z 29 kwietnia 2022 r. poz. nr 5147.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Zakres uchwały obejmuje wprowadzenie na terenie całego województwa mazowieckiego  w ciągu całego roku kalendarzowego ograniczeń: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od 11 listopada 2017 r. można montować tylko kotły spełniające normy emisyjne zgodne z wymogami </w:t>
      </w:r>
      <w:proofErr w:type="spellStart"/>
      <w:r w:rsidRPr="004E3B9A">
        <w:rPr>
          <w:rFonts w:asciiTheme="minorHAnsi" w:hAnsiTheme="minorHAnsi" w:cstheme="minorHAnsi"/>
          <w:szCs w:val="24"/>
        </w:rPr>
        <w:t>ekoprojektu</w:t>
      </w:r>
      <w:proofErr w:type="spellEnd"/>
      <w:r w:rsidRPr="004E3B9A">
        <w:rPr>
          <w:rFonts w:asciiTheme="minorHAnsi" w:hAnsiTheme="minorHAnsi" w:cstheme="minorHAnsi"/>
          <w:szCs w:val="24"/>
        </w:rPr>
        <w:t xml:space="preserve"> (wynikającymi z treści rozporządzenia Komisji UE), - od 1 lipca 2018 r. nie wolno spalać w kotłach, piecach i kominkach: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mułów i flotokoncentratów węglowych oraz mieszanek produkowanych  </w:t>
      </w:r>
    </w:p>
    <w:p w:rsidR="00DD39D7" w:rsidRPr="004E3B9A" w:rsidRDefault="00000000" w:rsidP="00FE5994">
      <w:pPr>
        <w:spacing w:after="0" w:line="276" w:lineRule="auto"/>
        <w:ind w:left="1428" w:right="11"/>
        <w:jc w:val="left"/>
        <w:rPr>
          <w:rFonts w:asciiTheme="minorHAnsi" w:hAnsiTheme="minorHAnsi" w:cstheme="minorHAnsi"/>
          <w:szCs w:val="24"/>
        </w:rPr>
      </w:pPr>
      <w:r w:rsidRPr="004E3B9A">
        <w:rPr>
          <w:rFonts w:asciiTheme="minorHAnsi" w:hAnsiTheme="minorHAnsi" w:cstheme="minorHAnsi"/>
          <w:szCs w:val="24"/>
        </w:rPr>
        <w:t xml:space="preserve">z ich wykorzystaniem,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węgla brunatnego oraz paliw stałych produkowanych z jego wykorzystaniem,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węgla kamiennego w postaci sypkiej o uziarnieniu 0- 3 mm,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paliw zawierających biomasę o wilgotności w stanie roboczym powyżej  20% (np. mokrego drewna), - od 1 stycznia 2023 r.: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nie wolno używać kotłów na węgiel lub drewno niespełniających wymogów  dla klas 3,4 lub 5 według normy PN-EN 303-5:2012,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nie wolno eksploatować kotłów na paliwa stałe (w tym biomasę) w nowo budowanych budynkach, dla których wniosek o pozwolenie na budowę  lub zgłoszenie zostały złożone po dniu 1 stycznia 2023 r., jeżeli istnieje techniczna możliwość podłączenia budynku do sieci ciepłowniczej, która znajduje się na terenie bezpośrednio przylegającym do działki inwestora,  na której znajduje się instalacja,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od dnia 1 października 2023 r., w granicach administracyjnych m.st. Warszawy  nie wolno stosować węgla kamiennego oraz paliw stałych produkowanych  z wykorzystaniem tego węgla, - od 1 stycznia 2028 r.: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nie wolno używać kotłów na węgiel lub drewno klasy 3 lub 4 według normy  PN-EN 303-5:2012,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w granicach administracyjnych gmin wchodzących w skład powiatów: </w:t>
      </w:r>
    </w:p>
    <w:p w:rsidR="00DD39D7" w:rsidRPr="004E3B9A" w:rsidRDefault="00000000" w:rsidP="00FE5994">
      <w:pPr>
        <w:spacing w:after="0" w:line="276" w:lineRule="auto"/>
        <w:ind w:left="1428" w:right="11"/>
        <w:jc w:val="left"/>
        <w:rPr>
          <w:rFonts w:asciiTheme="minorHAnsi" w:hAnsiTheme="minorHAnsi" w:cstheme="minorHAnsi"/>
          <w:szCs w:val="24"/>
        </w:rPr>
      </w:pPr>
      <w:r w:rsidRPr="004E3B9A">
        <w:rPr>
          <w:rFonts w:asciiTheme="minorHAnsi" w:hAnsiTheme="minorHAnsi" w:cstheme="minorHAnsi"/>
          <w:szCs w:val="24"/>
        </w:rPr>
        <w:t xml:space="preserve">grodziskiego, legionowskiego, mińskiego, nowodworskiego, piaseczyńskiego, pruszkowskiego, otwockiego, warszawskiego zachodniego oraz wołomińskiego nie wolno stosować węgla kamiennego oraz paliw stałych produkowanych  z wykorzystaniem tego węgla,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użytkownicy kotłów klasy 5 wg normy PN-EN 303-5: 2012 będą mogli z nich korzystać do końca ich żywotności, jeśli zostały zainstalowane prze 11 listopada 2017 r.,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lastRenderedPageBreak/>
        <w:t xml:space="preserve">posiadacze kominków będą musieli wymienić je do końca 2022 roku na takie, które spełniają wymogi </w:t>
      </w:r>
      <w:proofErr w:type="spellStart"/>
      <w:r w:rsidRPr="004E3B9A">
        <w:rPr>
          <w:rFonts w:asciiTheme="minorHAnsi" w:hAnsiTheme="minorHAnsi" w:cstheme="minorHAnsi"/>
          <w:szCs w:val="24"/>
        </w:rPr>
        <w:t>ekoprojektu</w:t>
      </w:r>
      <w:proofErr w:type="spellEnd"/>
      <w:r w:rsidRPr="004E3B9A">
        <w:rPr>
          <w:rFonts w:asciiTheme="minorHAnsi" w:hAnsiTheme="minorHAnsi" w:cstheme="minorHAnsi"/>
          <w:szCs w:val="24"/>
        </w:rPr>
        <w:t xml:space="preserve">, lub wyposażyć je w urządzenie ograniczające emisję pyłu do wartości określonych w </w:t>
      </w:r>
      <w:proofErr w:type="spellStart"/>
      <w:r w:rsidRPr="004E3B9A">
        <w:rPr>
          <w:rFonts w:asciiTheme="minorHAnsi" w:hAnsiTheme="minorHAnsi" w:cstheme="minorHAnsi"/>
          <w:szCs w:val="24"/>
        </w:rPr>
        <w:t>ekoprojekcie</w:t>
      </w:r>
      <w:proofErr w:type="spellEnd"/>
      <w:r w:rsidRPr="004E3B9A">
        <w:rPr>
          <w:rFonts w:asciiTheme="minorHAnsi" w:hAnsiTheme="minorHAnsi" w:cstheme="minorHAnsi"/>
          <w:szCs w:val="24"/>
        </w:rPr>
        <w:t xml:space="preserve">,  </w:t>
      </w:r>
    </w:p>
    <w:p w:rsidR="00DD39D7" w:rsidRPr="004E3B9A" w:rsidRDefault="00000000" w:rsidP="00FE5994">
      <w:pPr>
        <w:numPr>
          <w:ilvl w:val="0"/>
          <w:numId w:val="21"/>
        </w:numPr>
        <w:spacing w:after="0" w:line="276" w:lineRule="auto"/>
        <w:ind w:right="11" w:hanging="713"/>
        <w:jc w:val="left"/>
        <w:rPr>
          <w:rFonts w:asciiTheme="minorHAnsi" w:hAnsiTheme="minorHAnsi" w:cstheme="minorHAnsi"/>
          <w:szCs w:val="24"/>
        </w:rPr>
      </w:pPr>
      <w:r w:rsidRPr="004E3B9A">
        <w:rPr>
          <w:rFonts w:asciiTheme="minorHAnsi" w:hAnsiTheme="minorHAnsi" w:cstheme="minorHAnsi"/>
          <w:szCs w:val="24"/>
        </w:rPr>
        <w:t xml:space="preserve">użytkownicy kotłów na węgiel, spełniających wymogi </w:t>
      </w:r>
      <w:proofErr w:type="spellStart"/>
      <w:r w:rsidRPr="004E3B9A">
        <w:rPr>
          <w:rFonts w:asciiTheme="minorHAnsi" w:hAnsiTheme="minorHAnsi" w:cstheme="minorHAnsi"/>
          <w:szCs w:val="24"/>
        </w:rPr>
        <w:t>ekoprojektu</w:t>
      </w:r>
      <w:proofErr w:type="spellEnd"/>
      <w:r w:rsidRPr="004E3B9A">
        <w:rPr>
          <w:rFonts w:asciiTheme="minorHAnsi" w:hAnsiTheme="minorHAnsi" w:cstheme="minorHAnsi"/>
          <w:szCs w:val="24"/>
        </w:rPr>
        <w:t xml:space="preserve">, eksploatowanych  w granicach powiatów znajdujących się w obszarze NUTS2- warszawski stołeczny uruchomionych przed 1 czerwca 2022 r. będą mogli je eksploatować do końca  ich żywotności.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PLAN ZAGOSPODAROWANIA PRZESTRZENNEGO WOJEÓDZTWA MAZOWIECKIEGO (PZPWM) Zgodnie z PZPWM z 2018 roku </w:t>
      </w:r>
      <w:proofErr w:type="spellStart"/>
      <w:r w:rsidRPr="004E3B9A">
        <w:rPr>
          <w:rFonts w:asciiTheme="minorHAnsi" w:hAnsiTheme="minorHAnsi" w:cstheme="minorHAnsi"/>
          <w:szCs w:val="24"/>
        </w:rPr>
        <w:t>wskazno</w:t>
      </w:r>
      <w:proofErr w:type="spellEnd"/>
      <w:r w:rsidRPr="004E3B9A">
        <w:rPr>
          <w:rFonts w:asciiTheme="minorHAnsi" w:hAnsiTheme="minorHAnsi" w:cstheme="minorHAnsi"/>
          <w:szCs w:val="24"/>
        </w:rPr>
        <w:t xml:space="preserve"> w ww. dokumencie postulaty i rekomendacje: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zakresie modyfikacji układu korytarzy sieci TEN-T w Planie postuluje się: </w:t>
      </w:r>
    </w:p>
    <w:p w:rsidR="00DD39D7" w:rsidRPr="004E3B9A" w:rsidRDefault="00000000" w:rsidP="00FE5994">
      <w:pPr>
        <w:numPr>
          <w:ilvl w:val="0"/>
          <w:numId w:val="22"/>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zmianę kategorii korytarzy sieci kompleksowej na korytarze sieci bazowej: </w:t>
      </w:r>
    </w:p>
    <w:p w:rsidR="00DD39D7" w:rsidRPr="004E3B9A" w:rsidRDefault="00000000" w:rsidP="00FE5994">
      <w:pPr>
        <w:numPr>
          <w:ilvl w:val="0"/>
          <w:numId w:val="22"/>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kolejowe i drogowe Warszawa - Lublin - Dorohusk (- Kijów) oraz alternatywnie </w:t>
      </w:r>
    </w:p>
    <w:p w:rsidR="00DD39D7" w:rsidRPr="004E3B9A" w:rsidRDefault="00000000" w:rsidP="00FE5994">
      <w:pPr>
        <w:spacing w:after="0" w:line="276" w:lineRule="auto"/>
        <w:ind w:left="718" w:right="226"/>
        <w:jc w:val="left"/>
        <w:rPr>
          <w:rFonts w:asciiTheme="minorHAnsi" w:hAnsiTheme="minorHAnsi" w:cstheme="minorHAnsi"/>
          <w:szCs w:val="24"/>
        </w:rPr>
      </w:pPr>
      <w:r w:rsidRPr="004E3B9A">
        <w:rPr>
          <w:rFonts w:asciiTheme="minorHAnsi" w:hAnsiTheme="minorHAnsi" w:cstheme="minorHAnsi"/>
          <w:szCs w:val="24"/>
        </w:rPr>
        <w:t xml:space="preserve">(Warszawa – Radom -) Skarżysko-Kamienna – Medyka - Lwów, jako bazowe dualne; - kolejowe i drogowe Warszawa - Radom - Kielce - Kraków jako bazowy dualny. </w:t>
      </w:r>
    </w:p>
    <w:p w:rsidR="00DD39D7" w:rsidRPr="004E3B9A" w:rsidRDefault="00000000" w:rsidP="00FE5994">
      <w:pPr>
        <w:numPr>
          <w:ilvl w:val="0"/>
          <w:numId w:val="22"/>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uzupełnienie sieci kompleksowej o połączenia: </w:t>
      </w:r>
    </w:p>
    <w:p w:rsidR="00DD39D7" w:rsidRPr="004E3B9A" w:rsidRDefault="00000000" w:rsidP="00FE5994">
      <w:pPr>
        <w:numPr>
          <w:ilvl w:val="0"/>
          <w:numId w:val="22"/>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kolejowe Płock - Kutno (- Łódź), </w:t>
      </w:r>
    </w:p>
    <w:p w:rsidR="00DD39D7" w:rsidRPr="004E3B9A" w:rsidRDefault="00000000" w:rsidP="00FE5994">
      <w:pPr>
        <w:numPr>
          <w:ilvl w:val="0"/>
          <w:numId w:val="22"/>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kolejowe (Bydgoszcz - Toruń -) Włocławek - Płock - Modlin (- Warszawa), </w:t>
      </w:r>
    </w:p>
    <w:p w:rsidR="00DD39D7" w:rsidRPr="004E3B9A" w:rsidRDefault="00000000" w:rsidP="00FE5994">
      <w:pPr>
        <w:numPr>
          <w:ilvl w:val="0"/>
          <w:numId w:val="22"/>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kolejowe (Lublin -) Dęblin - Radom - Tomaszów Mazowiecki (- Łódź), - kolejowe (Białystok -) Tłuszcz - Pilawa (- Lublin).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zakresie systemu kolejowego i dróg w Planie postuluje się ujęcie w dokumentach podmiotów realizujących politykę przestrzenną w województwie sporządzenie studialnej dokumentacji projektowej dla inwestycji w zakresie linii kolejowych oraz dróg krajowych, wojewódzkich. Wskazuje się ponadto konieczność przekazywania dróg krajowych  i wojewódzkich do niższych kategorii zarządzania jeżeli nie spełniają warunków technicznych  i funkcjonalnych dla danej drogi, wprowadzania priorytetów w ruchu drogowym dla transportu zbiorowego (wydzielone pasy ruchu, pierwszeństwa przejazdu przez skrzyżowania, w tym z sygnalizacją świetlną, dogodne usytuowanie przystanków), podnoszenia poziomu bezpieczeństwa przez realizację chodników, dróg dla rowerów, przejść dla pieszych  i przejazdów dla rowerzystów, działania poprawiające bezpieczeństwo ruchu, w tym m. in.: strefowanie prędkości pojazdów, fizyczne środki uspokajania ruchu (progi zwalniające, wyniesione przejścia dla pieszych, azyle dla pieszych, wyniesione skrzyżowania, małe ronda), przebudowy dróg zgodnie z wynikami okresowych kontroli stanu technicznego, badań natężenia oraz bezpieczeństwa ruchu drogowego, prowadzenia analiz i studiów oraz pozostawiania rezerw terenowych dla obwodnic miejscowości, prowadzenia analiz dla budowy skrzyżowań wielopoziomowych z liniami kolejowymi.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zakresie transportu zbiorowego w Planie postuluje się działania organizacyjne  w transporcie publicznym dla podmiotów realizujących politykę transportową  w województwie dotyczące utworzenia powiatowych węzłów komunikacyjnych, utworzenia obszarów obsługi aglomeracyjnej i powstania związków komunikacyjnych, budowy parkingów ”parkuj i jedź” w obszarach peryferyjnych aglomeracji.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W celu zapewnienia spójności tras oraz warunków sprzyjających poprawie bezpieczeństwa  i rozwojowi komunikacji rowerowej w Planie postuluje się: budowę infrastruktury rowerowej wzdłuż dróg krajowych i wojewódzkich o wysokim natężeniu ruchu samochodowego, zarówno w ramach ogólnych inwestycji drogowych, jak i jako samodzielne inwestycje krajowego  i wojewódzkiego zarządcy drogi, wyposażenie wszystkich mostów drogowych oraz kolejowych przez Wisłę, Narew i Bug w ciągi pieszo-rowerowe, wyposażenie mostów w ciągu dróg krajowych i wojewódzkich oraz linii kolejowych przez Wkrę, Pilicę, Świder i Liwiec w ciągi pieszo-rowerowe, wykorzystanie, w miarę możliwości, koron wałów przeciwpowodziowych do budowy dróg rowerowych.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zakresie poprawy jakości powietrza na obszarze województwa mazowieckiego w Planie określa się następujące działania: rozbudowę centralnych systemów zaopatrywania w energię cieplną, zamiana paliw na niskoemisyjne oraz rozwój odnawialnych źródeł energii, dalsze ograniczanie emisji z transportu drogowego. W zakresie infrastruktury energii odnawialnej w Planie uwzględnia się obowiązujące regulacje prawne, w tym szczególnie wymóg zachowania minimalnej odległości elektrowni wiatrowych od różnego rodzaju obiektów, zwłaszcza budynków mieszkalnych.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Powyższe postulaty mające na celu także ograniczenie emisji pyłów i gazów do atmosfery, dywersyfikację źródeł ciepła, poprawę bezpieczeństwa energetycznego, wpisują się w cele niniejszego „Projektu założeń (…)”.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PROGRAM OCHRONY POWIETRZA DLA MAZOWSZA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Program Ochrony Powietrza został przyjęty uchwałą nr 115/20 Sejmiku Województwa Mazowieckiego z dnia 08 września 2020 r. w sprawie programu ochrony powietrza dla stref  w województwie mazowieckim, w których zostały przekroczone poziomy dopuszczalne  i docelowe substancji w powietrzu.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Celem głównym dokumentu, zbieżnym z celem niniejszego opracowania „Projektu założeń (..)” jest poprawa jakości powietrza w regionie. Głównym narzędziem jest sukcesywna wymiana lub likwidacja źródeł niskiej emisji tzw. kopciuchów, ich identyfikacja przez inwentaryzację oraz nowe nasadzenia zieleni. Na realizację działań samorządy i mieszkańcy mają maksymalnie 6 lat.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Program ochrony powietrza to akt prawa miejscowego, opracowywany ze względu na przekroczenia norm jakości powietrza. Obowiązek przygotowania i przyjęcia nowego programu ochrony powietrza przez wszystkie województwa jest konsekwencją wyroku Trybunału Sprawiedliwości Unii Europejskiej z 2018 r. oraz utrzymującej się złej jakości powietrza.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Program zawiera konkretne działania naprawcze, których wprowadzenie przełoży się  na poprawę jakości powietrza w regionie. Jednakże doprecyzowano ich zakres i określono wskaźniki monitorowania w skali roku. W dokumencie zawarto działania tzw. ogólne, czyli  te obowiązujące dla całego województwa, m.in. inwentaryzację i wymianę kotłów, nasadzenia zieleni, czyszczenie ulic na mokro, zakaz używania dmuchaw do liści oraz szeroko pojętą edukację ekologiczną.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Każda mazowiecka gmina inwentaryzację kotłów powinna przeprowadzić do 31 grudnia 2021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 Ponadto program corocznie zobowiązuje gminy do wymiany konkretnej liczby kotłów  na ich terenie, prowadzenia kontroli palenisk oraz akcji edukacyjnych. Warto wiedzieć,  że gmina ma średnio 12 h na reakcję na zgłoszoną interwencję </w:t>
      </w:r>
      <w:proofErr w:type="spellStart"/>
      <w:r w:rsidRPr="004E3B9A">
        <w:rPr>
          <w:rFonts w:asciiTheme="minorHAnsi" w:hAnsiTheme="minorHAnsi" w:cstheme="minorHAnsi"/>
          <w:szCs w:val="24"/>
        </w:rPr>
        <w:t>ws</w:t>
      </w:r>
      <w:proofErr w:type="spellEnd"/>
      <w:r w:rsidRPr="004E3B9A">
        <w:rPr>
          <w:rFonts w:asciiTheme="minorHAnsi" w:hAnsiTheme="minorHAnsi" w:cstheme="minorHAnsi"/>
          <w:szCs w:val="24"/>
        </w:rPr>
        <w:t xml:space="preserve">. paleniska.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Dodatkowo, miasto stołeczne Warszawa, zgodnie z zapisami zawartymi w nowo przyjętym dokumencie, powinno podejmować działania zmierzające do modernizacji taboru komunikacji miejskiej, rozwoju komunikacji tramwajowej czy przygotować strefy ograniczonego transportu w wersji pilotażowej i docelowej. Zgodnie z nowo przyjętym programem m.st. Warszawa  do 2026 r powinno wprowadzić strefy ograniczonego transportu.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Działania naprawcze określone w programie mają być zrealizowane w ciągu maksymalnie  6 lat. Wraz z POP-em, radni uchwalili plan działań krótkoterminowych wskazujący prace, które należy podjąć w sytuacjach ryzyka wystąpienia lub wystąpienia przekroczenia norm jakości powietrza. Plan ma zmniejszać to ryzyko oraz ograniczać skutki i czas trwania przekroczeń.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Celem nadrzędnym dokumentu jest redukcja emisji: </w:t>
      </w:r>
    </w:p>
    <w:p w:rsidR="00DD39D7" w:rsidRPr="004E3B9A" w:rsidRDefault="00000000" w:rsidP="00FE5994">
      <w:pPr>
        <w:numPr>
          <w:ilvl w:val="0"/>
          <w:numId w:val="23"/>
        </w:numPr>
        <w:spacing w:after="0" w:line="276" w:lineRule="auto"/>
        <w:ind w:right="3024" w:hanging="708"/>
        <w:jc w:val="left"/>
        <w:rPr>
          <w:rFonts w:asciiTheme="minorHAnsi" w:hAnsiTheme="minorHAnsi" w:cstheme="minorHAnsi"/>
          <w:szCs w:val="24"/>
        </w:rPr>
      </w:pPr>
      <w:r w:rsidRPr="004E3B9A">
        <w:rPr>
          <w:rFonts w:asciiTheme="minorHAnsi" w:hAnsiTheme="minorHAnsi" w:cstheme="minorHAnsi"/>
          <w:szCs w:val="24"/>
        </w:rPr>
        <w:t xml:space="preserve">44% dla PM10, </w:t>
      </w:r>
    </w:p>
    <w:p w:rsidR="00DD39D7" w:rsidRPr="004E3B9A" w:rsidRDefault="00000000" w:rsidP="00FE5994">
      <w:pPr>
        <w:numPr>
          <w:ilvl w:val="0"/>
          <w:numId w:val="23"/>
        </w:numPr>
        <w:spacing w:after="0" w:line="276" w:lineRule="auto"/>
        <w:ind w:right="3024" w:hanging="708"/>
        <w:jc w:val="left"/>
        <w:rPr>
          <w:rFonts w:asciiTheme="minorHAnsi" w:hAnsiTheme="minorHAnsi" w:cstheme="minorHAnsi"/>
          <w:szCs w:val="24"/>
        </w:rPr>
      </w:pPr>
      <w:r w:rsidRPr="004E3B9A">
        <w:rPr>
          <w:rFonts w:asciiTheme="minorHAnsi" w:hAnsiTheme="minorHAnsi" w:cstheme="minorHAnsi"/>
          <w:szCs w:val="24"/>
        </w:rPr>
        <w:t xml:space="preserve">57% dla PM2,5, - </w:t>
      </w:r>
      <w:r w:rsidRPr="004E3B9A">
        <w:rPr>
          <w:rFonts w:asciiTheme="minorHAnsi" w:hAnsiTheme="minorHAnsi" w:cstheme="minorHAnsi"/>
          <w:szCs w:val="24"/>
        </w:rPr>
        <w:tab/>
        <w:t xml:space="preserve">69% dla </w:t>
      </w:r>
      <w:proofErr w:type="spellStart"/>
      <w:r w:rsidRPr="004E3B9A">
        <w:rPr>
          <w:rFonts w:asciiTheme="minorHAnsi" w:hAnsiTheme="minorHAnsi" w:cstheme="minorHAnsi"/>
          <w:szCs w:val="24"/>
        </w:rPr>
        <w:t>benzo</w:t>
      </w:r>
      <w:proofErr w:type="spellEnd"/>
      <w:r w:rsidRPr="004E3B9A">
        <w:rPr>
          <w:rFonts w:asciiTheme="minorHAnsi" w:hAnsiTheme="minorHAnsi" w:cstheme="minorHAnsi"/>
          <w:szCs w:val="24"/>
        </w:rPr>
        <w:t>(a)</w:t>
      </w:r>
      <w:proofErr w:type="spellStart"/>
      <w:r w:rsidRPr="004E3B9A">
        <w:rPr>
          <w:rFonts w:asciiTheme="minorHAnsi" w:hAnsiTheme="minorHAnsi" w:cstheme="minorHAnsi"/>
          <w:szCs w:val="24"/>
        </w:rPr>
        <w:t>pirenu</w:t>
      </w:r>
      <w:proofErr w:type="spellEnd"/>
      <w:r w:rsidRPr="004E3B9A">
        <w:rPr>
          <w:rFonts w:asciiTheme="minorHAnsi" w:hAnsiTheme="minorHAnsi" w:cstheme="minorHAnsi"/>
          <w:szCs w:val="24"/>
        </w:rPr>
        <w:t xml:space="preserve">, - </w:t>
      </w:r>
      <w:r w:rsidRPr="004E3B9A">
        <w:rPr>
          <w:rFonts w:asciiTheme="minorHAnsi" w:hAnsiTheme="minorHAnsi" w:cstheme="minorHAnsi"/>
          <w:szCs w:val="24"/>
        </w:rPr>
        <w:tab/>
        <w:t xml:space="preserve">27% dla </w:t>
      </w:r>
      <w:proofErr w:type="spellStart"/>
      <w:r w:rsidRPr="004E3B9A">
        <w:rPr>
          <w:rFonts w:asciiTheme="minorHAnsi" w:hAnsiTheme="minorHAnsi" w:cstheme="minorHAnsi"/>
          <w:szCs w:val="24"/>
        </w:rPr>
        <w:t>ditlenku</w:t>
      </w:r>
      <w:proofErr w:type="spellEnd"/>
      <w:r w:rsidRPr="004E3B9A">
        <w:rPr>
          <w:rFonts w:asciiTheme="minorHAnsi" w:hAnsiTheme="minorHAnsi" w:cstheme="minorHAnsi"/>
          <w:szCs w:val="24"/>
        </w:rPr>
        <w:t xml:space="preserve"> azotu.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dokumencie, dla obszaru Miasta Mława wskazano w odniesieniu do 2018 roku następujące przekroczenia i przyczyny: </w:t>
      </w:r>
    </w:p>
    <w:p w:rsidR="00DD39D7" w:rsidRPr="004E3B9A" w:rsidRDefault="00000000" w:rsidP="00FE5994">
      <w:pPr>
        <w:numPr>
          <w:ilvl w:val="0"/>
          <w:numId w:val="2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dla pyłu PM10 wskazano emisję na poziomie 409 Mg, a za główną przyczynę przekroczeń stężeń wskazano oddziaływanie emisji związanych z indywidualnym ogrzewaniem budynków; </w:t>
      </w:r>
    </w:p>
    <w:p w:rsidR="00DD39D7" w:rsidRPr="004E3B9A" w:rsidRDefault="00000000" w:rsidP="00FE5994">
      <w:pPr>
        <w:numPr>
          <w:ilvl w:val="0"/>
          <w:numId w:val="2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dla pyłu PM2.5 I </w:t>
      </w:r>
      <w:proofErr w:type="spellStart"/>
      <w:r w:rsidRPr="004E3B9A">
        <w:rPr>
          <w:rFonts w:asciiTheme="minorHAnsi" w:hAnsiTheme="minorHAnsi" w:cstheme="minorHAnsi"/>
          <w:szCs w:val="24"/>
        </w:rPr>
        <w:t>i</w:t>
      </w:r>
      <w:proofErr w:type="spellEnd"/>
      <w:r w:rsidRPr="004E3B9A">
        <w:rPr>
          <w:rFonts w:asciiTheme="minorHAnsi" w:hAnsiTheme="minorHAnsi" w:cstheme="minorHAnsi"/>
          <w:szCs w:val="24"/>
        </w:rPr>
        <w:t xml:space="preserve"> II faza wskazano emisję na poziomie 316,1 Mg, a za główną przyczynę przekroczeń stężeń wskazano oddziaływanie emisji związanych  z indywidualnym ogrzewaniem budynków, napływ spoza granic strefy; </w:t>
      </w:r>
    </w:p>
    <w:p w:rsidR="00DD39D7" w:rsidRPr="004E3B9A" w:rsidRDefault="00000000" w:rsidP="00FE5994">
      <w:pPr>
        <w:numPr>
          <w:ilvl w:val="0"/>
          <w:numId w:val="2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dla </w:t>
      </w:r>
      <w:proofErr w:type="spellStart"/>
      <w:r w:rsidRPr="004E3B9A">
        <w:rPr>
          <w:rFonts w:asciiTheme="minorHAnsi" w:hAnsiTheme="minorHAnsi" w:cstheme="minorHAnsi"/>
          <w:szCs w:val="24"/>
        </w:rPr>
        <w:t>bezno</w:t>
      </w:r>
      <w:proofErr w:type="spellEnd"/>
      <w:r w:rsidRPr="004E3B9A">
        <w:rPr>
          <w:rFonts w:asciiTheme="minorHAnsi" w:hAnsiTheme="minorHAnsi" w:cstheme="minorHAnsi"/>
          <w:szCs w:val="24"/>
        </w:rPr>
        <w:t>(a)</w:t>
      </w:r>
      <w:proofErr w:type="spellStart"/>
      <w:r w:rsidRPr="004E3B9A">
        <w:rPr>
          <w:rFonts w:asciiTheme="minorHAnsi" w:hAnsiTheme="minorHAnsi" w:cstheme="minorHAnsi"/>
          <w:szCs w:val="24"/>
        </w:rPr>
        <w:t>pirenu</w:t>
      </w:r>
      <w:proofErr w:type="spellEnd"/>
      <w:r w:rsidRPr="004E3B9A">
        <w:rPr>
          <w:rFonts w:asciiTheme="minorHAnsi" w:hAnsiTheme="minorHAnsi" w:cstheme="minorHAnsi"/>
          <w:szCs w:val="24"/>
        </w:rPr>
        <w:t xml:space="preserve"> wskazano emisję na poziomie 149,7 kg, a za główną przyczynę przekroczeń stężeń wskazano oddziaływanie emisji związanych z indywidualnym ogrzewaniem budynków;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Działania przewidziane do realizacji we wszystkich strefach województwa mazowieckiego,  a zatem i na obszarze Miasta Mława: </w:t>
      </w:r>
    </w:p>
    <w:p w:rsidR="00DD39D7" w:rsidRPr="004E3B9A" w:rsidRDefault="00000000" w:rsidP="00FE5994">
      <w:pPr>
        <w:numPr>
          <w:ilvl w:val="0"/>
          <w:numId w:val="2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Ograniczenie emisji substancji z procesu wytwarzania energii cieplnej dla potrzeb ogrzewania i przygotowania ciepłej wody w lokalach mieszkalnych, handlowych, usługowych oraz użyteczności publicznej, </w:t>
      </w:r>
    </w:p>
    <w:p w:rsidR="00DD39D7" w:rsidRPr="004E3B9A" w:rsidRDefault="00000000" w:rsidP="00FE5994">
      <w:pPr>
        <w:numPr>
          <w:ilvl w:val="0"/>
          <w:numId w:val="2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Poddziałanie 1: Szczegółowa inwentaryzacja źródeł niskiej emisji- ogrzewania lokali mieszkalnych, handlowych, usługowych oraz użyteczności publicznej  w gminach województwa mazowieckiego oraz przekazywanie wyników inwentaryzacji Zarządowi Województwa Mazowieckiego; </w:t>
      </w:r>
    </w:p>
    <w:p w:rsidR="00DD39D7" w:rsidRPr="004E3B9A" w:rsidRDefault="00000000" w:rsidP="00FE5994">
      <w:pPr>
        <w:numPr>
          <w:ilvl w:val="0"/>
          <w:numId w:val="2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Poddziałanie 2: Wymiana/Likwidacja źródeł ciepła; </w:t>
      </w:r>
    </w:p>
    <w:p w:rsidR="00DD39D7" w:rsidRPr="004E3B9A" w:rsidRDefault="00000000" w:rsidP="00FE5994">
      <w:pPr>
        <w:numPr>
          <w:ilvl w:val="0"/>
          <w:numId w:val="2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Zwiększanie powierzchni zieleni w wybranych gminach województwa mazowieckiego, </w:t>
      </w:r>
    </w:p>
    <w:p w:rsidR="00DD39D7" w:rsidRPr="004E3B9A" w:rsidRDefault="00000000" w:rsidP="00FE5994">
      <w:pPr>
        <w:numPr>
          <w:ilvl w:val="0"/>
          <w:numId w:val="2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lastRenderedPageBreak/>
        <w:t xml:space="preserve">Edukacja ekologiczna, </w:t>
      </w:r>
    </w:p>
    <w:p w:rsidR="00DD39D7" w:rsidRPr="004E3B9A" w:rsidRDefault="00000000" w:rsidP="00FE5994">
      <w:pPr>
        <w:numPr>
          <w:ilvl w:val="0"/>
          <w:numId w:val="2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Kontrola przestrzegania uchwały antysmogowej oraz zakazu spalania odpadów  i pozostałości roślinnych, zgodnie z uchwałą nr 162/17 Sejmiku Województwa Mazowieckiego z dnia 24 października 2017 r. w sprawie wprowadzenia na obszarze województwa mazowieckiego ograniczeń i zakazów w zakresie eksploatacji instalacji, w których następuje spalanie paliw (Dz. Urz. Woj. Mazowieckiego poz. 9600), </w:t>
      </w:r>
    </w:p>
    <w:p w:rsidR="00DD39D7" w:rsidRPr="004E3B9A" w:rsidRDefault="00000000" w:rsidP="00FE5994">
      <w:pPr>
        <w:numPr>
          <w:ilvl w:val="0"/>
          <w:numId w:val="2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Ograniczanie wtórnej emisji pyłu- czyszczenie ulic na mokro w gminach miejskich województwa mazowieckiego, w granicach obszaru zabudowanego, zakaz używania spalinowych i elektrycznych dmuchaw do liści we wszystkich gminach województwa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Szacowana liczba kotłów do wymiany w latach 2021- 2026 dla obszaru Miasta Mława wynosi łącznie 4783 szt., tj. po 797 w każdym roku od 2021 do 2026 włącznie.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Powyższe ma pozwolić na redukcję emisji: </w:t>
      </w:r>
    </w:p>
    <w:p w:rsidR="00DD39D7" w:rsidRPr="004E3B9A" w:rsidRDefault="00000000" w:rsidP="00FE5994">
      <w:pPr>
        <w:numPr>
          <w:ilvl w:val="0"/>
          <w:numId w:val="2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pyłu PM10 o 108,75 Mg łącznie, tj. 18,125 Mg na każdy rok od 2021 do 2026 włącznie, </w:t>
      </w:r>
    </w:p>
    <w:p w:rsidR="00DD39D7" w:rsidRPr="004E3B9A" w:rsidRDefault="00000000" w:rsidP="00FE5994">
      <w:pPr>
        <w:numPr>
          <w:ilvl w:val="0"/>
          <w:numId w:val="2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pyłu PM2.5 o 105,771 Mg łącznie, tj. 17,629 Mg na każdy rok od 2021 do roku 2026 włącznie, </w:t>
      </w:r>
    </w:p>
    <w:p w:rsidR="00DD39D7" w:rsidRPr="004E3B9A" w:rsidRDefault="00000000" w:rsidP="00FE5994">
      <w:pPr>
        <w:numPr>
          <w:ilvl w:val="0"/>
          <w:numId w:val="2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pyłu B(a)P o 60,71 kg łącznie, tj. 10,118 kg na każdy rok od 2021 do 2026 włącznie.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Wymagana minimalna liczba kontroli przestrzegania uchwały antysmogowej oraz zakazu spalania odpadów i pozostałości roślinnych do przeprowadzenia rocznie w zależności od liczby mieszkańców i liczby kotłów do wymiany w Mieście Mława [szt.]: 140.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8" w:name="_Toc628712"/>
      <w:r w:rsidRPr="004E3B9A">
        <w:rPr>
          <w:rFonts w:asciiTheme="minorHAnsi" w:hAnsiTheme="minorHAnsi" w:cstheme="minorHAnsi"/>
          <w:szCs w:val="24"/>
        </w:rPr>
        <w:t>1.4.4</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Planowanie energetyczne na szczeblu lokalnym </w:t>
      </w:r>
      <w:bookmarkEnd w:id="8"/>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Planowanie energetyczne na szczeblu lokalnym związane jest m.in. z rzetelnym opracowaniem wymaganych przez Prawo Energetyczne</w:t>
      </w:r>
      <w:r w:rsidRPr="004E3B9A">
        <w:rPr>
          <w:rFonts w:asciiTheme="minorHAnsi" w:hAnsiTheme="minorHAnsi" w:cstheme="minorHAnsi"/>
          <w:i/>
          <w:szCs w:val="24"/>
        </w:rPr>
        <w:t xml:space="preserve"> ,,Projektu założeń (…)”.</w:t>
      </w:r>
      <w:r w:rsidRPr="004E3B9A">
        <w:rPr>
          <w:rFonts w:asciiTheme="minorHAnsi" w:hAnsiTheme="minorHAnsi" w:cstheme="minorHAnsi"/>
          <w:szCs w:val="24"/>
        </w:rPr>
        <w:t xml:space="preserve"> Posiadanie założeń do planu zaopatrzenia gminy w ciepło, energię elektryczną i paliwa gazowe pozwala na kształtowanie gospodarki energetycznej gminy w sposób uporządkowany oraz optymalny w istniejących specyficznych warunkach lokalnych.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Planowanie energetyczne na szczeblu lokalnym-, czyli gminnym- zobrazowano na poniższym rysunku: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09"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5573395" cy="5377180"/>
            <wp:effectExtent l="0" t="0" r="0" b="0"/>
            <wp:docPr id="4584" name="Picture 4584"/>
            <wp:cNvGraphicFramePr/>
            <a:graphic xmlns:a="http://schemas.openxmlformats.org/drawingml/2006/main">
              <a:graphicData uri="http://schemas.openxmlformats.org/drawingml/2006/picture">
                <pic:pic xmlns:pic="http://schemas.openxmlformats.org/drawingml/2006/picture">
                  <pic:nvPicPr>
                    <pic:cNvPr id="4584" name="Picture 4584"/>
                    <pic:cNvPicPr/>
                  </pic:nvPicPr>
                  <pic:blipFill>
                    <a:blip r:embed="rId15"/>
                    <a:stretch>
                      <a:fillRect/>
                    </a:stretch>
                  </pic:blipFill>
                  <pic:spPr>
                    <a:xfrm>
                      <a:off x="0" y="0"/>
                      <a:ext cx="5573395" cy="537718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2264"/>
        <w:jc w:val="left"/>
        <w:rPr>
          <w:rFonts w:asciiTheme="minorHAnsi" w:hAnsiTheme="minorHAnsi" w:cstheme="minorHAnsi"/>
          <w:szCs w:val="24"/>
        </w:rPr>
      </w:pPr>
      <w:r w:rsidRPr="004E3B9A">
        <w:rPr>
          <w:rFonts w:asciiTheme="minorHAnsi" w:hAnsiTheme="minorHAnsi" w:cstheme="minorHAnsi"/>
          <w:szCs w:val="24"/>
        </w:rPr>
        <w:t xml:space="preserve">Rysunek 1 Planowanie energetyczne na szczeblu lokalnym </w:t>
      </w:r>
    </w:p>
    <w:p w:rsidR="00DD39D7" w:rsidRPr="004E3B9A" w:rsidRDefault="00000000" w:rsidP="00FE5994">
      <w:pPr>
        <w:spacing w:after="0" w:line="276" w:lineRule="auto"/>
        <w:ind w:left="3404" w:right="217"/>
        <w:jc w:val="left"/>
        <w:rPr>
          <w:rFonts w:asciiTheme="minorHAnsi" w:hAnsiTheme="minorHAnsi" w:cstheme="minorHAnsi"/>
          <w:szCs w:val="24"/>
        </w:rPr>
      </w:pPr>
      <w:r w:rsidRPr="004E3B9A">
        <w:rPr>
          <w:rFonts w:asciiTheme="minorHAnsi" w:hAnsiTheme="minorHAnsi" w:cstheme="minorHAnsi"/>
          <w:i/>
          <w:szCs w:val="24"/>
        </w:rPr>
        <w:t>Źródło: Opracowanie własne</w:t>
      </w:r>
    </w:p>
    <w:p w:rsidR="00DD39D7" w:rsidRPr="004E3B9A" w:rsidRDefault="00000000" w:rsidP="00FE5994">
      <w:pPr>
        <w:pStyle w:val="Nagwek1"/>
        <w:spacing w:after="0" w:line="276" w:lineRule="auto"/>
        <w:ind w:left="-5"/>
        <w:rPr>
          <w:rFonts w:asciiTheme="minorHAnsi" w:hAnsiTheme="minorHAnsi" w:cstheme="minorHAnsi"/>
          <w:sz w:val="24"/>
          <w:szCs w:val="24"/>
        </w:rPr>
      </w:pPr>
      <w:bookmarkStart w:id="9" w:name="_Toc628713"/>
      <w:r w:rsidRPr="004E3B9A">
        <w:rPr>
          <w:rFonts w:asciiTheme="minorHAnsi" w:hAnsiTheme="minorHAnsi" w:cstheme="minorHAnsi"/>
          <w:sz w:val="24"/>
          <w:szCs w:val="24"/>
        </w:rPr>
        <w:t>2</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CHARAKTERYSTYKA MIASTA MŁAWA </w:t>
      </w:r>
      <w:bookmarkEnd w:id="9"/>
    </w:p>
    <w:p w:rsidR="00DD39D7" w:rsidRPr="004E3B9A" w:rsidRDefault="00000000" w:rsidP="00FE5994">
      <w:pPr>
        <w:pStyle w:val="Nagwek2"/>
        <w:tabs>
          <w:tab w:val="center" w:pos="3216"/>
        </w:tabs>
        <w:spacing w:after="0" w:line="276" w:lineRule="auto"/>
        <w:ind w:left="-15" w:firstLine="0"/>
        <w:rPr>
          <w:rFonts w:asciiTheme="minorHAnsi" w:hAnsiTheme="minorHAnsi" w:cstheme="minorHAnsi"/>
          <w:sz w:val="24"/>
          <w:szCs w:val="24"/>
        </w:rPr>
      </w:pPr>
      <w:bookmarkStart w:id="10" w:name="_Toc628714"/>
      <w:r w:rsidRPr="004E3B9A">
        <w:rPr>
          <w:rFonts w:asciiTheme="minorHAnsi" w:hAnsiTheme="minorHAnsi" w:cstheme="minorHAnsi"/>
          <w:sz w:val="24"/>
          <w:szCs w:val="24"/>
        </w:rPr>
        <w:t>2.1</w:t>
      </w:r>
      <w:r w:rsidRPr="004E3B9A">
        <w:rPr>
          <w:rFonts w:asciiTheme="minorHAnsi" w:eastAsia="Arial" w:hAnsiTheme="minorHAnsi" w:cstheme="minorHAnsi"/>
          <w:b/>
          <w:sz w:val="24"/>
          <w:szCs w:val="24"/>
        </w:rPr>
        <w:t xml:space="preserve"> </w:t>
      </w:r>
      <w:r w:rsidRPr="004E3B9A">
        <w:rPr>
          <w:rFonts w:asciiTheme="minorHAnsi" w:eastAsia="Arial" w:hAnsiTheme="minorHAnsi" w:cstheme="minorHAnsi"/>
          <w:b/>
          <w:sz w:val="24"/>
          <w:szCs w:val="24"/>
        </w:rPr>
        <w:tab/>
      </w:r>
      <w:r w:rsidRPr="004E3B9A">
        <w:rPr>
          <w:rFonts w:asciiTheme="minorHAnsi" w:hAnsiTheme="minorHAnsi" w:cstheme="minorHAnsi"/>
          <w:sz w:val="24"/>
          <w:szCs w:val="24"/>
        </w:rPr>
        <w:t xml:space="preserve">Podział administracyjny, powierzchnia, położenie </w:t>
      </w:r>
      <w:bookmarkEnd w:id="10"/>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Mława jest miastem położonym w północnej części województwa mazowieckiego przy granicy z województwem warmińsko- mazurskim, przy drodze krajowej Nr 7, łączącej Warszawę  z północną Polską, w odległości 130 km od Warszawy. Mława sąsiaduje z gminami: Iłowo Osada, Szydłowo, Wiśniewo oraz Lipowiec Kościelny i Wieczfnia Kościelna. Jest siedzibą powiatu mławskiego.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Powierzchnia Miasta Mława wynosi 34,8 km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Podstawowy układ drogowy Miasta Mława tworzą: </w:t>
      </w:r>
    </w:p>
    <w:p w:rsidR="00DD39D7" w:rsidRPr="004E3B9A" w:rsidRDefault="00000000" w:rsidP="00FE5994">
      <w:pPr>
        <w:numPr>
          <w:ilvl w:val="0"/>
          <w:numId w:val="2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drogi gminne długości 146,14 km, </w:t>
      </w:r>
    </w:p>
    <w:p w:rsidR="00DD39D7" w:rsidRPr="004E3B9A" w:rsidRDefault="00000000" w:rsidP="00FE5994">
      <w:pPr>
        <w:numPr>
          <w:ilvl w:val="0"/>
          <w:numId w:val="2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drogi powiatowe- 14,95 km </w:t>
      </w:r>
    </w:p>
    <w:p w:rsidR="00DD39D7" w:rsidRPr="004E3B9A" w:rsidRDefault="00000000" w:rsidP="00FE5994">
      <w:pPr>
        <w:numPr>
          <w:ilvl w:val="0"/>
          <w:numId w:val="2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drogi wojewódzkie- 9,30 km - </w:t>
      </w:r>
      <w:r w:rsidRPr="004E3B9A">
        <w:rPr>
          <w:rFonts w:asciiTheme="minorHAnsi" w:hAnsiTheme="minorHAnsi" w:cstheme="minorHAnsi"/>
          <w:szCs w:val="24"/>
        </w:rPr>
        <w:tab/>
        <w:t xml:space="preserve">droga krajowa- 6,345 km.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Duży udział w powierzchni Miasta Mława zajmują użytki rolne- około 45% (głównie grunty orne). Powierzchnia lasów w granicach administracyjnych Miasta Mława wynosi  905,7 ha, </w:t>
      </w:r>
      <w:r w:rsidRPr="004E3B9A">
        <w:rPr>
          <w:rFonts w:asciiTheme="minorHAnsi" w:hAnsiTheme="minorHAnsi" w:cstheme="minorHAnsi"/>
          <w:szCs w:val="24"/>
        </w:rPr>
        <w:lastRenderedPageBreak/>
        <w:t>co stanowi 26,0%. Powierzchnia gruntów zabudowanych i zurbanizowanych wynosi około 882 ha, co stanowi 25,0% (w tym tereny mieszkaniowe około 334 ha, przemysłowe  44 ha oraz inne zabudowane 156 ha).</w:t>
      </w:r>
    </w:p>
    <w:p w:rsidR="00DD39D7" w:rsidRPr="004E3B9A" w:rsidRDefault="00000000" w:rsidP="00FE5994">
      <w:pPr>
        <w:spacing w:after="0" w:line="276" w:lineRule="auto"/>
        <w:ind w:left="1628"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3685712" cy="7966188"/>
                <wp:effectExtent l="0" t="0" r="0" b="0"/>
                <wp:docPr id="490754" name="Group 490754"/>
                <wp:cNvGraphicFramePr/>
                <a:graphic xmlns:a="http://schemas.openxmlformats.org/drawingml/2006/main">
                  <a:graphicData uri="http://schemas.microsoft.com/office/word/2010/wordprocessingGroup">
                    <wpg:wgp>
                      <wpg:cNvGrpSpPr/>
                      <wpg:grpSpPr>
                        <a:xfrm>
                          <a:off x="0" y="0"/>
                          <a:ext cx="3685712" cy="7966188"/>
                          <a:chOff x="0" y="0"/>
                          <a:chExt cx="3685712" cy="7966188"/>
                        </a:xfrm>
                      </wpg:grpSpPr>
                      <pic:pic xmlns:pic="http://schemas.openxmlformats.org/drawingml/2006/picture">
                        <pic:nvPicPr>
                          <pic:cNvPr id="611614" name="Picture 611614"/>
                          <pic:cNvPicPr/>
                        </pic:nvPicPr>
                        <pic:blipFill>
                          <a:blip r:embed="rId16"/>
                          <a:stretch>
                            <a:fillRect/>
                          </a:stretch>
                        </pic:blipFill>
                        <pic:spPr>
                          <a:xfrm>
                            <a:off x="13716" y="-3949"/>
                            <a:ext cx="3660648" cy="3779521"/>
                          </a:xfrm>
                          <a:prstGeom prst="rect">
                            <a:avLst/>
                          </a:prstGeom>
                        </pic:spPr>
                      </pic:pic>
                      <pic:pic xmlns:pic="http://schemas.openxmlformats.org/drawingml/2006/picture">
                        <pic:nvPicPr>
                          <pic:cNvPr id="611615" name="Picture 611615"/>
                          <pic:cNvPicPr/>
                        </pic:nvPicPr>
                        <pic:blipFill>
                          <a:blip r:embed="rId17"/>
                          <a:stretch>
                            <a:fillRect/>
                          </a:stretch>
                        </pic:blipFill>
                        <pic:spPr>
                          <a:xfrm>
                            <a:off x="-2539" y="3799954"/>
                            <a:ext cx="3688080" cy="4166616"/>
                          </a:xfrm>
                          <a:prstGeom prst="rect">
                            <a:avLst/>
                          </a:prstGeom>
                        </pic:spPr>
                      </pic:pic>
                    </wpg:wgp>
                  </a:graphicData>
                </a:graphic>
              </wp:inline>
            </w:drawing>
          </mc:Choice>
          <mc:Fallback xmlns:a="http://schemas.openxmlformats.org/drawingml/2006/main">
            <w:pict>
              <v:group id="Group 490754" style="width:290.214pt;height:627.259pt;mso-position-horizontal-relative:char;mso-position-vertical-relative:line" coordsize="36857,79661">
                <v:shape id="Picture 611614" style="position:absolute;width:36606;height:37795;left:137;top:-39;" filled="f">
                  <v:imagedata r:id="rId106"/>
                </v:shape>
                <v:shape id="Picture 611615" style="position:absolute;width:36880;height:41666;left:-25;top:37999;" filled="f">
                  <v:imagedata r:id="rId107"/>
                </v:shape>
              </v:group>
            </w:pict>
          </mc:Fallback>
        </mc:AlternateContent>
      </w:r>
    </w:p>
    <w:p w:rsidR="00DD39D7" w:rsidRPr="004E3B9A" w:rsidRDefault="00000000" w:rsidP="00FE5994">
      <w:pPr>
        <w:spacing w:after="0" w:line="276" w:lineRule="auto"/>
        <w:ind w:left="1584"/>
        <w:jc w:val="left"/>
        <w:rPr>
          <w:rFonts w:asciiTheme="minorHAnsi" w:hAnsiTheme="minorHAnsi" w:cstheme="minorHAnsi"/>
          <w:szCs w:val="24"/>
        </w:rPr>
      </w:pPr>
      <w:r w:rsidRPr="004E3B9A">
        <w:rPr>
          <w:rFonts w:asciiTheme="minorHAnsi" w:hAnsiTheme="minorHAnsi" w:cstheme="minorHAnsi"/>
          <w:szCs w:val="24"/>
        </w:rPr>
        <w:t xml:space="preserve">Rysunek 2 Miasto Mława na tle województwa mazowieckiego oraz powiatu </w:t>
      </w:r>
    </w:p>
    <w:p w:rsidR="00DD39D7" w:rsidRPr="004E3B9A" w:rsidRDefault="00000000" w:rsidP="00FE5994">
      <w:pPr>
        <w:spacing w:after="0" w:line="276" w:lineRule="auto"/>
        <w:ind w:left="10" w:right="13"/>
        <w:jc w:val="left"/>
        <w:rPr>
          <w:rFonts w:asciiTheme="minorHAnsi" w:hAnsiTheme="minorHAnsi" w:cstheme="minorHAnsi"/>
          <w:szCs w:val="24"/>
        </w:rPr>
      </w:pPr>
      <w:r w:rsidRPr="004E3B9A">
        <w:rPr>
          <w:rFonts w:asciiTheme="minorHAnsi" w:hAnsiTheme="minorHAnsi" w:cstheme="minorHAnsi"/>
          <w:i/>
          <w:szCs w:val="24"/>
        </w:rPr>
        <w:lastRenderedPageBreak/>
        <w:t xml:space="preserve">Źródło: geoportal.gov.pl </w:t>
      </w:r>
    </w:p>
    <w:p w:rsidR="00DD39D7" w:rsidRPr="004E3B9A" w:rsidRDefault="00000000" w:rsidP="00FE5994">
      <w:pPr>
        <w:pStyle w:val="Nagwek2"/>
        <w:tabs>
          <w:tab w:val="center" w:pos="3260"/>
        </w:tabs>
        <w:spacing w:after="0" w:line="276" w:lineRule="auto"/>
        <w:ind w:left="-15" w:firstLine="0"/>
        <w:rPr>
          <w:rFonts w:asciiTheme="minorHAnsi" w:hAnsiTheme="minorHAnsi" w:cstheme="minorHAnsi"/>
          <w:sz w:val="24"/>
          <w:szCs w:val="24"/>
        </w:rPr>
      </w:pPr>
      <w:bookmarkStart w:id="11" w:name="_Toc628715"/>
      <w:r w:rsidRPr="004E3B9A">
        <w:rPr>
          <w:rFonts w:asciiTheme="minorHAnsi" w:hAnsiTheme="minorHAnsi" w:cstheme="minorHAnsi"/>
          <w:sz w:val="24"/>
          <w:szCs w:val="24"/>
        </w:rPr>
        <w:t>2.2</w:t>
      </w:r>
      <w:r w:rsidRPr="004E3B9A">
        <w:rPr>
          <w:rFonts w:asciiTheme="minorHAnsi" w:eastAsia="Arial" w:hAnsiTheme="minorHAnsi" w:cstheme="minorHAnsi"/>
          <w:b/>
          <w:sz w:val="24"/>
          <w:szCs w:val="24"/>
        </w:rPr>
        <w:t xml:space="preserve"> </w:t>
      </w:r>
      <w:r w:rsidRPr="004E3B9A">
        <w:rPr>
          <w:rFonts w:asciiTheme="minorHAnsi" w:eastAsia="Arial" w:hAnsiTheme="minorHAnsi" w:cstheme="minorHAnsi"/>
          <w:b/>
          <w:sz w:val="24"/>
          <w:szCs w:val="24"/>
        </w:rPr>
        <w:tab/>
      </w:r>
      <w:r w:rsidRPr="004E3B9A">
        <w:rPr>
          <w:rFonts w:asciiTheme="minorHAnsi" w:hAnsiTheme="minorHAnsi" w:cstheme="minorHAnsi"/>
          <w:sz w:val="24"/>
          <w:szCs w:val="24"/>
        </w:rPr>
        <w:t xml:space="preserve">Ludność oraz zasoby mieszkaniowe Miasta Mława </w:t>
      </w:r>
      <w:bookmarkEnd w:id="11"/>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Jednym z kluczowych czynników wpływających na rozwój Miasta Mława jest aktualna sytuacja demograficzna wraz z perspektywami zmian. Zmiana liczby potencjalnych konsumentów  to zwiększenie lub zmniejszenie zapotrzebowania na energię oraz jej nośniki. Niezmiernie ważne są także dochody ludności. Bezrobocie i starzenie się społeczeństwa będzie skutkowało obniżeniem dochodów (prognozy wysokości emerytur), co zapewne spowoduje zwiększenie zapotrzebowania na najtańsze nośniki energii.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Według danych Wydziału Spraw Obywatelskich Urzędu Miasta Mława na dzień  31.12.2021 r. teren Miasta Mława zamieszkiwało 29 424 osób, w tym: 13 884 mężczyzn  i 15 540 kobiet (zameldowani na pobyt stały).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Analizując liczbę mieszkańców miasta w podziale na płeć, teren Miasta Mława zamieszkuje więcej kobiet niż mężczyzn. Kobiety w roku 2021 stanowiły 52,81% ogółu mieszkańców miasta. Szczególnie jest to widoczne w grupie wiekowej emerytów (kobiety &gt; 60 lat  i mężczyźni &gt; 65 lat), gdzie kobiety stanowią prawie 70%.  Z danych demograficznych, na koniec roku 2021 było:  </w:t>
      </w:r>
    </w:p>
    <w:p w:rsidR="00DD39D7" w:rsidRPr="004E3B9A" w:rsidRDefault="00000000" w:rsidP="00FE5994">
      <w:pPr>
        <w:numPr>
          <w:ilvl w:val="0"/>
          <w:numId w:val="2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 wieku przedprodukcyjnym- 5 735 mieszkańców, </w:t>
      </w:r>
    </w:p>
    <w:p w:rsidR="00DD39D7" w:rsidRPr="004E3B9A" w:rsidRDefault="00000000" w:rsidP="00FE5994">
      <w:pPr>
        <w:numPr>
          <w:ilvl w:val="0"/>
          <w:numId w:val="2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 wieku produkcyjnym- 17 480 mieszkańców, </w:t>
      </w:r>
    </w:p>
    <w:p w:rsidR="00DD39D7" w:rsidRPr="004E3B9A" w:rsidRDefault="00000000" w:rsidP="00FE5994">
      <w:pPr>
        <w:numPr>
          <w:ilvl w:val="0"/>
          <w:numId w:val="2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 wieku poprodukcyjnym- 6 209 mieszkańców.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2021 roku saldo migracji było na poziomie - 84 osób. Na pobyt stały zameldowały  się 397 osoby a wymeldowały z pobytu stałego 313 osoby. Przyrost naturalny wynosił- minus 141 osób.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Nie bez znaczenia, przez wzgląd na obecną sytuację geopolityczną, pozostaje fakt dużego napływu imigrantów z Ukrainy, jak także z terenów Azji czy Afryki. Osoby te zameldowane tymczasowo obecnie, lub uzyskując status uchodźcy, najczęściej poszukują pracy tymczasowej, ale docelowo część z nich po okresie stabilizacji zarobkowej osiedla się na stałe.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Biorąc pod uwagę nie tylko zameldowanie na pobyt stały, Miasto Mława jest zamieszkiwane przez 31 047 mieszkańców łącznie, zgodnie z danymi GUS na dzień 31.12.2021 r.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1 Wybrane dane statystyczne dla Miasta Mława </w:t>
      </w:r>
    </w:p>
    <w:tbl>
      <w:tblPr>
        <w:tblStyle w:val="TableGrid"/>
        <w:tblW w:w="9524" w:type="dxa"/>
        <w:tblInd w:w="-107" w:type="dxa"/>
        <w:tblCellMar>
          <w:top w:w="52" w:type="dxa"/>
          <w:left w:w="115" w:type="dxa"/>
          <w:bottom w:w="0" w:type="dxa"/>
          <w:right w:w="115" w:type="dxa"/>
        </w:tblCellMar>
        <w:tblLook w:val="04A0" w:firstRow="1" w:lastRow="0" w:firstColumn="1" w:lastColumn="0" w:noHBand="0" w:noVBand="1"/>
      </w:tblPr>
      <w:tblGrid>
        <w:gridCol w:w="1190"/>
        <w:gridCol w:w="1190"/>
        <w:gridCol w:w="1192"/>
        <w:gridCol w:w="1192"/>
        <w:gridCol w:w="1191"/>
        <w:gridCol w:w="1190"/>
        <w:gridCol w:w="1192"/>
        <w:gridCol w:w="1187"/>
      </w:tblGrid>
      <w:tr w:rsidR="00DD39D7" w:rsidRPr="004E3B9A">
        <w:trPr>
          <w:trHeight w:val="301"/>
        </w:trPr>
        <w:tc>
          <w:tcPr>
            <w:tcW w:w="1189"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Lata </w:t>
            </w:r>
          </w:p>
        </w:tc>
        <w:tc>
          <w:tcPr>
            <w:tcW w:w="1190"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2015 </w:t>
            </w:r>
          </w:p>
        </w:tc>
        <w:tc>
          <w:tcPr>
            <w:tcW w:w="1192"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2016 </w:t>
            </w:r>
          </w:p>
        </w:tc>
        <w:tc>
          <w:tcPr>
            <w:tcW w:w="1192"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2017 </w:t>
            </w:r>
          </w:p>
        </w:tc>
        <w:tc>
          <w:tcPr>
            <w:tcW w:w="1191"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2018 </w:t>
            </w:r>
          </w:p>
        </w:tc>
        <w:tc>
          <w:tcPr>
            <w:tcW w:w="1190"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2019 </w:t>
            </w:r>
          </w:p>
        </w:tc>
        <w:tc>
          <w:tcPr>
            <w:tcW w:w="1192"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1187"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2021 </w:t>
            </w:r>
          </w:p>
        </w:tc>
      </w:tr>
      <w:tr w:rsidR="00DD39D7" w:rsidRPr="004E3B9A">
        <w:trPr>
          <w:trHeight w:val="590"/>
        </w:trPr>
        <w:tc>
          <w:tcPr>
            <w:tcW w:w="1189"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Liczba ludności </w:t>
            </w:r>
          </w:p>
        </w:tc>
        <w:tc>
          <w:tcPr>
            <w:tcW w:w="1190"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31 030 </w:t>
            </w:r>
          </w:p>
        </w:tc>
        <w:tc>
          <w:tcPr>
            <w:tcW w:w="1192"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31 030 </w:t>
            </w:r>
          </w:p>
        </w:tc>
        <w:tc>
          <w:tcPr>
            <w:tcW w:w="1192"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31 149 </w:t>
            </w:r>
          </w:p>
        </w:tc>
        <w:tc>
          <w:tcPr>
            <w:tcW w:w="1191"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31 243 </w:t>
            </w:r>
          </w:p>
        </w:tc>
        <w:tc>
          <w:tcPr>
            <w:tcW w:w="1190"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31 234 </w:t>
            </w:r>
          </w:p>
        </w:tc>
        <w:tc>
          <w:tcPr>
            <w:tcW w:w="1192"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31 129 </w:t>
            </w:r>
          </w:p>
        </w:tc>
        <w:tc>
          <w:tcPr>
            <w:tcW w:w="1187" w:type="dxa"/>
            <w:tcBorders>
              <w:top w:val="single" w:sz="4" w:space="0" w:color="FFFFFF"/>
              <w:left w:val="single" w:sz="4" w:space="0" w:color="FFFFFF"/>
              <w:bottom w:val="nil"/>
              <w:right w:val="nil"/>
            </w:tcBorders>
            <w:shd w:val="clear" w:color="auto" w:fill="C5E0B3"/>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31 047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Roczniki statystyczne GUS </w:t>
      </w:r>
    </w:p>
    <w:p w:rsidR="00DD39D7" w:rsidRPr="004E3B9A" w:rsidRDefault="00000000" w:rsidP="00FE5994">
      <w:pPr>
        <w:spacing w:after="0" w:line="276" w:lineRule="auto"/>
        <w:ind w:left="0" w:right="880"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4584700" cy="2755900"/>
            <wp:effectExtent l="0" t="0" r="0" b="0"/>
            <wp:docPr id="5084" name="Picture 5084"/>
            <wp:cNvGraphicFramePr/>
            <a:graphic xmlns:a="http://schemas.openxmlformats.org/drawingml/2006/main">
              <a:graphicData uri="http://schemas.openxmlformats.org/drawingml/2006/picture">
                <pic:pic xmlns:pic="http://schemas.openxmlformats.org/drawingml/2006/picture">
                  <pic:nvPicPr>
                    <pic:cNvPr id="5084" name="Picture 5084"/>
                    <pic:cNvPicPr/>
                  </pic:nvPicPr>
                  <pic:blipFill>
                    <a:blip r:embed="rId108"/>
                    <a:stretch>
                      <a:fillRect/>
                    </a:stretch>
                  </pic:blipFill>
                  <pic:spPr>
                    <a:xfrm>
                      <a:off x="0" y="0"/>
                      <a:ext cx="4584700" cy="275590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3394" w:right="780" w:hanging="2019"/>
        <w:jc w:val="left"/>
        <w:rPr>
          <w:rFonts w:asciiTheme="minorHAnsi" w:hAnsiTheme="minorHAnsi" w:cstheme="minorHAnsi"/>
          <w:szCs w:val="24"/>
        </w:rPr>
      </w:pPr>
      <w:r w:rsidRPr="004E3B9A">
        <w:rPr>
          <w:rFonts w:asciiTheme="minorHAnsi" w:hAnsiTheme="minorHAnsi" w:cstheme="minorHAnsi"/>
          <w:szCs w:val="24"/>
        </w:rPr>
        <w:t xml:space="preserve">Rysunek 3 Struktura zmiany liczby ludności na terenie Miasta Mława 2015- 2021 </w:t>
      </w:r>
    </w:p>
    <w:p w:rsidR="00DD39D7" w:rsidRPr="004E3B9A" w:rsidRDefault="00000000" w:rsidP="00FE5994">
      <w:pPr>
        <w:spacing w:after="0" w:line="276" w:lineRule="auto"/>
        <w:ind w:left="3394" w:right="780" w:hanging="2019"/>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Uwarunkowania demograficzne w Mieście Mława są stabilne pomimo trendu spadkowego  na przestrzeni ostatnich lat.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Sukcesywne podejmowanie przez Miasto Mława działań mających na celu przyciągnięcie  na jej teren nowych mieszkańców i utrzymanie bieżących jest istotnie ważne na każdym szczeblu planowania i prognozowania. Do czynników „przyciągających” wpływ istotnie wywiera m.in. stan środowiska naturalnego, dostępność do infrastruktury społecznej  i technicznej, modernizacja energetyczna budynków, inwestycje w OZE poprawiające ekonomikę funkcjonowania gospodarstw domowych. Wypracowana intensyfikacja działań inwestycyjnych obecnie zaprocentuje w przyszłości.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Zabudowa mieszkaniowa znajdująca się na terenie Miasta Mława różni się wiekiem, powierzchnią użytkową, kubaturą oraz technologią wykonania, nie mniej jednak należy wyróżnić: </w:t>
      </w:r>
    </w:p>
    <w:p w:rsidR="00DD39D7" w:rsidRPr="004E3B9A" w:rsidRDefault="00000000" w:rsidP="00FE5994">
      <w:pPr>
        <w:numPr>
          <w:ilvl w:val="0"/>
          <w:numId w:val="2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zabudowę jednorodzinną rozproszoną, </w:t>
      </w:r>
    </w:p>
    <w:p w:rsidR="00DD39D7" w:rsidRPr="004E3B9A" w:rsidRDefault="00000000" w:rsidP="00FE5994">
      <w:pPr>
        <w:numPr>
          <w:ilvl w:val="0"/>
          <w:numId w:val="2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zabudowę jednorodzinną skupioną, </w:t>
      </w:r>
    </w:p>
    <w:p w:rsidR="00DD39D7" w:rsidRPr="004E3B9A" w:rsidRDefault="00000000" w:rsidP="00FE5994">
      <w:pPr>
        <w:numPr>
          <w:ilvl w:val="0"/>
          <w:numId w:val="2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zabudowę prywatną wielorodzinną, </w:t>
      </w:r>
    </w:p>
    <w:p w:rsidR="00DD39D7" w:rsidRPr="004E3B9A" w:rsidRDefault="00000000" w:rsidP="00FE5994">
      <w:pPr>
        <w:numPr>
          <w:ilvl w:val="0"/>
          <w:numId w:val="2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obiekty publiczne, </w:t>
      </w:r>
    </w:p>
    <w:p w:rsidR="00DD39D7" w:rsidRPr="004E3B9A" w:rsidRDefault="00000000" w:rsidP="00FE5994">
      <w:pPr>
        <w:numPr>
          <w:ilvl w:val="0"/>
          <w:numId w:val="2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obiekty należące do podmiotów gospodarczych.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Zabudowa wielorodzinna, budynki publiczne i należące do podmiotów gospodarczych powinny być traktowane odrębnie od zabudowy jednorodzinnej. Inwestycje związane  z poprawą efektywności energetycznej w budownictwie przemysłowym lub ukierunkowanym na prowadzenie działalności gospodarczej, w budynkach wielorodzinnych znajdujących  się w zasobach wspólnot </w:t>
      </w:r>
      <w:proofErr w:type="spellStart"/>
      <w:r w:rsidRPr="004E3B9A">
        <w:rPr>
          <w:rFonts w:asciiTheme="minorHAnsi" w:hAnsiTheme="minorHAnsi" w:cstheme="minorHAnsi"/>
          <w:szCs w:val="24"/>
        </w:rPr>
        <w:t>mieszkalniowych</w:t>
      </w:r>
      <w:proofErr w:type="spellEnd"/>
      <w:r w:rsidRPr="004E3B9A">
        <w:rPr>
          <w:rFonts w:asciiTheme="minorHAnsi" w:hAnsiTheme="minorHAnsi" w:cstheme="minorHAnsi"/>
          <w:szCs w:val="24"/>
        </w:rPr>
        <w:t xml:space="preserve"> lub spółdzielni wymagają decyzyjności  i dostępności do środków finansowania, które dość marginalnie traktują ten segment budownictwa. Bez finansowani zewnętrznego wiele inwestycji w tym segmencie  jest zaniechanych lub odkładanych w czasie. Podobnie w zabudowie wielorodzinnej, gdzie </w:t>
      </w:r>
      <w:proofErr w:type="spellStart"/>
      <w:r w:rsidRPr="004E3B9A">
        <w:rPr>
          <w:rFonts w:asciiTheme="minorHAnsi" w:hAnsiTheme="minorHAnsi" w:cstheme="minorHAnsi"/>
          <w:szCs w:val="24"/>
        </w:rPr>
        <w:t>dodstkową</w:t>
      </w:r>
      <w:proofErr w:type="spellEnd"/>
      <w:r w:rsidRPr="004E3B9A">
        <w:rPr>
          <w:rFonts w:asciiTheme="minorHAnsi" w:hAnsiTheme="minorHAnsi" w:cstheme="minorHAnsi"/>
          <w:szCs w:val="24"/>
        </w:rPr>
        <w:t xml:space="preserve"> przeszkodą </w:t>
      </w:r>
      <w:r w:rsidRPr="004E3B9A">
        <w:rPr>
          <w:rFonts w:asciiTheme="minorHAnsi" w:hAnsiTheme="minorHAnsi" w:cstheme="minorHAnsi"/>
          <w:szCs w:val="24"/>
        </w:rPr>
        <w:lastRenderedPageBreak/>
        <w:t xml:space="preserve">w inwestycjach ukierunkowanych na poprawę efektywności energetycznej budynków są kwestie związane z prawami własności, takimi  jak np. nieuregulowany stan prawny nieruchomości, wynajem pod działalność gospodarczą, bariery finansowe czy wymagana zgoda większości członków zarządu dla podejmowania określonych działań. Dostęp do środków zewnętrznych często jest także blokadą  do finansowania inwestycji w budynkach publicznych i </w:t>
      </w:r>
      <w:proofErr w:type="spellStart"/>
      <w:r w:rsidRPr="004E3B9A">
        <w:rPr>
          <w:rFonts w:asciiTheme="minorHAnsi" w:hAnsiTheme="minorHAnsi" w:cstheme="minorHAnsi"/>
          <w:szCs w:val="24"/>
        </w:rPr>
        <w:t>komunlanych</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Zasoby mieszkaniowe Miasta Mława kształtują się następująco (dane GUS, rok 2021): </w:t>
      </w:r>
    </w:p>
    <w:p w:rsidR="00DD39D7" w:rsidRPr="004E3B9A" w:rsidRDefault="00000000" w:rsidP="00FE5994">
      <w:pPr>
        <w:numPr>
          <w:ilvl w:val="0"/>
          <w:numId w:val="2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4 983 budynki mieszkalne ogółem,  </w:t>
      </w:r>
    </w:p>
    <w:p w:rsidR="00DD39D7" w:rsidRPr="004E3B9A" w:rsidRDefault="00000000" w:rsidP="00FE5994">
      <w:pPr>
        <w:numPr>
          <w:ilvl w:val="0"/>
          <w:numId w:val="2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13 210 mieszkań ogółem, </w:t>
      </w:r>
    </w:p>
    <w:p w:rsidR="00DD39D7" w:rsidRPr="004E3B9A" w:rsidRDefault="00000000" w:rsidP="00FE5994">
      <w:pPr>
        <w:numPr>
          <w:ilvl w:val="0"/>
          <w:numId w:val="2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917 841 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 powierzchni użytkowej.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2 Zabudowa mieszkaniowa na terenie Miasta Mława </w:t>
      </w:r>
    </w:p>
    <w:tbl>
      <w:tblPr>
        <w:tblStyle w:val="TableGrid"/>
        <w:tblW w:w="9126" w:type="dxa"/>
        <w:tblInd w:w="-107" w:type="dxa"/>
        <w:tblCellMar>
          <w:top w:w="48" w:type="dxa"/>
          <w:left w:w="115" w:type="dxa"/>
          <w:bottom w:w="0" w:type="dxa"/>
          <w:right w:w="115" w:type="dxa"/>
        </w:tblCellMar>
        <w:tblLook w:val="04A0" w:firstRow="1" w:lastRow="0" w:firstColumn="1" w:lastColumn="0" w:noHBand="0" w:noVBand="1"/>
      </w:tblPr>
      <w:tblGrid>
        <w:gridCol w:w="1807"/>
        <w:gridCol w:w="1220"/>
        <w:gridCol w:w="1220"/>
        <w:gridCol w:w="1220"/>
        <w:gridCol w:w="1220"/>
        <w:gridCol w:w="1220"/>
        <w:gridCol w:w="1219"/>
      </w:tblGrid>
      <w:tr w:rsidR="00DD39D7" w:rsidRPr="004E3B9A">
        <w:trPr>
          <w:trHeight w:val="298"/>
        </w:trPr>
        <w:tc>
          <w:tcPr>
            <w:tcW w:w="1807" w:type="dxa"/>
            <w:tcBorders>
              <w:top w:val="nil"/>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Lata </w:t>
            </w:r>
          </w:p>
        </w:tc>
        <w:tc>
          <w:tcPr>
            <w:tcW w:w="1220"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2015 </w:t>
            </w:r>
          </w:p>
        </w:tc>
        <w:tc>
          <w:tcPr>
            <w:tcW w:w="1220"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2016 </w:t>
            </w:r>
          </w:p>
        </w:tc>
        <w:tc>
          <w:tcPr>
            <w:tcW w:w="1220"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2017 </w:t>
            </w:r>
          </w:p>
        </w:tc>
        <w:tc>
          <w:tcPr>
            <w:tcW w:w="1220"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2018 </w:t>
            </w:r>
          </w:p>
        </w:tc>
        <w:tc>
          <w:tcPr>
            <w:tcW w:w="1220"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2019 </w:t>
            </w:r>
          </w:p>
        </w:tc>
        <w:tc>
          <w:tcPr>
            <w:tcW w:w="1219" w:type="dxa"/>
            <w:tcBorders>
              <w:top w:val="nil"/>
              <w:left w:val="nil"/>
              <w:bottom w:val="single" w:sz="4" w:space="0" w:color="FFFFFF"/>
              <w:right w:val="single" w:sz="4" w:space="0" w:color="FFFFFF"/>
            </w:tcBorders>
            <w:shd w:val="clear" w:color="auto" w:fill="70AD47"/>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2020 </w:t>
            </w:r>
          </w:p>
        </w:tc>
      </w:tr>
      <w:tr w:rsidR="00DD39D7" w:rsidRPr="004E3B9A">
        <w:trPr>
          <w:trHeight w:val="887"/>
        </w:trPr>
        <w:tc>
          <w:tcPr>
            <w:tcW w:w="180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Powierzchnia użytkowa ogółem [m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 </w:t>
            </w:r>
          </w:p>
        </w:tc>
        <w:tc>
          <w:tcPr>
            <w:tcW w:w="122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844 704 </w:t>
            </w:r>
          </w:p>
        </w:tc>
        <w:tc>
          <w:tcPr>
            <w:tcW w:w="122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 w:firstLine="0"/>
              <w:jc w:val="left"/>
              <w:rPr>
                <w:rFonts w:asciiTheme="minorHAnsi" w:hAnsiTheme="minorHAnsi" w:cstheme="minorHAnsi"/>
                <w:szCs w:val="24"/>
              </w:rPr>
            </w:pPr>
            <w:r w:rsidRPr="004E3B9A">
              <w:rPr>
                <w:rFonts w:asciiTheme="minorHAnsi" w:hAnsiTheme="minorHAnsi" w:cstheme="minorHAnsi"/>
                <w:szCs w:val="24"/>
              </w:rPr>
              <w:t xml:space="preserve">854 070 </w:t>
            </w:r>
          </w:p>
        </w:tc>
        <w:tc>
          <w:tcPr>
            <w:tcW w:w="122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864 445 </w:t>
            </w:r>
          </w:p>
        </w:tc>
        <w:tc>
          <w:tcPr>
            <w:tcW w:w="122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874 274 </w:t>
            </w:r>
          </w:p>
        </w:tc>
        <w:tc>
          <w:tcPr>
            <w:tcW w:w="122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 w:firstLine="0"/>
              <w:jc w:val="left"/>
              <w:rPr>
                <w:rFonts w:asciiTheme="minorHAnsi" w:hAnsiTheme="minorHAnsi" w:cstheme="minorHAnsi"/>
                <w:szCs w:val="24"/>
              </w:rPr>
            </w:pPr>
            <w:r w:rsidRPr="004E3B9A">
              <w:rPr>
                <w:rFonts w:asciiTheme="minorHAnsi" w:hAnsiTheme="minorHAnsi" w:cstheme="minorHAnsi"/>
                <w:szCs w:val="24"/>
              </w:rPr>
              <w:t xml:space="preserve">894 328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917 841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Roczniki statystyczne GUS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Wartość średniej powierzchni mieszkań oraz średniej powierzchni przypadającej na jednego mieszkańca w ostatnich latach sukcesywnie i umiarkowanie wzrasta, co świadczy  o podnoszeniu się standardu życia w Mieście Mława.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stosunku do 2015 r. powierzchnia użytkowa mieszkań w 2020 r. wzrosła o 7%. </w:t>
      </w:r>
    </w:p>
    <w:p w:rsidR="00DD39D7" w:rsidRPr="004E3B9A" w:rsidRDefault="00000000" w:rsidP="00FE5994">
      <w:pPr>
        <w:spacing w:after="0" w:line="276" w:lineRule="auto"/>
        <w:ind w:left="0" w:right="880"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4584700" cy="2755900"/>
            <wp:effectExtent l="0" t="0" r="0" b="0"/>
            <wp:docPr id="5445" name="Picture 5445"/>
            <wp:cNvGraphicFramePr/>
            <a:graphic xmlns:a="http://schemas.openxmlformats.org/drawingml/2006/main">
              <a:graphicData uri="http://schemas.openxmlformats.org/drawingml/2006/picture">
                <pic:pic xmlns:pic="http://schemas.openxmlformats.org/drawingml/2006/picture">
                  <pic:nvPicPr>
                    <pic:cNvPr id="5445" name="Picture 5445"/>
                    <pic:cNvPicPr/>
                  </pic:nvPicPr>
                  <pic:blipFill>
                    <a:blip r:embed="rId109"/>
                    <a:stretch>
                      <a:fillRect/>
                    </a:stretch>
                  </pic:blipFill>
                  <pic:spPr>
                    <a:xfrm>
                      <a:off x="0" y="0"/>
                      <a:ext cx="4584700" cy="275590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3394" w:right="682" w:hanging="2115"/>
        <w:jc w:val="left"/>
        <w:rPr>
          <w:rFonts w:asciiTheme="minorHAnsi" w:hAnsiTheme="minorHAnsi" w:cstheme="minorHAnsi"/>
          <w:szCs w:val="24"/>
        </w:rPr>
      </w:pPr>
      <w:r w:rsidRPr="004E3B9A">
        <w:rPr>
          <w:rFonts w:asciiTheme="minorHAnsi" w:hAnsiTheme="minorHAnsi" w:cstheme="minorHAnsi"/>
          <w:szCs w:val="24"/>
        </w:rPr>
        <w:t xml:space="preserve">Rysunek 4 Struktura zmian zasobów mieszkaniowych w Mieście Mława 2015- 2020 </w:t>
      </w:r>
    </w:p>
    <w:p w:rsidR="00DD39D7" w:rsidRPr="004E3B9A" w:rsidRDefault="00000000" w:rsidP="00FE5994">
      <w:pPr>
        <w:spacing w:after="0" w:line="276" w:lineRule="auto"/>
        <w:ind w:left="3394" w:right="682" w:hanging="2115"/>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pStyle w:val="Nagwek2"/>
        <w:tabs>
          <w:tab w:val="center" w:pos="4113"/>
        </w:tabs>
        <w:spacing w:after="0" w:line="276" w:lineRule="auto"/>
        <w:ind w:left="-15" w:firstLine="0"/>
        <w:rPr>
          <w:rFonts w:asciiTheme="minorHAnsi" w:hAnsiTheme="minorHAnsi" w:cstheme="minorHAnsi"/>
          <w:sz w:val="24"/>
          <w:szCs w:val="24"/>
        </w:rPr>
      </w:pPr>
      <w:bookmarkStart w:id="12" w:name="_Toc628716"/>
      <w:r w:rsidRPr="004E3B9A">
        <w:rPr>
          <w:rFonts w:asciiTheme="minorHAnsi" w:hAnsiTheme="minorHAnsi" w:cstheme="minorHAnsi"/>
          <w:sz w:val="24"/>
          <w:szCs w:val="24"/>
        </w:rPr>
        <w:t>2.3</w:t>
      </w:r>
      <w:r w:rsidRPr="004E3B9A">
        <w:rPr>
          <w:rFonts w:asciiTheme="minorHAnsi" w:eastAsia="Arial" w:hAnsiTheme="minorHAnsi" w:cstheme="minorHAnsi"/>
          <w:b/>
          <w:sz w:val="24"/>
          <w:szCs w:val="24"/>
        </w:rPr>
        <w:t xml:space="preserve"> </w:t>
      </w:r>
      <w:r w:rsidRPr="004E3B9A">
        <w:rPr>
          <w:rFonts w:asciiTheme="minorHAnsi" w:eastAsia="Arial" w:hAnsiTheme="minorHAnsi" w:cstheme="minorHAnsi"/>
          <w:b/>
          <w:sz w:val="24"/>
          <w:szCs w:val="24"/>
        </w:rPr>
        <w:tab/>
      </w:r>
      <w:r w:rsidRPr="004E3B9A">
        <w:rPr>
          <w:rFonts w:asciiTheme="minorHAnsi" w:hAnsiTheme="minorHAnsi" w:cstheme="minorHAnsi"/>
          <w:sz w:val="24"/>
          <w:szCs w:val="24"/>
        </w:rPr>
        <w:t xml:space="preserve">Charakterystyka środowiska naturalnego oraz warunki klimatyczne </w:t>
      </w:r>
      <w:bookmarkEnd w:id="12"/>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Według normy budowlanej PN-EN 12831: 2006. „Instalacje ogrzewcze w budynkach- metoda obliczania projektowego obciążenia cieplnego” na terenie kraju istnieje V stref klimatycznych. Miasto Mława położone jest na obszarze III strefy, dla której projektową </w:t>
      </w:r>
      <w:r w:rsidRPr="004E3B9A">
        <w:rPr>
          <w:rFonts w:asciiTheme="minorHAnsi" w:hAnsiTheme="minorHAnsi" w:cstheme="minorHAnsi"/>
          <w:szCs w:val="24"/>
        </w:rPr>
        <w:lastRenderedPageBreak/>
        <w:t>temperaturę zewnętrzną (minimalną temperaturę zewnętrzną) przyjmuje się na poziomie -20</w:t>
      </w:r>
      <w:r w:rsidRPr="004E3B9A">
        <w:rPr>
          <w:rFonts w:asciiTheme="minorHAnsi" w:hAnsiTheme="minorHAnsi" w:cstheme="minorHAnsi"/>
          <w:szCs w:val="24"/>
          <w:vertAlign w:val="superscript"/>
        </w:rPr>
        <w:t>o</w:t>
      </w:r>
      <w:r w:rsidRPr="004E3B9A">
        <w:rPr>
          <w:rFonts w:asciiTheme="minorHAnsi" w:hAnsiTheme="minorHAnsi" w:cstheme="minorHAnsi"/>
          <w:szCs w:val="24"/>
        </w:rPr>
        <w:t>C, natomiast średnią roczną temperaturę zewnętrzną na poziomie +7,6</w:t>
      </w:r>
      <w:r w:rsidRPr="004E3B9A">
        <w:rPr>
          <w:rFonts w:asciiTheme="minorHAnsi" w:hAnsiTheme="minorHAnsi" w:cstheme="minorHAnsi"/>
          <w:szCs w:val="24"/>
          <w:vertAlign w:val="superscript"/>
        </w:rPr>
        <w:t>o</w:t>
      </w:r>
      <w:r w:rsidRPr="004E3B9A">
        <w:rPr>
          <w:rFonts w:asciiTheme="minorHAnsi" w:hAnsiTheme="minorHAnsi" w:cstheme="minorHAnsi"/>
          <w:szCs w:val="24"/>
        </w:rPr>
        <w:t xml:space="preserve">C.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podziale fizyczno- geograficznym Miasto Mława położone jest w Prowincji Niżu Środkowoeuropejskiego, </w:t>
      </w:r>
      <w:proofErr w:type="spellStart"/>
      <w:r w:rsidRPr="004E3B9A">
        <w:rPr>
          <w:rFonts w:asciiTheme="minorHAnsi" w:hAnsiTheme="minorHAnsi" w:cstheme="minorHAnsi"/>
          <w:szCs w:val="24"/>
        </w:rPr>
        <w:t>podprowincji</w:t>
      </w:r>
      <w:proofErr w:type="spellEnd"/>
      <w:r w:rsidRPr="004E3B9A">
        <w:rPr>
          <w:rFonts w:asciiTheme="minorHAnsi" w:hAnsiTheme="minorHAnsi" w:cstheme="minorHAnsi"/>
          <w:szCs w:val="24"/>
        </w:rPr>
        <w:t xml:space="preserve"> Nizin Środkowopolskich, makroregion Niziny </w:t>
      </w:r>
      <w:proofErr w:type="spellStart"/>
      <w:r w:rsidRPr="004E3B9A">
        <w:rPr>
          <w:rFonts w:asciiTheme="minorHAnsi" w:hAnsiTheme="minorHAnsi" w:cstheme="minorHAnsi"/>
          <w:szCs w:val="24"/>
        </w:rPr>
        <w:t>Północnomazowieckiej</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mezoregion</w:t>
      </w:r>
      <w:proofErr w:type="spellEnd"/>
      <w:r w:rsidRPr="004E3B9A">
        <w:rPr>
          <w:rFonts w:asciiTheme="minorHAnsi" w:hAnsiTheme="minorHAnsi" w:cstheme="minorHAnsi"/>
          <w:szCs w:val="24"/>
        </w:rPr>
        <w:t xml:space="preserve"> Wzniesienia Mławskie.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Wzniesienia Mławskie to łagodnie pochylona w kierunku południowym wysoczyzna polodowcowa, ukształtowana w wyniku procesów akumulacji glacjalnej, podczas zaniku lądolodu stadiału </w:t>
      </w:r>
      <w:proofErr w:type="spellStart"/>
      <w:r w:rsidRPr="004E3B9A">
        <w:rPr>
          <w:rFonts w:asciiTheme="minorHAnsi" w:hAnsiTheme="minorHAnsi" w:cstheme="minorHAnsi"/>
          <w:szCs w:val="24"/>
        </w:rPr>
        <w:t>północnomazowieckiego</w:t>
      </w:r>
      <w:proofErr w:type="spellEnd"/>
      <w:r w:rsidRPr="004E3B9A">
        <w:rPr>
          <w:rFonts w:asciiTheme="minorHAnsi" w:hAnsiTheme="minorHAnsi" w:cstheme="minorHAnsi"/>
          <w:szCs w:val="24"/>
        </w:rPr>
        <w:t xml:space="preserve"> zlodowacenia środkowopolskiego (Warty). Deglacjacja lądolodu przebiegała tu przy utrudnionym odpływie wód roztopowych  na południe, stąd materiał skalny zawarty w topniejącym lodowcu był akumulowany  w większości na miejscu.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Rzeźba glacjalna Wzniesień Mławskich odznacza się dość znacznym zróżnicowaniem geomorfologicznym i wysokościowym. Utworzyły się tutaj liczne, o zróżnicowanej wielkości (do 20- 30 m) wypukłe formy, takie jak: moreny czołowe uformowane w równoleżnikowe ciągi oraz kemy i ozy. Pomiędzy nimi rozciągają się rozległe, płaskie, najczęściej podmokłe zagłębienia </w:t>
      </w:r>
      <w:proofErr w:type="spellStart"/>
      <w:r w:rsidRPr="004E3B9A">
        <w:rPr>
          <w:rFonts w:asciiTheme="minorHAnsi" w:hAnsiTheme="minorHAnsi" w:cstheme="minorHAnsi"/>
          <w:szCs w:val="24"/>
        </w:rPr>
        <w:t>wytopiskowe</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Fragment Wzniesień Mławskich położony w granicach Miasta Mława dzieli się na dwie części. Południowa i centralna część Mławy leży na wysoczyźnie polodowcowej, gdzie koncentruje się praktycznie cała zabudowa miejska, zaś część północna w strefie </w:t>
      </w:r>
      <w:proofErr w:type="spellStart"/>
      <w:r w:rsidRPr="004E3B9A">
        <w:rPr>
          <w:rFonts w:asciiTheme="minorHAnsi" w:hAnsiTheme="minorHAnsi" w:cstheme="minorHAnsi"/>
          <w:szCs w:val="24"/>
        </w:rPr>
        <w:t>czołowomorenowej</w:t>
      </w:r>
      <w:proofErr w:type="spellEnd"/>
      <w:r w:rsidRPr="004E3B9A">
        <w:rPr>
          <w:rFonts w:asciiTheme="minorHAnsi" w:hAnsiTheme="minorHAnsi" w:cstheme="minorHAnsi"/>
          <w:szCs w:val="24"/>
        </w:rPr>
        <w:t>. Lekko falista wysoczyzna polodowcowa odznacza się deniwelacjami- na terenach bezpośrednio sąsiadujących, dochodzącymi do 15 m, zaś spadki nie przekraczają 3- 6</w:t>
      </w:r>
      <w:r w:rsidRPr="004E3B9A">
        <w:rPr>
          <w:rFonts w:asciiTheme="minorHAnsi" w:hAnsiTheme="minorHAnsi" w:cstheme="minorHAnsi"/>
          <w:szCs w:val="24"/>
          <w:vertAlign w:val="superscript"/>
        </w:rPr>
        <w:t>o</w:t>
      </w:r>
      <w:r w:rsidRPr="004E3B9A">
        <w:rPr>
          <w:rFonts w:asciiTheme="minorHAnsi" w:hAnsiTheme="minorHAnsi" w:cstheme="minorHAnsi"/>
          <w:szCs w:val="24"/>
        </w:rPr>
        <w:t xml:space="preserve">. Wyższe partie wysoczyzny to lekko wypukłe, kopulaste pagóry moreny dennej z pojedynczymi wzgórzami małych kemów i form szczelinowych. Wznoszą się one na wysokość od poniżej  150 m n.p.m. na zachodzie do ponad 170 m n.p.m. na wschodzie. Między nimi występują nieckowate zagłębienia </w:t>
      </w:r>
      <w:proofErr w:type="spellStart"/>
      <w:r w:rsidRPr="004E3B9A">
        <w:rPr>
          <w:rFonts w:asciiTheme="minorHAnsi" w:hAnsiTheme="minorHAnsi" w:cstheme="minorHAnsi"/>
          <w:szCs w:val="24"/>
        </w:rPr>
        <w:t>wytopiskowe</w:t>
      </w:r>
      <w:proofErr w:type="spellEnd"/>
      <w:r w:rsidRPr="004E3B9A">
        <w:rPr>
          <w:rFonts w:asciiTheme="minorHAnsi" w:hAnsiTheme="minorHAnsi" w:cstheme="minorHAnsi"/>
          <w:szCs w:val="24"/>
        </w:rPr>
        <w:t xml:space="preserve">, dna których znajdują się na wysokości  ok. 160 m n.p.m. na wschodzie, 150- 155 m n.p.m. na północy, 145-150 m n.p.m. w centrum  i poniżej 140 m n.p.m. na południu i zachodzie.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Zdecydowana większość zagłębień </w:t>
      </w:r>
      <w:proofErr w:type="spellStart"/>
      <w:r w:rsidRPr="004E3B9A">
        <w:rPr>
          <w:rFonts w:asciiTheme="minorHAnsi" w:hAnsiTheme="minorHAnsi" w:cstheme="minorHAnsi"/>
          <w:szCs w:val="24"/>
        </w:rPr>
        <w:t>wytopiskowych</w:t>
      </w:r>
      <w:proofErr w:type="spellEnd"/>
      <w:r w:rsidRPr="004E3B9A">
        <w:rPr>
          <w:rFonts w:asciiTheme="minorHAnsi" w:hAnsiTheme="minorHAnsi" w:cstheme="minorHAnsi"/>
          <w:szCs w:val="24"/>
        </w:rPr>
        <w:t xml:space="preserve"> jest wciągnięta w odpływ i przekształcona w dolinki lokalnych cieków. W południowej części Mławy znajduje się najniższy punkt  na terenie miasta: 133,4 m n.p.m., położony w dolinie </w:t>
      </w:r>
      <w:proofErr w:type="spellStart"/>
      <w:r w:rsidRPr="004E3B9A">
        <w:rPr>
          <w:rFonts w:asciiTheme="minorHAnsi" w:hAnsiTheme="minorHAnsi" w:cstheme="minorHAnsi"/>
          <w:szCs w:val="24"/>
        </w:rPr>
        <w:t>Seracza</w:t>
      </w:r>
      <w:proofErr w:type="spellEnd"/>
      <w:r w:rsidRPr="004E3B9A">
        <w:rPr>
          <w:rFonts w:asciiTheme="minorHAnsi" w:hAnsiTheme="minorHAnsi" w:cstheme="minorHAnsi"/>
          <w:szCs w:val="24"/>
        </w:rPr>
        <w:t xml:space="preserve">. Północna część Miasta Mława wkracza na równoleżnikowy ciąg mławskich moren czołowych porozcinanych dolinami odpływu marginalnego. Wzgórza morenowe o dość stromych i rozczłonkowanych zboczach osiągają wysokość względną ponad 20 m. Kulminacja 187,8 m n.p.m., to najwyższy punkt  na terenie miasta.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większości zalesione wzgórza morenowe na północy miasta pozostają praktycznie niezabudowane.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budowie geologicznej rejonu Mławy dominują utwory czwartorzędowe o zmiennej miąższości, od ok. 60-80 m na północy miasta do ok. 200 m na południowy zachód  od centrum. Podłoże czwartorzędu tworzą trzeciorzędowe iły pstre pliocenu, których strop znajduje się na wysokości od ok. 50 </w:t>
      </w:r>
      <w:proofErr w:type="spellStart"/>
      <w:r w:rsidRPr="004E3B9A">
        <w:rPr>
          <w:rFonts w:asciiTheme="minorHAnsi" w:hAnsiTheme="minorHAnsi" w:cstheme="minorHAnsi"/>
          <w:szCs w:val="24"/>
        </w:rPr>
        <w:t>m.p.p.m</w:t>
      </w:r>
      <w:proofErr w:type="spellEnd"/>
      <w:r w:rsidRPr="004E3B9A">
        <w:rPr>
          <w:rFonts w:asciiTheme="minorHAnsi" w:hAnsiTheme="minorHAnsi" w:cstheme="minorHAnsi"/>
          <w:szCs w:val="24"/>
        </w:rPr>
        <w:t xml:space="preserve">. w depresji na południowy zachód od centrum  do ok. 100 m n.p.m. w rejonie przy północnej granicy miasta. Głębiej (160- 200 m) leżą </w:t>
      </w:r>
      <w:r w:rsidRPr="004E3B9A">
        <w:rPr>
          <w:rFonts w:asciiTheme="minorHAnsi" w:hAnsiTheme="minorHAnsi" w:cstheme="minorHAnsi"/>
          <w:szCs w:val="24"/>
        </w:rPr>
        <w:lastRenderedPageBreak/>
        <w:t xml:space="preserve">lądowe, mioceńskie piaski i mułki z wkładkami węgla brunatnego miocenu, a te z kolei spoczywają na piaskach i mułkach oligocenu. Strop oligocenu znajduje się na głębokości  280- 320 m. Osady starszego czwartorzędu oraz górnego trzeciorzędu są sfałdowane </w:t>
      </w:r>
      <w:proofErr w:type="spellStart"/>
      <w:r w:rsidRPr="004E3B9A">
        <w:rPr>
          <w:rFonts w:asciiTheme="minorHAnsi" w:hAnsiTheme="minorHAnsi" w:cstheme="minorHAnsi"/>
          <w:szCs w:val="24"/>
        </w:rPr>
        <w:t>glacitektonicznie</w:t>
      </w:r>
      <w:proofErr w:type="spellEnd"/>
      <w:r w:rsidRPr="004E3B9A">
        <w:rPr>
          <w:rFonts w:asciiTheme="minorHAnsi" w:hAnsiTheme="minorHAnsi" w:cstheme="minorHAnsi"/>
          <w:szCs w:val="24"/>
        </w:rPr>
        <w:t xml:space="preserve"> oraz porozcinane przez erozję rzeczną (kopalne doliny) w okresach interglacjalnych i interstadialnych.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piętro czwartorzędowe składają się osady co najmniej sześciu zlodowaceń reprezentowane przez siedem cykli glacjalnych (młodsze zlodowacenie środkowopolskie- Warty, reprezentują dwie stadialne serie glacjalne rozdzielone utworami interstadialnymi). Każdy cykl składa  się z przeważnie nieciągłego poziomu glin zwałowych oraz warstw </w:t>
      </w:r>
      <w:proofErr w:type="spellStart"/>
      <w:r w:rsidRPr="004E3B9A">
        <w:rPr>
          <w:rFonts w:asciiTheme="minorHAnsi" w:hAnsiTheme="minorHAnsi" w:cstheme="minorHAnsi"/>
          <w:szCs w:val="24"/>
        </w:rPr>
        <w:t>transgresywnych</w:t>
      </w:r>
      <w:proofErr w:type="spellEnd"/>
      <w:r w:rsidRPr="004E3B9A">
        <w:rPr>
          <w:rFonts w:asciiTheme="minorHAnsi" w:hAnsiTheme="minorHAnsi" w:cstheme="minorHAnsi"/>
          <w:szCs w:val="24"/>
        </w:rPr>
        <w:t xml:space="preserve">  i recesyjnych serii osadów zastoiskowych, wodnolodowcowych i niekiedy rzecznych  o ograniczonym rozprzestrzenieniu i zmiennej miąższości. Utwory zlodowaceń najstarszych (Narwi i Nidy) występują wyłącznie w depresji podłoża </w:t>
      </w:r>
      <w:proofErr w:type="spellStart"/>
      <w:r w:rsidRPr="004E3B9A">
        <w:rPr>
          <w:rFonts w:asciiTheme="minorHAnsi" w:hAnsiTheme="minorHAnsi" w:cstheme="minorHAnsi"/>
          <w:szCs w:val="24"/>
        </w:rPr>
        <w:t>podczwartorzędowego</w:t>
      </w:r>
      <w:proofErr w:type="spellEnd"/>
      <w:r w:rsidRPr="004E3B9A">
        <w:rPr>
          <w:rFonts w:asciiTheme="minorHAnsi" w:hAnsiTheme="minorHAnsi" w:cstheme="minorHAnsi"/>
          <w:szCs w:val="24"/>
        </w:rPr>
        <w:t>. Osady zlodowaceń Sanu, Wilgi, Odry i Warty mają większe rozprzestrzenienie. Powyższe osady pochodzenia glacjalnego są rozcięte przez stosunkowo wąskie i głębokie kopalne doliny rzeczne dwóch interglacjałów (</w:t>
      </w:r>
      <w:proofErr w:type="spellStart"/>
      <w:r w:rsidRPr="004E3B9A">
        <w:rPr>
          <w:rFonts w:asciiTheme="minorHAnsi" w:hAnsiTheme="minorHAnsi" w:cstheme="minorHAnsi"/>
          <w:szCs w:val="24"/>
        </w:rPr>
        <w:t>kromerskiego</w:t>
      </w:r>
      <w:proofErr w:type="spellEnd"/>
      <w:r w:rsidRPr="004E3B9A">
        <w:rPr>
          <w:rFonts w:asciiTheme="minorHAnsi" w:hAnsiTheme="minorHAnsi" w:cstheme="minorHAnsi"/>
          <w:szCs w:val="24"/>
        </w:rPr>
        <w:t xml:space="preserve"> i mazowieckiego). Są one wypełnione wodonośnymi osadami akumulacji rzecznej tworzącymi głębsze warstwy wodonośne czwartorzędu.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strefie powierzchniowej na terenie Miasta Mława występują utwory dwóch faz (ciechanowskiej i mławskiej) stadiału </w:t>
      </w:r>
      <w:proofErr w:type="spellStart"/>
      <w:r w:rsidRPr="004E3B9A">
        <w:rPr>
          <w:rFonts w:asciiTheme="minorHAnsi" w:hAnsiTheme="minorHAnsi" w:cstheme="minorHAnsi"/>
          <w:szCs w:val="24"/>
        </w:rPr>
        <w:t>północnomazowieckiego</w:t>
      </w:r>
      <w:proofErr w:type="spellEnd"/>
      <w:r w:rsidRPr="004E3B9A">
        <w:rPr>
          <w:rFonts w:asciiTheme="minorHAnsi" w:hAnsiTheme="minorHAnsi" w:cstheme="minorHAnsi"/>
          <w:szCs w:val="24"/>
        </w:rPr>
        <w:t xml:space="preserve"> zlodowacenia środkowopolskiego (Warty) oraz utwory młodsze.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centralnej, południowej i wschodniej części Miasta Mława na powierzchni wysoczyzny polodowcowej są to głównie utwory pochodzenia glacjalnego: gliny morenowe, bezstrukturalne piaski lodowcowe oraz piaski kemów. Ta ciągła warstwa ma od kilkunastu  do 30 metrów miąższości i jest podścielona serią interstadialnych piasków rzecznych  i wodnolodowcowych (płytsza warstwa wodonośna czwartorzędu). Na zachodzie wymienione osady glacjalne są na znacznym obszarze pokryte 3- 8 metrową warstwą piasków wodnolodowcowych, zaś na północy i zachodzie przez piaski, żwiry i głazy moren czołowych osiągające do 20 m miąższości. Iły i mułki zastoiskowe zajmują niewielkie powierzchnie  w obniżeniach w północnej i wschodniej części miasta, a także występują miejscami dość płytko pod piaskami wodnolodowcowymi i deluwialnymi.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Osady młodsze od zlodowacenia Warty występują głównie w różnego rodzaju obniżeniach.  Są to peryglacjalne (zlodowacenie Wisły) i holoceńskie piaski rzeczne i deluwialne wypełniające doliny, cienkie (0,5- 1,5 m), peryglacjalne eluwia piaszczyste występujące  na osadach różnej genezy oraz holoceńskie utwory organiczne o miąższości nieprzekraczającej 1,5 m. Ponadto w dnach i na zboczach obniżeń wysoczyzny leżą gliny deluwialne.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Wszystkie wymienione warstwy leżące w obniżeniach są nieciągłe- mają ograniczone rozprzestrzenienie i zmienną, przeważnie niewielką, miąższość. Istnieje możliwość,  że w obniżeniach pod warstwą utworów rzecznych i deluwialnych, mogą występować kopalne osady organiczne i jeziorne reprezentujące interglacjał emski. Występowania takich osadów dotąd nie udokumentowano, ale analogie do podobnych obszarów wskazują na duże prawdopodobieństwo takiej sytuacji.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W okolicach Mławy przebiega granica ostatniego zlodowacenia. Moreny mławskie stanowią dział wodny Wisły i Narwi.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terenie Miasta Mława nie występują udokumentowane i zarejestrowane złoża surowców mineralnych. W granicach miasta wytypowano obszary prognostyczne występowania kopalin takich jak: iły i mułki oraz piaski i żwiry.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Gleby Miasta Mława są glebami zmienionymi antropogenicznie, poprzez zabudowę zwartą  i układ komunikacyjny oraz rolnictwo. Gleby pozostające w użytkowaniu rolniczym (grunty orne, łąki, pastwiska), stanowią 45% ogólnej powierzchni Mławy.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Typy gleb i ich wartość użytkowa są bardzo ściśle związane z rodzajem podłoża, na którym zostały wykształcone oraz warunkami wodnymi strefy powierzchniowej. Na terenie wysoczyzny polodowcowej zdecydowanie dominują gleby brunatne wyługowane i kwaśne, podrzędnie zaś występują gleby brunatne właściwe i czarne ziemie. Stosunkowo najlepsze gleby na terenie miasta wykształciły się na podłożu ze spoistych glin morenowych  i zastoiskowych. Są to najczęściej gleby brunatne wyługowane i kwaśne zaliczone głównie  do kompleksów żytnich: dobrego i słabego. Gleby te zaklasyfikowano przeważnie  do </w:t>
      </w:r>
      <w:proofErr w:type="spellStart"/>
      <w:r w:rsidRPr="004E3B9A">
        <w:rPr>
          <w:rFonts w:asciiTheme="minorHAnsi" w:hAnsiTheme="minorHAnsi" w:cstheme="minorHAnsi"/>
          <w:szCs w:val="24"/>
        </w:rPr>
        <w:t>IVb</w:t>
      </w:r>
      <w:proofErr w:type="spellEnd"/>
      <w:r w:rsidRPr="004E3B9A">
        <w:rPr>
          <w:rFonts w:asciiTheme="minorHAnsi" w:hAnsiTheme="minorHAnsi" w:cstheme="minorHAnsi"/>
          <w:szCs w:val="24"/>
        </w:rPr>
        <w:t xml:space="preserve"> i V klasy bonitacyjnej.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Bardziej urodzajne gleby, zaliczone do klasy IV a i III, występują na bardzo niewielkich powierzchniach we wschodniej części miasta, gdzie w podłożu znajdują się gliny morenowe  i zastoiskowe.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wysoczyźnie polodowcowej są to gleby brunatne właściwe oraz wyługowane kompleksów żytniego bardzo dobrego, zaś w obrębie wilgotnych obniżeń- czarne ziemie właściwe zaliczone do kompleksu zbożowo-pastewnego mocnego.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powierzchniach zbudowanych ze </w:t>
      </w:r>
      <w:proofErr w:type="spellStart"/>
      <w:r w:rsidRPr="004E3B9A">
        <w:rPr>
          <w:rFonts w:asciiTheme="minorHAnsi" w:hAnsiTheme="minorHAnsi" w:cstheme="minorHAnsi"/>
          <w:szCs w:val="24"/>
        </w:rPr>
        <w:t>słabogliniastych</w:t>
      </w:r>
      <w:proofErr w:type="spellEnd"/>
      <w:r w:rsidRPr="004E3B9A">
        <w:rPr>
          <w:rFonts w:asciiTheme="minorHAnsi" w:hAnsiTheme="minorHAnsi" w:cstheme="minorHAnsi"/>
          <w:szCs w:val="24"/>
        </w:rPr>
        <w:t xml:space="preserve"> piasków lodowcowych i </w:t>
      </w:r>
      <w:proofErr w:type="spellStart"/>
      <w:r w:rsidRPr="004E3B9A">
        <w:rPr>
          <w:rFonts w:asciiTheme="minorHAnsi" w:hAnsiTheme="minorHAnsi" w:cstheme="minorHAnsi"/>
          <w:szCs w:val="24"/>
        </w:rPr>
        <w:t>kemowych</w:t>
      </w:r>
      <w:proofErr w:type="spellEnd"/>
      <w:r w:rsidRPr="004E3B9A">
        <w:rPr>
          <w:rFonts w:asciiTheme="minorHAnsi" w:hAnsiTheme="minorHAnsi" w:cstheme="minorHAnsi"/>
          <w:szCs w:val="24"/>
        </w:rPr>
        <w:t xml:space="preserve"> występują przeważnie gleby brunatne wyługowane i kwaśne klasy V (kompleks żytni słaby- 6), zaś na terenach występowania piasków wodnolodowcowych i </w:t>
      </w:r>
      <w:proofErr w:type="spellStart"/>
      <w:r w:rsidRPr="004E3B9A">
        <w:rPr>
          <w:rFonts w:asciiTheme="minorHAnsi" w:hAnsiTheme="minorHAnsi" w:cstheme="minorHAnsi"/>
          <w:szCs w:val="24"/>
        </w:rPr>
        <w:t>czołowomorenowych</w:t>
      </w:r>
      <w:proofErr w:type="spellEnd"/>
      <w:r w:rsidRPr="004E3B9A">
        <w:rPr>
          <w:rFonts w:asciiTheme="minorHAnsi" w:hAnsiTheme="minorHAnsi" w:cstheme="minorHAnsi"/>
          <w:szCs w:val="24"/>
        </w:rPr>
        <w:t xml:space="preserve">-  klasy VI (kompleks żytni najsłabszy- 7).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terenach wilgotnych lub podmokłych obniżeń dolinnych i </w:t>
      </w:r>
      <w:proofErr w:type="spellStart"/>
      <w:r w:rsidRPr="004E3B9A">
        <w:rPr>
          <w:rFonts w:asciiTheme="minorHAnsi" w:hAnsiTheme="minorHAnsi" w:cstheme="minorHAnsi"/>
          <w:szCs w:val="24"/>
        </w:rPr>
        <w:t>wytopiskowych</w:t>
      </w:r>
      <w:proofErr w:type="spellEnd"/>
      <w:r w:rsidRPr="004E3B9A">
        <w:rPr>
          <w:rFonts w:asciiTheme="minorHAnsi" w:hAnsiTheme="minorHAnsi" w:cstheme="minorHAnsi"/>
          <w:szCs w:val="24"/>
        </w:rPr>
        <w:t xml:space="preserve"> występują gleby typu: czarne ziemie właściwe i czarne ziemie zdegradowane, murszowo- mineralne  i </w:t>
      </w:r>
      <w:proofErr w:type="spellStart"/>
      <w:r w:rsidRPr="004E3B9A">
        <w:rPr>
          <w:rFonts w:asciiTheme="minorHAnsi" w:hAnsiTheme="minorHAnsi" w:cstheme="minorHAnsi"/>
          <w:szCs w:val="24"/>
        </w:rPr>
        <w:t>murszowate</w:t>
      </w:r>
      <w:proofErr w:type="spellEnd"/>
      <w:r w:rsidRPr="004E3B9A">
        <w:rPr>
          <w:rFonts w:asciiTheme="minorHAnsi" w:hAnsiTheme="minorHAnsi" w:cstheme="minorHAnsi"/>
          <w:szCs w:val="24"/>
        </w:rPr>
        <w:t xml:space="preserve"> oraz torfowe i murszowo- torfowe. W zależności od lokalnych warunków wodnych są to użytki zielone lub grunty orne. Gleby torfowe i murszowo- torfowe zachowały się w nielicznych trwale podmokłych obniżeniach z gruntami organicznymi w podłożu. Łąki  na nich występujące zaliczone zostały przeważnie do słabych użytków zielonych. Użytki zielone na glebach murszowo-mineralnych lub zdegradowanych czarnych ziemiach- zaliczone do średnich- zajmują nieco wyżej położone miejsca w obniżeniach. W podłożu z reguły występują gliny lub piaski rzeczne i deluwialne podścielone gliną. Wyższe partie w obrębie obniżeń zajmują grunty orne. Na terenach o przekształconych warunkach wodnych  są to głównie czarne ziemie zdegradowane zaliczone głównie do klasy IV b (kompleks żytni dobry- 5).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Zgodnie z podziałem geobotanicznym W. Szafera (1972) teren Miasta Mława położony jest  w północnej części Okręgu </w:t>
      </w:r>
      <w:proofErr w:type="spellStart"/>
      <w:r w:rsidRPr="004E3B9A">
        <w:rPr>
          <w:rFonts w:asciiTheme="minorHAnsi" w:hAnsiTheme="minorHAnsi" w:cstheme="minorHAnsi"/>
          <w:szCs w:val="24"/>
        </w:rPr>
        <w:t>Północnomazowieckiego</w:t>
      </w:r>
      <w:proofErr w:type="spellEnd"/>
      <w:r w:rsidRPr="004E3B9A">
        <w:rPr>
          <w:rFonts w:asciiTheme="minorHAnsi" w:hAnsiTheme="minorHAnsi" w:cstheme="minorHAnsi"/>
          <w:szCs w:val="24"/>
        </w:rPr>
        <w:t xml:space="preserve"> Krainy Mazowieckiej. Obszar znajduje  się poza naturalnym zasięgiem występowania jodły, buka, jaworu. Charakterystyczne jest </w:t>
      </w:r>
      <w:r w:rsidRPr="004E3B9A">
        <w:rPr>
          <w:rFonts w:asciiTheme="minorHAnsi" w:hAnsiTheme="minorHAnsi" w:cstheme="minorHAnsi"/>
          <w:szCs w:val="24"/>
        </w:rPr>
        <w:lastRenderedPageBreak/>
        <w:t xml:space="preserve">występowanie tu naturalnych placówek świerka, modrzewia polskiego oraz panowanie borów sosnowych o różnej przynależności fitosocjologicznej oraz borów mieszanych.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Zasoby przyrodnicze Mławy uległy znaczącym zmianom, z uwagi na fakt dynamicznego rozwoju miasta w okresie powojennym. Współczesna szata roślinna miasta (tzw. roślinność rzeczywista) ukształtowała się pod bezpośrednim lub pośrednim wpływem działalności człowieka, a w tym: osadnictwa, rolnictwa i gospodarki leśnej.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Obecnie na obszarze Miasta Mława wyróżniono następujące grupy roślinności: </w:t>
      </w:r>
    </w:p>
    <w:p w:rsidR="00DD39D7" w:rsidRPr="004E3B9A" w:rsidRDefault="00000000" w:rsidP="00FE5994">
      <w:pPr>
        <w:numPr>
          <w:ilvl w:val="0"/>
          <w:numId w:val="2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roślinność półnaturalna- lasy i zarośla, </w:t>
      </w:r>
    </w:p>
    <w:p w:rsidR="00DD39D7" w:rsidRPr="004E3B9A" w:rsidRDefault="00000000" w:rsidP="00FE5994">
      <w:pPr>
        <w:numPr>
          <w:ilvl w:val="0"/>
          <w:numId w:val="2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spontaniczna </w:t>
      </w:r>
      <w:r w:rsidRPr="004E3B9A">
        <w:rPr>
          <w:rFonts w:asciiTheme="minorHAnsi" w:hAnsiTheme="minorHAnsi" w:cstheme="minorHAnsi"/>
          <w:szCs w:val="24"/>
        </w:rPr>
        <w:tab/>
        <w:t xml:space="preserve">roślinność </w:t>
      </w:r>
      <w:r w:rsidRPr="004E3B9A">
        <w:rPr>
          <w:rFonts w:asciiTheme="minorHAnsi" w:hAnsiTheme="minorHAnsi" w:cstheme="minorHAnsi"/>
          <w:szCs w:val="24"/>
        </w:rPr>
        <w:tab/>
        <w:t xml:space="preserve">ruderalna- </w:t>
      </w:r>
      <w:r w:rsidRPr="004E3B9A">
        <w:rPr>
          <w:rFonts w:asciiTheme="minorHAnsi" w:hAnsiTheme="minorHAnsi" w:cstheme="minorHAnsi"/>
          <w:szCs w:val="24"/>
        </w:rPr>
        <w:tab/>
        <w:t xml:space="preserve">zadrzewienia </w:t>
      </w:r>
      <w:r w:rsidRPr="004E3B9A">
        <w:rPr>
          <w:rFonts w:asciiTheme="minorHAnsi" w:hAnsiTheme="minorHAnsi" w:cstheme="minorHAnsi"/>
          <w:szCs w:val="24"/>
        </w:rPr>
        <w:tab/>
        <w:t xml:space="preserve">i </w:t>
      </w:r>
      <w:r w:rsidRPr="004E3B9A">
        <w:rPr>
          <w:rFonts w:asciiTheme="minorHAnsi" w:hAnsiTheme="minorHAnsi" w:cstheme="minorHAnsi"/>
          <w:szCs w:val="24"/>
        </w:rPr>
        <w:tab/>
        <w:t xml:space="preserve">zakrzewienia </w:t>
      </w:r>
      <w:r w:rsidRPr="004E3B9A">
        <w:rPr>
          <w:rFonts w:asciiTheme="minorHAnsi" w:hAnsiTheme="minorHAnsi" w:cstheme="minorHAnsi"/>
          <w:szCs w:val="24"/>
        </w:rPr>
        <w:tab/>
        <w:t xml:space="preserve">śródpolne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i </w:t>
      </w:r>
      <w:proofErr w:type="spellStart"/>
      <w:r w:rsidRPr="004E3B9A">
        <w:rPr>
          <w:rFonts w:asciiTheme="minorHAnsi" w:hAnsiTheme="minorHAnsi" w:cstheme="minorHAnsi"/>
          <w:szCs w:val="24"/>
        </w:rPr>
        <w:t>śródłąkowe</w:t>
      </w:r>
      <w:proofErr w:type="spellEnd"/>
      <w:r w:rsidRPr="004E3B9A">
        <w:rPr>
          <w:rFonts w:asciiTheme="minorHAnsi" w:hAnsiTheme="minorHAnsi" w:cstheme="minorHAnsi"/>
          <w:szCs w:val="24"/>
        </w:rPr>
        <w:t xml:space="preserve">, </w:t>
      </w:r>
    </w:p>
    <w:p w:rsidR="00DD39D7" w:rsidRPr="004E3B9A" w:rsidRDefault="00000000" w:rsidP="00FE5994">
      <w:pPr>
        <w:numPr>
          <w:ilvl w:val="0"/>
          <w:numId w:val="2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roślinność ruderalna w kompleksie z roślinnością kultywowaną- ogrody działkowe, roślinność towarzysząca zabudowie typu zagrodowego, </w:t>
      </w:r>
    </w:p>
    <w:p w:rsidR="00DD39D7" w:rsidRPr="004E3B9A" w:rsidRDefault="00000000" w:rsidP="00FE5994">
      <w:pPr>
        <w:numPr>
          <w:ilvl w:val="0"/>
          <w:numId w:val="2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roślinność kultywowana (zieleń urządzona) - kompozycje drzew ozdobnych, lokalnie krzewów ozdobnych, przeważnie na trawnikach.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Lasy Mławy położone są w IV Krainie Mazowiecko- Podlaskiej w Dzielnicy I- Niziny </w:t>
      </w:r>
      <w:proofErr w:type="spellStart"/>
      <w:r w:rsidRPr="004E3B9A">
        <w:rPr>
          <w:rFonts w:asciiTheme="minorHAnsi" w:hAnsiTheme="minorHAnsi" w:cstheme="minorHAnsi"/>
          <w:szCs w:val="24"/>
        </w:rPr>
        <w:t>PółnocnoMazowieckiej</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mezoregion</w:t>
      </w:r>
      <w:proofErr w:type="spellEnd"/>
      <w:r w:rsidRPr="004E3B9A">
        <w:rPr>
          <w:rFonts w:asciiTheme="minorHAnsi" w:hAnsiTheme="minorHAnsi" w:cstheme="minorHAnsi"/>
          <w:szCs w:val="24"/>
        </w:rPr>
        <w:t xml:space="preserve"> Wysoczyzny Ciechanowsko- Płońskiej). Lasy są położone  w północnej i północno wschodniej części miasta. Stanowią fragment dużego kompleksu leśnego tzw. Lasu Mławskiego, położonego na północ, północny wschód i północny zachód  od Mławy.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Pod względem administracyjnym lasy Miasta Mława położone są w granicach Nadleśnictwa Dwukoły. Największą powierzchnię na terenie Nadleśnictwa zajmują lasy położone  na siedlisku lasu mieszanego świeżego i boru mieszanego świeżego. Wśród gatunków lasotwórczych przeważa sosna. Z pozostałych gatunków znaczenie w lasach Nadleśnictwa Dwukoły mają: brzoza, dąb oraz olcha. Ponadto, na niewielkich powierzchniach w domieszce występuje: modrzew, świerk, jesion, grab, lipa, buk, osika.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Poza lasami, na terenie Mławy, istotny element szaty roślinnej stanowią zarośla. Zarośla występują w formie drobnopowierzchniowych płatów, budowanych przeważnie przez wierzby kępiaste, młode topole i olchy czarne.  Zarośla występują przede wszystkim na obrzeżach miasta, głównie na terenach podmokłych (obniżenia bezodpływowe, często w bezpośrednim sąsiedztwie oczek wodnych), w sąsiedztwie użytków zielonych lub nieużytków.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Lasom oraz zaroślom występującym na terenie Mławy towarzyszą tereny rolnicze. W partiach wyższych są to grunty orne, w niższych z kolei użytki zielone: łąki i pastwiska. Na ich terenie występują liczne przeważnie drobnopowierzchniowe zadrzewienia, zakrzewienia śródpolne  i </w:t>
      </w:r>
      <w:proofErr w:type="spellStart"/>
      <w:r w:rsidRPr="004E3B9A">
        <w:rPr>
          <w:rFonts w:asciiTheme="minorHAnsi" w:hAnsiTheme="minorHAnsi" w:cstheme="minorHAnsi"/>
          <w:szCs w:val="24"/>
        </w:rPr>
        <w:t>śródłąkowe</w:t>
      </w:r>
      <w:proofErr w:type="spellEnd"/>
      <w:r w:rsidRPr="004E3B9A">
        <w:rPr>
          <w:rFonts w:asciiTheme="minorHAnsi" w:hAnsiTheme="minorHAnsi" w:cstheme="minorHAnsi"/>
          <w:szCs w:val="24"/>
        </w:rPr>
        <w:t xml:space="preserve">. Głównymi gatunkami drzew i krzewów je tworzącymi są: topola biała, topola osika, wiąz szypułkowy, czeremcha pospolita, brzoza brodawkowata, dąb szypułkowy, klon jesionolistny, robinia biała oraz bez czarny.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obrzeżach Miasta Mława, przede wszystkim wzdłuż dróg zlokalizowana jest zabudowa typu zagrodowego. Towarzyszy jej roślinność ruderalna tj. samorzutnie rozwijające się zespoły roślinne towarzyszące siedliskom ludzkim. Tworzą ją zespoły chwastów ruderalnych i </w:t>
      </w:r>
      <w:r w:rsidRPr="004E3B9A">
        <w:rPr>
          <w:rFonts w:asciiTheme="minorHAnsi" w:hAnsiTheme="minorHAnsi" w:cstheme="minorHAnsi"/>
          <w:szCs w:val="24"/>
        </w:rPr>
        <w:lastRenderedPageBreak/>
        <w:t xml:space="preserve">muraw </w:t>
      </w:r>
      <w:proofErr w:type="spellStart"/>
      <w:r w:rsidRPr="004E3B9A">
        <w:rPr>
          <w:rFonts w:asciiTheme="minorHAnsi" w:hAnsiTheme="minorHAnsi" w:cstheme="minorHAnsi"/>
          <w:szCs w:val="24"/>
        </w:rPr>
        <w:t>wydepczyskowych</w:t>
      </w:r>
      <w:proofErr w:type="spellEnd"/>
      <w:r w:rsidRPr="004E3B9A">
        <w:rPr>
          <w:rFonts w:asciiTheme="minorHAnsi" w:hAnsiTheme="minorHAnsi" w:cstheme="minorHAnsi"/>
          <w:szCs w:val="24"/>
        </w:rPr>
        <w:t xml:space="preserve">, zadrzewienia i zakrzewienia o różnym stopniu zwarcia, tworzone przez kombinacje następujących gatunków drzew i krzewów: topola biała, topola osika, wiąz szypułkowy, grab zwyczajny, czeremcha pospolita, brzoza brodawkowata, sosna pospolita, dąb szypułkowy, klon jesionolistny, bez czarny lub głóg i tarnina. W otoczeniu zabudowy typu zagrodowego roślinności ruderalnej towarzyszy roślinność kultywowana, którą tworzą pojedyncze drzewa i krzewy owocowe (wiśnie, jabłonie, śliwy, grusze, agrest, porzeczki), pojedyncze drzewa i krzewy ozdobne (świerki, modrzewie, żywotniki, jałowce, jaśminowce, forsycje), a także byliny ozdobne, uprawy warzyw oraz sady.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Elementy roślinności ruderalnej występujące w kompleksie przestrzennym z roślinnością kultywowaną znajdują się również na terenie ogródków działkowych oraz towarzyszą lokalnie zabudowie przemysłowej i składom. Roślinność ogródków działkowych tworzą drzewa  i krzewy owocowe (wiśnie, jabłonie, śliwy, grusze, agrest, porzeczki), pojedyncze krzewy rzadziej drzewa ozdobne (żywotniki, jaśminowce, ligustr, forsycje i in.), uprawy warzyw i bylin ozdobnych wraz z kompleksami ruderalnych chwastów oraz murawami </w:t>
      </w:r>
      <w:proofErr w:type="spellStart"/>
      <w:r w:rsidRPr="004E3B9A">
        <w:rPr>
          <w:rFonts w:asciiTheme="minorHAnsi" w:hAnsiTheme="minorHAnsi" w:cstheme="minorHAnsi"/>
          <w:szCs w:val="24"/>
        </w:rPr>
        <w:t>wydepczyskowymi</w:t>
      </w:r>
      <w:proofErr w:type="spellEnd"/>
      <w:r w:rsidRPr="004E3B9A">
        <w:rPr>
          <w:rFonts w:asciiTheme="minorHAnsi" w:hAnsiTheme="minorHAnsi" w:cstheme="minorHAnsi"/>
          <w:szCs w:val="24"/>
        </w:rPr>
        <w:t xml:space="preserve">.  W otoczeniu zabudowy przemysłowej i składów roślinność tworzą: zespoły chwastów ruderalnych i muraw </w:t>
      </w:r>
      <w:proofErr w:type="spellStart"/>
      <w:r w:rsidRPr="004E3B9A">
        <w:rPr>
          <w:rFonts w:asciiTheme="minorHAnsi" w:hAnsiTheme="minorHAnsi" w:cstheme="minorHAnsi"/>
          <w:szCs w:val="24"/>
        </w:rPr>
        <w:t>wydepczyskowych</w:t>
      </w:r>
      <w:proofErr w:type="spellEnd"/>
      <w:r w:rsidRPr="004E3B9A">
        <w:rPr>
          <w:rFonts w:asciiTheme="minorHAnsi" w:hAnsiTheme="minorHAnsi" w:cstheme="minorHAnsi"/>
          <w:szCs w:val="24"/>
        </w:rPr>
        <w:t xml:space="preserve">, zadrzewienia i zakrzewienia o różnym stopniu zwarcia tworzone głównie przez topolę, wiąz, czeremchę, brzozę, klon jesionolistny  oraz bez czarny, lokalnie występują kultywowane kompozycje drzew i krzewów ozdobnych  na trawnikach.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centralnej części Miasta Mława występuje roślinność kultywowana (zieleń urządzona). Tworzą ją przeważnie drobnopowierzchniowe kompozycje drzew ozdobnych (klony pospolite, klony srebrzyste, jesiony wyniosłe, dęby szypułkowe, dęby czerwone, kasztanowce białe, lipy drobnolistne, robinie akacjowe, jarzęby pospolite, brzozy brodawkowate, graby pospolite, świerki pospolite, świerki kłujące, modrzewie europejskie), występujące często w kompleksie  z kompozycjami krzewów ozdobnych (żywotniki, jałowce, forsycje, jaśminowce, ligustr)  na trawnikach. Występują na terenie zieleńców miejskich, w otoczeniu zabudowy mieszkaniowej wysokiej, zabudowy niskiej typu miejskiego, obiektów usługowych oraz  na terenie cmentarzy.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terenie Miasta Mława zlokalizowano następujące </w:t>
      </w:r>
      <w:r w:rsidRPr="004E3B9A">
        <w:rPr>
          <w:rFonts w:asciiTheme="minorHAnsi" w:hAnsiTheme="minorHAnsi" w:cstheme="minorHAnsi"/>
          <w:szCs w:val="24"/>
          <w:u w:val="single" w:color="000000"/>
        </w:rPr>
        <w:t>obszary chronione:</w:t>
      </w:r>
      <w:r w:rsidRPr="004E3B9A">
        <w:rPr>
          <w:rFonts w:asciiTheme="minorHAnsi" w:hAnsiTheme="minorHAnsi" w:cstheme="minorHAnsi"/>
          <w:szCs w:val="24"/>
        </w:rPr>
        <w:t xml:space="preserve">  </w:t>
      </w:r>
    </w:p>
    <w:p w:rsidR="00DD39D7" w:rsidRPr="004E3B9A" w:rsidRDefault="00000000" w:rsidP="00FE5994">
      <w:pPr>
        <w:numPr>
          <w:ilvl w:val="0"/>
          <w:numId w:val="29"/>
        </w:numPr>
        <w:spacing w:after="0" w:line="276" w:lineRule="auto"/>
        <w:ind w:right="11" w:hanging="708"/>
        <w:jc w:val="left"/>
        <w:rPr>
          <w:rFonts w:asciiTheme="minorHAnsi" w:hAnsiTheme="minorHAnsi" w:cstheme="minorHAnsi"/>
          <w:szCs w:val="24"/>
        </w:rPr>
      </w:pPr>
      <w:proofErr w:type="spellStart"/>
      <w:r w:rsidRPr="004E3B9A">
        <w:rPr>
          <w:rFonts w:asciiTheme="minorHAnsi" w:hAnsiTheme="minorHAnsi" w:cstheme="minorHAnsi"/>
          <w:szCs w:val="24"/>
        </w:rPr>
        <w:t>Zieluńsko-Rzęgnowski</w:t>
      </w:r>
      <w:proofErr w:type="spellEnd"/>
      <w:r w:rsidRPr="004E3B9A">
        <w:rPr>
          <w:rFonts w:asciiTheme="minorHAnsi" w:hAnsiTheme="minorHAnsi" w:cstheme="minorHAnsi"/>
          <w:szCs w:val="24"/>
        </w:rPr>
        <w:t xml:space="preserve"> Obszar Chronionego Krajobrazu- położony jest w sąsiedztwie </w:t>
      </w:r>
      <w:proofErr w:type="spellStart"/>
      <w:r w:rsidRPr="004E3B9A">
        <w:rPr>
          <w:rFonts w:asciiTheme="minorHAnsi" w:hAnsiTheme="minorHAnsi" w:cstheme="minorHAnsi"/>
          <w:szCs w:val="24"/>
        </w:rPr>
        <w:t>Górznieńsko</w:t>
      </w:r>
      <w:proofErr w:type="spellEnd"/>
      <w:r w:rsidRPr="004E3B9A">
        <w:rPr>
          <w:rFonts w:asciiTheme="minorHAnsi" w:hAnsiTheme="minorHAnsi" w:cstheme="minorHAnsi"/>
          <w:szCs w:val="24"/>
        </w:rPr>
        <w:t xml:space="preserve">- Lidzbarskiego Parku Krajobrazowego i obejmuje znaczny obszar </w:t>
      </w:r>
    </w:p>
    <w:p w:rsidR="00DD39D7" w:rsidRPr="004E3B9A" w:rsidRDefault="00000000" w:rsidP="00FE5994">
      <w:pPr>
        <w:tabs>
          <w:tab w:val="center" w:pos="1289"/>
          <w:tab w:val="center" w:pos="2937"/>
          <w:tab w:val="center" w:pos="4321"/>
          <w:tab w:val="center" w:pos="5559"/>
          <w:tab w:val="center" w:pos="6566"/>
          <w:tab w:val="center" w:pos="7189"/>
          <w:tab w:val="center" w:pos="7800"/>
          <w:tab w:val="right" w:pos="9079"/>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ab/>
        <w:t xml:space="preserve">Wysoczyzny </w:t>
      </w:r>
      <w:r w:rsidRPr="004E3B9A">
        <w:rPr>
          <w:rFonts w:asciiTheme="minorHAnsi" w:hAnsiTheme="minorHAnsi" w:cstheme="minorHAnsi"/>
          <w:szCs w:val="24"/>
        </w:rPr>
        <w:tab/>
        <w:t xml:space="preserve">Ciechanowskiej; </w:t>
      </w:r>
      <w:r w:rsidRPr="004E3B9A">
        <w:rPr>
          <w:rFonts w:asciiTheme="minorHAnsi" w:hAnsiTheme="minorHAnsi" w:cstheme="minorHAnsi"/>
          <w:szCs w:val="24"/>
        </w:rPr>
        <w:tab/>
        <w:t xml:space="preserve">obszar </w:t>
      </w:r>
      <w:r w:rsidRPr="004E3B9A">
        <w:rPr>
          <w:rFonts w:asciiTheme="minorHAnsi" w:hAnsiTheme="minorHAnsi" w:cstheme="minorHAnsi"/>
          <w:szCs w:val="24"/>
        </w:rPr>
        <w:tab/>
        <w:t xml:space="preserve">ustanowiono </w:t>
      </w:r>
      <w:r w:rsidRPr="004E3B9A">
        <w:rPr>
          <w:rFonts w:asciiTheme="minorHAnsi" w:hAnsiTheme="minorHAnsi" w:cstheme="minorHAnsi"/>
          <w:szCs w:val="24"/>
        </w:rPr>
        <w:tab/>
        <w:t xml:space="preserve">w </w:t>
      </w:r>
      <w:r w:rsidRPr="004E3B9A">
        <w:rPr>
          <w:rFonts w:asciiTheme="minorHAnsi" w:hAnsiTheme="minorHAnsi" w:cstheme="minorHAnsi"/>
          <w:szCs w:val="24"/>
        </w:rPr>
        <w:tab/>
        <w:t xml:space="preserve">1990 </w:t>
      </w:r>
      <w:r w:rsidRPr="004E3B9A">
        <w:rPr>
          <w:rFonts w:asciiTheme="minorHAnsi" w:hAnsiTheme="minorHAnsi" w:cstheme="minorHAnsi"/>
          <w:szCs w:val="24"/>
        </w:rPr>
        <w:tab/>
        <w:t xml:space="preserve">r. </w:t>
      </w:r>
      <w:r w:rsidRPr="004E3B9A">
        <w:rPr>
          <w:rFonts w:asciiTheme="minorHAnsi" w:hAnsiTheme="minorHAnsi" w:cstheme="minorHAnsi"/>
          <w:szCs w:val="24"/>
        </w:rPr>
        <w:tab/>
        <w:t xml:space="preserve">(Uchwałą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Nr 59/X/90 Wojewódzkiej Rady Narodowej w Ciechanowie z dnia 23 kwietnia  1990 r. w sprawie wyznaczenia obszarów chronionego krajobrazu na terenie województwa ciechanowskiego Dz. Urz. z 1990 r. Nr 8, poz. 66); obszar zajmuje powierzchnię 38 495,5 ha; w obrębie miasta Mława znajduje się fragment obszaru  o powierzchni 286,90 ha; </w:t>
      </w:r>
    </w:p>
    <w:p w:rsidR="00DD39D7" w:rsidRPr="004E3B9A" w:rsidRDefault="00000000" w:rsidP="00FE5994">
      <w:pPr>
        <w:numPr>
          <w:ilvl w:val="0"/>
          <w:numId w:val="2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Użytek ekologiczny „Ostoja rzeki </w:t>
      </w:r>
      <w:proofErr w:type="spellStart"/>
      <w:r w:rsidRPr="004E3B9A">
        <w:rPr>
          <w:rFonts w:asciiTheme="minorHAnsi" w:hAnsiTheme="minorHAnsi" w:cstheme="minorHAnsi"/>
          <w:szCs w:val="24"/>
        </w:rPr>
        <w:t>Seracz</w:t>
      </w:r>
      <w:proofErr w:type="spellEnd"/>
      <w:r w:rsidRPr="004E3B9A">
        <w:rPr>
          <w:rFonts w:asciiTheme="minorHAnsi" w:hAnsiTheme="minorHAnsi" w:cstheme="minorHAnsi"/>
          <w:szCs w:val="24"/>
        </w:rPr>
        <w:t xml:space="preserve">”- obszar ustanowiono w 2010 r. Uchwałą  Nr XXXIX/430/209 Rady Miejskiej w Mławie z dnia 3 grudnia 2009 r. w sprawie ustanowienia użytku ekologicznego (Dz. Urz. Woj. </w:t>
      </w:r>
      <w:proofErr w:type="spellStart"/>
      <w:r w:rsidRPr="004E3B9A">
        <w:rPr>
          <w:rFonts w:asciiTheme="minorHAnsi" w:hAnsiTheme="minorHAnsi" w:cstheme="minorHAnsi"/>
          <w:szCs w:val="24"/>
        </w:rPr>
        <w:t>Maz</w:t>
      </w:r>
      <w:proofErr w:type="spellEnd"/>
      <w:r w:rsidRPr="004E3B9A">
        <w:rPr>
          <w:rFonts w:asciiTheme="minorHAnsi" w:hAnsiTheme="minorHAnsi" w:cstheme="minorHAnsi"/>
          <w:szCs w:val="24"/>
        </w:rPr>
        <w:t xml:space="preserve">. z dn. 17.12.2009 Nr 210 poz. 6648); obszar obejmuje teren bagienny o łącznej powierzchni około 4,79 ha.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W obrębie Miasta Mława zlokalizowano także dwa pomniki przyrody: </w:t>
      </w:r>
    </w:p>
    <w:p w:rsidR="00DD39D7" w:rsidRPr="004E3B9A" w:rsidRDefault="00000000" w:rsidP="00FE5994">
      <w:pPr>
        <w:numPr>
          <w:ilvl w:val="0"/>
          <w:numId w:val="3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Lipa drobnolistna (</w:t>
      </w:r>
      <w:proofErr w:type="spellStart"/>
      <w:r w:rsidRPr="004E3B9A">
        <w:rPr>
          <w:rFonts w:asciiTheme="minorHAnsi" w:hAnsiTheme="minorHAnsi" w:cstheme="minorHAnsi"/>
          <w:szCs w:val="24"/>
        </w:rPr>
        <w:t>Tilia</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cordata</w:t>
      </w:r>
      <w:proofErr w:type="spellEnd"/>
      <w:r w:rsidRPr="004E3B9A">
        <w:rPr>
          <w:rFonts w:asciiTheme="minorHAnsi" w:hAnsiTheme="minorHAnsi" w:cstheme="minorHAnsi"/>
          <w:szCs w:val="24"/>
        </w:rPr>
        <w:t xml:space="preserve">) - zlokalizowana w Mławie, na terenie nieruchomości przy ul. Studzieniec 114; obiekt ustanowiony na mocy Rozporządzenia  Nr 38 Wojewody Mazowieckiego z dnia 18 sierpnia 2008 r. w sprawie ustanowienie pomników przyrody położonych na terenie powiatu mławskiego (Dz. Urz. Woj. </w:t>
      </w:r>
      <w:proofErr w:type="spellStart"/>
      <w:r w:rsidRPr="004E3B9A">
        <w:rPr>
          <w:rFonts w:asciiTheme="minorHAnsi" w:hAnsiTheme="minorHAnsi" w:cstheme="minorHAnsi"/>
          <w:szCs w:val="24"/>
        </w:rPr>
        <w:t>Maz</w:t>
      </w:r>
      <w:proofErr w:type="spellEnd"/>
      <w:r w:rsidRPr="004E3B9A">
        <w:rPr>
          <w:rFonts w:asciiTheme="minorHAnsi" w:hAnsiTheme="minorHAnsi" w:cstheme="minorHAnsi"/>
          <w:szCs w:val="24"/>
        </w:rPr>
        <w:t xml:space="preserve">.  z 2008 r. Nr 152, poz.5336); obwód pnia 470 cm, wysokość 22 m, wiek 250 lat; </w:t>
      </w:r>
    </w:p>
    <w:p w:rsidR="00DD39D7" w:rsidRPr="004E3B9A" w:rsidRDefault="00000000" w:rsidP="00FE5994">
      <w:pPr>
        <w:numPr>
          <w:ilvl w:val="0"/>
          <w:numId w:val="3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Lipy drobnolistne (</w:t>
      </w:r>
      <w:proofErr w:type="spellStart"/>
      <w:r w:rsidRPr="004E3B9A">
        <w:rPr>
          <w:rFonts w:asciiTheme="minorHAnsi" w:hAnsiTheme="minorHAnsi" w:cstheme="minorHAnsi"/>
          <w:szCs w:val="24"/>
        </w:rPr>
        <w:t>Tilia</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cordata</w:t>
      </w:r>
      <w:proofErr w:type="spellEnd"/>
      <w:r w:rsidRPr="004E3B9A">
        <w:rPr>
          <w:rFonts w:asciiTheme="minorHAnsi" w:hAnsiTheme="minorHAnsi" w:cstheme="minorHAnsi"/>
          <w:szCs w:val="24"/>
        </w:rPr>
        <w:t xml:space="preserve">) - 3 sztuki- grupa drzew położona w Mławie,  przy skrzyżowaniu ulic Studzieniec i Brzozowej (usytuowane wokół figurki); pomnik </w:t>
      </w:r>
    </w:p>
    <w:p w:rsidR="00DD39D7" w:rsidRPr="004E3B9A" w:rsidRDefault="00000000" w:rsidP="00FE5994">
      <w:pPr>
        <w:tabs>
          <w:tab w:val="center" w:pos="1180"/>
          <w:tab w:val="center" w:pos="2818"/>
          <w:tab w:val="center" w:pos="4104"/>
          <w:tab w:val="center" w:pos="4656"/>
          <w:tab w:val="center" w:pos="5608"/>
          <w:tab w:val="center" w:pos="7183"/>
          <w:tab w:val="center" w:pos="8290"/>
          <w:tab w:val="right" w:pos="9079"/>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ab/>
        <w:t xml:space="preserve">powołany </w:t>
      </w:r>
      <w:r w:rsidRPr="004E3B9A">
        <w:rPr>
          <w:rFonts w:asciiTheme="minorHAnsi" w:hAnsiTheme="minorHAnsi" w:cstheme="minorHAnsi"/>
          <w:szCs w:val="24"/>
        </w:rPr>
        <w:tab/>
        <w:t xml:space="preserve">Rozporządzeniem </w:t>
      </w:r>
      <w:r w:rsidRPr="004E3B9A">
        <w:rPr>
          <w:rFonts w:asciiTheme="minorHAnsi" w:hAnsiTheme="minorHAnsi" w:cstheme="minorHAnsi"/>
          <w:szCs w:val="24"/>
        </w:rPr>
        <w:tab/>
        <w:t xml:space="preserve">Nr </w:t>
      </w:r>
      <w:r w:rsidRPr="004E3B9A">
        <w:rPr>
          <w:rFonts w:asciiTheme="minorHAnsi" w:hAnsiTheme="minorHAnsi" w:cstheme="minorHAnsi"/>
          <w:szCs w:val="24"/>
        </w:rPr>
        <w:tab/>
        <w:t xml:space="preserve">37 </w:t>
      </w:r>
      <w:r w:rsidRPr="004E3B9A">
        <w:rPr>
          <w:rFonts w:asciiTheme="minorHAnsi" w:hAnsiTheme="minorHAnsi" w:cstheme="minorHAnsi"/>
          <w:szCs w:val="24"/>
        </w:rPr>
        <w:tab/>
        <w:t xml:space="preserve">Wojewody </w:t>
      </w:r>
      <w:r w:rsidRPr="004E3B9A">
        <w:rPr>
          <w:rFonts w:asciiTheme="minorHAnsi" w:hAnsiTheme="minorHAnsi" w:cstheme="minorHAnsi"/>
          <w:szCs w:val="24"/>
        </w:rPr>
        <w:tab/>
        <w:t xml:space="preserve">Mazowieckiego </w:t>
      </w:r>
      <w:r w:rsidRPr="004E3B9A">
        <w:rPr>
          <w:rFonts w:asciiTheme="minorHAnsi" w:hAnsiTheme="minorHAnsi" w:cstheme="minorHAnsi"/>
          <w:szCs w:val="24"/>
        </w:rPr>
        <w:tab/>
        <w:t xml:space="preserve">z </w:t>
      </w:r>
      <w:r w:rsidRPr="004E3B9A">
        <w:rPr>
          <w:rFonts w:asciiTheme="minorHAnsi" w:hAnsiTheme="minorHAnsi" w:cstheme="minorHAnsi"/>
          <w:szCs w:val="24"/>
        </w:rPr>
        <w:tab/>
        <w:t xml:space="preserve">dnia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18 sierpnia 2008 r. w sprawie ustanowienie pomników przyrody położonych na terenie powiatu mławskiego (Dz. Urz. Woj. </w:t>
      </w:r>
      <w:proofErr w:type="spellStart"/>
      <w:r w:rsidRPr="004E3B9A">
        <w:rPr>
          <w:rFonts w:asciiTheme="minorHAnsi" w:hAnsiTheme="minorHAnsi" w:cstheme="minorHAnsi"/>
          <w:szCs w:val="24"/>
        </w:rPr>
        <w:t>Maz</w:t>
      </w:r>
      <w:proofErr w:type="spellEnd"/>
      <w:r w:rsidRPr="004E3B9A">
        <w:rPr>
          <w:rFonts w:asciiTheme="minorHAnsi" w:hAnsiTheme="minorHAnsi" w:cstheme="minorHAnsi"/>
          <w:szCs w:val="24"/>
        </w:rPr>
        <w:t xml:space="preserve">. z 2008 r. Nr 152, poz.5337); obwód pni:  260; 220; 276 cm; wysokość 10 m.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Brak obszarów NATURA 2000 na terenie Miasta Mława. </w:t>
      </w:r>
    </w:p>
    <w:p w:rsidR="00DD39D7" w:rsidRPr="004E3B9A" w:rsidRDefault="00000000" w:rsidP="00FE5994">
      <w:pPr>
        <w:spacing w:after="0" w:line="276" w:lineRule="auto"/>
        <w:ind w:left="1790"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3520466" cy="5153313"/>
                <wp:effectExtent l="0" t="0" r="0" b="0"/>
                <wp:docPr id="494608" name="Group 494608"/>
                <wp:cNvGraphicFramePr/>
                <a:graphic xmlns:a="http://schemas.openxmlformats.org/drawingml/2006/main">
                  <a:graphicData uri="http://schemas.microsoft.com/office/word/2010/wordprocessingGroup">
                    <wpg:wgp>
                      <wpg:cNvGrpSpPr/>
                      <wpg:grpSpPr>
                        <a:xfrm>
                          <a:off x="0" y="0"/>
                          <a:ext cx="3520466" cy="5153313"/>
                          <a:chOff x="0" y="0"/>
                          <a:chExt cx="3520466" cy="5153313"/>
                        </a:xfrm>
                      </wpg:grpSpPr>
                      <pic:pic xmlns:pic="http://schemas.openxmlformats.org/drawingml/2006/picture">
                        <pic:nvPicPr>
                          <pic:cNvPr id="6342" name="Picture 6342"/>
                          <pic:cNvPicPr/>
                        </pic:nvPicPr>
                        <pic:blipFill>
                          <a:blip r:embed="rId110"/>
                          <a:stretch>
                            <a:fillRect/>
                          </a:stretch>
                        </pic:blipFill>
                        <pic:spPr>
                          <a:xfrm>
                            <a:off x="5588" y="6096"/>
                            <a:ext cx="3473450" cy="5099050"/>
                          </a:xfrm>
                          <a:prstGeom prst="rect">
                            <a:avLst/>
                          </a:prstGeom>
                        </pic:spPr>
                      </pic:pic>
                      <wps:wsp>
                        <wps:cNvPr id="635938" name="Shape 63593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939" name="Shape 635939"/>
                        <wps:cNvSpPr/>
                        <wps:spPr>
                          <a:xfrm>
                            <a:off x="6096" y="0"/>
                            <a:ext cx="3473831" cy="9144"/>
                          </a:xfrm>
                          <a:custGeom>
                            <a:avLst/>
                            <a:gdLst/>
                            <a:ahLst/>
                            <a:cxnLst/>
                            <a:rect l="0" t="0" r="0" b="0"/>
                            <a:pathLst>
                              <a:path w="3473831" h="9144">
                                <a:moveTo>
                                  <a:pt x="0" y="0"/>
                                </a:moveTo>
                                <a:lnTo>
                                  <a:pt x="3473831" y="0"/>
                                </a:lnTo>
                                <a:lnTo>
                                  <a:pt x="34738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940" name="Shape 635940"/>
                        <wps:cNvSpPr/>
                        <wps:spPr>
                          <a:xfrm>
                            <a:off x="347992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941" name="Shape 635941"/>
                        <wps:cNvSpPr/>
                        <wps:spPr>
                          <a:xfrm>
                            <a:off x="0" y="6096"/>
                            <a:ext cx="9144" cy="5100194"/>
                          </a:xfrm>
                          <a:custGeom>
                            <a:avLst/>
                            <a:gdLst/>
                            <a:ahLst/>
                            <a:cxnLst/>
                            <a:rect l="0" t="0" r="0" b="0"/>
                            <a:pathLst>
                              <a:path w="9144" h="5100194">
                                <a:moveTo>
                                  <a:pt x="0" y="0"/>
                                </a:moveTo>
                                <a:lnTo>
                                  <a:pt x="9144" y="0"/>
                                </a:lnTo>
                                <a:lnTo>
                                  <a:pt x="9144" y="5100194"/>
                                </a:lnTo>
                                <a:lnTo>
                                  <a:pt x="0" y="5100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942" name="Shape 635942"/>
                        <wps:cNvSpPr/>
                        <wps:spPr>
                          <a:xfrm>
                            <a:off x="3479927" y="6096"/>
                            <a:ext cx="9144" cy="5100194"/>
                          </a:xfrm>
                          <a:custGeom>
                            <a:avLst/>
                            <a:gdLst/>
                            <a:ahLst/>
                            <a:cxnLst/>
                            <a:rect l="0" t="0" r="0" b="0"/>
                            <a:pathLst>
                              <a:path w="9144" h="5100194">
                                <a:moveTo>
                                  <a:pt x="0" y="0"/>
                                </a:moveTo>
                                <a:lnTo>
                                  <a:pt x="9144" y="0"/>
                                </a:lnTo>
                                <a:lnTo>
                                  <a:pt x="9144" y="5100194"/>
                                </a:lnTo>
                                <a:lnTo>
                                  <a:pt x="0" y="510019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943" name="Shape 635943"/>
                        <wps:cNvSpPr/>
                        <wps:spPr>
                          <a:xfrm>
                            <a:off x="0" y="5106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944" name="Shape 635944"/>
                        <wps:cNvSpPr/>
                        <wps:spPr>
                          <a:xfrm>
                            <a:off x="6096" y="5106289"/>
                            <a:ext cx="3473831" cy="9144"/>
                          </a:xfrm>
                          <a:custGeom>
                            <a:avLst/>
                            <a:gdLst/>
                            <a:ahLst/>
                            <a:cxnLst/>
                            <a:rect l="0" t="0" r="0" b="0"/>
                            <a:pathLst>
                              <a:path w="3473831" h="9144">
                                <a:moveTo>
                                  <a:pt x="0" y="0"/>
                                </a:moveTo>
                                <a:lnTo>
                                  <a:pt x="3473831" y="0"/>
                                </a:lnTo>
                                <a:lnTo>
                                  <a:pt x="347383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945" name="Shape 635945"/>
                        <wps:cNvSpPr/>
                        <wps:spPr>
                          <a:xfrm>
                            <a:off x="3479927" y="51062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55" name="Rectangle 6355"/>
                        <wps:cNvSpPr/>
                        <wps:spPr>
                          <a:xfrm>
                            <a:off x="3486023" y="4998085"/>
                            <a:ext cx="45808" cy="206453"/>
                          </a:xfrm>
                          <a:prstGeom prst="rect">
                            <a:avLst/>
                          </a:prstGeom>
                          <a:ln>
                            <a:noFill/>
                          </a:ln>
                        </wps:spPr>
                        <wps:txbx>
                          <w:txbxContent>
                            <w:p w:rsidR="00DD39D7" w:rsidRDefault="00000000">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w:pict>
              <v:group id="Group 494608" o:spid="_x0000_s1026" style="width:277.2pt;height:405.75pt;mso-position-horizontal-relative:char;mso-position-vertical-relative:line" coordsize="35204,5153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&#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342" o:spid="_x0000_s1027" type="#_x0000_t75" style="position:absolute;left:55;top:60;width:34735;height:50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">
                  <v:imagedata r:id="rId111" o:title=""/>
                </v:shape>
                <v:shape id="Shape 635938"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" path="m,l9144,r,9144l,9144,,e" fillcolor="black" stroked="f" strokeweight="0">
                  <v:stroke miterlimit="83231f" joinstyle="miter"/>
                  <v:path arrowok="t" textboxrect="0,0,9144,9144"/>
                </v:shape>
                <v:shape id="Shape 635939" o:spid="_x0000_s1029" style="position:absolute;left:60;width:34739;height:91;visibility:visible;mso-wrap-style:square;v-text-anchor:top" coordsize="34738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" path="m,l3473831,r,9144l,9144,,e" fillcolor="black" stroked="f" strokeweight="0">
                  <v:stroke miterlimit="83231f" joinstyle="miter"/>
                  <v:path arrowok="t" textboxrect="0,0,3473831,9144"/>
                </v:shape>
                <v:shape id="Shape 635940" o:spid="_x0000_s1030" style="position:absolute;left:3479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" path="m,l9144,r,9144l,9144,,e" fillcolor="black" stroked="f" strokeweight="0">
                  <v:stroke miterlimit="83231f" joinstyle="miter"/>
                  <v:path arrowok="t" textboxrect="0,0,9144,9144"/>
                </v:shape>
                <v:shape id="Shape 635941" o:spid="_x0000_s1031" style="position:absolute;top:60;width:91;height:51002;visibility:visible;mso-wrap-style:square;v-text-anchor:top" coordsize="9144,510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" path="m,l9144,r,5100194l,5100194,,e" fillcolor="black" stroked="f" strokeweight="0">
                  <v:stroke miterlimit="83231f" joinstyle="miter"/>
                  <v:path arrowok="t" textboxrect="0,0,9144,5100194"/>
                </v:shape>
                <v:shape id="Shape 635942" o:spid="_x0000_s1032" style="position:absolute;left:34799;top:60;width:91;height:51002;visibility:visible;mso-wrap-style:square;v-text-anchor:top" coordsize="9144,5100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" path="m,l9144,r,5100194l,5100194,,e" fillcolor="black" stroked="f" strokeweight="0">
                  <v:stroke miterlimit="83231f" joinstyle="miter"/>
                  <v:path arrowok="t" textboxrect="0,0,9144,5100194"/>
                </v:shape>
                <v:shape id="Shape 635943" o:spid="_x0000_s1033" style="position:absolute;top:5106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" path="m,l9144,r,9144l,9144,,e" fillcolor="black" stroked="f" strokeweight="0">
                  <v:stroke miterlimit="83231f" joinstyle="miter"/>
                  <v:path arrowok="t" textboxrect="0,0,9144,9144"/>
                </v:shape>
                <v:shape id="Shape 635944" o:spid="_x0000_s1034" style="position:absolute;left:60;top:51062;width:34739;height:92;visibility:visible;mso-wrap-style:square;v-text-anchor:top" coordsize="347383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" path="m,l3473831,r,9144l,9144,,e" fillcolor="black" stroked="f" strokeweight="0">
                  <v:stroke miterlimit="83231f" joinstyle="miter"/>
                  <v:path arrowok="t" textboxrect="0,0,3473831,9144"/>
                </v:shape>
                <v:shape id="Shape 635945" o:spid="_x0000_s1035" style="position:absolute;left:34799;top:51062;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" path="m,l9144,r,9144l,9144,,e" fillcolor="black" stroked="f" strokeweight="0">
                  <v:stroke miterlimit="83231f" joinstyle="miter"/>
                  <v:path arrowok="t" textboxrect="0,0,9144,9144"/>
                </v:shape>
                <v:rect id="Rectangle 6355" o:spid="_x0000_s1036" style="position:absolute;left:34860;top:49980;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" filled="f" stroked="f">
                  <v:textbox inset="0,0,0,0">
                    <w:txbxContent>
                      <w:p w:rsidR="00DD39D7" w:rsidRDefault="00000000">
                        <w:pPr>
                          <w:spacing w:after="160" w:line="259" w:lineRule="auto"/>
                          <w:ind w:left="0" w:firstLine="0"/>
                          <w:jc w:val="left"/>
                        </w:pPr>
                        <w:r>
                          <w:t xml:space="preserve"> </w:t>
                        </w:r>
                      </w:p>
                    </w:txbxContent>
                  </v:textbox>
                </v:rect>
                <w10:anchorlock/>
              </v:group>
            </w:pict>
          </mc:Fallback>
        </mc:AlternateContent>
      </w:r>
    </w:p>
    <w:p w:rsidR="00DD39D7" w:rsidRPr="004E3B9A" w:rsidRDefault="00000000" w:rsidP="00FE5994">
      <w:pPr>
        <w:spacing w:after="0" w:line="276" w:lineRule="auto"/>
        <w:ind w:left="10" w:right="1803"/>
        <w:jc w:val="left"/>
        <w:rPr>
          <w:rFonts w:asciiTheme="minorHAnsi" w:hAnsiTheme="minorHAnsi" w:cstheme="minorHAnsi"/>
          <w:szCs w:val="24"/>
        </w:rPr>
      </w:pPr>
      <w:r w:rsidRPr="004E3B9A">
        <w:rPr>
          <w:rFonts w:asciiTheme="minorHAnsi" w:hAnsiTheme="minorHAnsi" w:cstheme="minorHAnsi"/>
          <w:szCs w:val="24"/>
        </w:rPr>
        <w:t xml:space="preserve">Rysunek 5 Formy ochrony przyrody na terenie obszaru Miasta Mława </w:t>
      </w:r>
    </w:p>
    <w:p w:rsidR="00DD39D7" w:rsidRPr="004E3B9A" w:rsidRDefault="00000000" w:rsidP="00FE5994">
      <w:pPr>
        <w:spacing w:after="0" w:line="276" w:lineRule="auto"/>
        <w:ind w:left="10" w:right="12"/>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774"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3508248" cy="3246120"/>
            <wp:effectExtent l="0" t="0" r="0" b="0"/>
            <wp:docPr id="611616" name="Picture 611616"/>
            <wp:cNvGraphicFramePr/>
            <a:graphic xmlns:a="http://schemas.openxmlformats.org/drawingml/2006/main">
              <a:graphicData uri="http://schemas.openxmlformats.org/drawingml/2006/picture">
                <pic:pic xmlns:pic="http://schemas.openxmlformats.org/drawingml/2006/picture">
                  <pic:nvPicPr>
                    <pic:cNvPr id="611616" name="Picture 611616"/>
                    <pic:cNvPicPr/>
                  </pic:nvPicPr>
                  <pic:blipFill>
                    <a:blip r:embed="rId112"/>
                    <a:stretch>
                      <a:fillRect/>
                    </a:stretch>
                  </pic:blipFill>
                  <pic:spPr>
                    <a:xfrm>
                      <a:off x="0" y="0"/>
                      <a:ext cx="3508248" cy="324612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5" w:right="1899" w:firstLine="1891"/>
        <w:jc w:val="left"/>
        <w:rPr>
          <w:rFonts w:asciiTheme="minorHAnsi" w:hAnsiTheme="minorHAnsi" w:cstheme="minorHAnsi"/>
          <w:szCs w:val="24"/>
        </w:rPr>
      </w:pPr>
      <w:r w:rsidRPr="004E3B9A">
        <w:rPr>
          <w:rFonts w:asciiTheme="minorHAnsi" w:hAnsiTheme="minorHAnsi" w:cstheme="minorHAnsi"/>
          <w:szCs w:val="24"/>
        </w:rPr>
        <w:t xml:space="preserve">Rysunek 6 Dzielnice rolniczo- klimatyczne Polski wg R. Gumińskiego </w:t>
      </w:r>
    </w:p>
    <w:p w:rsidR="00DD39D7" w:rsidRPr="004E3B9A" w:rsidRDefault="00000000" w:rsidP="00FE5994">
      <w:pPr>
        <w:spacing w:after="0" w:line="276" w:lineRule="auto"/>
        <w:ind w:left="-15" w:right="1899" w:firstLine="1891"/>
        <w:jc w:val="left"/>
        <w:rPr>
          <w:rFonts w:asciiTheme="minorHAnsi" w:hAnsiTheme="minorHAnsi" w:cstheme="minorHAnsi"/>
          <w:szCs w:val="24"/>
        </w:rPr>
      </w:pPr>
      <w:r w:rsidRPr="004E3B9A">
        <w:rPr>
          <w:rFonts w:asciiTheme="minorHAnsi" w:hAnsiTheme="minorHAnsi" w:cstheme="minorHAnsi"/>
          <w:i/>
          <w:szCs w:val="24"/>
        </w:rPr>
        <w:t xml:space="preserve">Źródło: Internet Legenda: </w:t>
      </w:r>
    </w:p>
    <w:tbl>
      <w:tblPr>
        <w:tblStyle w:val="TableGrid"/>
        <w:tblW w:w="9285" w:type="dxa"/>
        <w:tblInd w:w="-107" w:type="dxa"/>
        <w:tblCellMar>
          <w:top w:w="0" w:type="dxa"/>
          <w:left w:w="108" w:type="dxa"/>
          <w:bottom w:w="0" w:type="dxa"/>
          <w:right w:w="27" w:type="dxa"/>
        </w:tblCellMar>
        <w:tblLook w:val="04A0" w:firstRow="1" w:lastRow="0" w:firstColumn="1" w:lastColumn="0" w:noHBand="0" w:noVBand="1"/>
      </w:tblPr>
      <w:tblGrid>
        <w:gridCol w:w="558"/>
        <w:gridCol w:w="2343"/>
        <w:gridCol w:w="643"/>
        <w:gridCol w:w="2199"/>
        <w:gridCol w:w="631"/>
        <w:gridCol w:w="2911"/>
      </w:tblGrid>
      <w:tr w:rsidR="00DD39D7" w:rsidRPr="004E3B9A">
        <w:trPr>
          <w:trHeight w:val="666"/>
        </w:trPr>
        <w:tc>
          <w:tcPr>
            <w:tcW w:w="558" w:type="dxa"/>
            <w:tcBorders>
              <w:top w:val="single" w:sz="4" w:space="0" w:color="FFFFFF"/>
              <w:left w:val="single" w:sz="4" w:space="0" w:color="FFFFFF"/>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343" w:type="dxa"/>
            <w:tcBorders>
              <w:top w:val="single" w:sz="4" w:space="0" w:color="FFFFFF"/>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6384" w:type="dxa"/>
            <w:gridSpan w:val="4"/>
            <w:tcBorders>
              <w:top w:val="single" w:sz="4" w:space="0" w:color="FFFFFF"/>
              <w:left w:val="nil"/>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166" w:firstLine="0"/>
              <w:jc w:val="left"/>
              <w:rPr>
                <w:rFonts w:asciiTheme="minorHAnsi" w:hAnsiTheme="minorHAnsi" w:cstheme="minorHAnsi"/>
                <w:szCs w:val="24"/>
              </w:rPr>
            </w:pPr>
            <w:r w:rsidRPr="004E3B9A">
              <w:rPr>
                <w:rFonts w:asciiTheme="minorHAnsi" w:hAnsiTheme="minorHAnsi" w:cstheme="minorHAnsi"/>
                <w:color w:val="FFFFFF"/>
                <w:szCs w:val="24"/>
              </w:rPr>
              <w:t xml:space="preserve">Dzielnica rolniczo - klimatyczna </w:t>
            </w:r>
          </w:p>
        </w:tc>
      </w:tr>
      <w:tr w:rsidR="00DD39D7" w:rsidRPr="004E3B9A">
        <w:trPr>
          <w:trHeight w:val="467"/>
        </w:trPr>
        <w:tc>
          <w:tcPr>
            <w:tcW w:w="55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right="93" w:firstLine="0"/>
              <w:jc w:val="left"/>
              <w:rPr>
                <w:rFonts w:asciiTheme="minorHAnsi" w:hAnsiTheme="minorHAnsi" w:cstheme="minorHAnsi"/>
                <w:szCs w:val="24"/>
              </w:rPr>
            </w:pPr>
            <w:r w:rsidRPr="004E3B9A">
              <w:rPr>
                <w:rFonts w:asciiTheme="minorHAnsi" w:hAnsiTheme="minorHAnsi" w:cstheme="minorHAnsi"/>
                <w:color w:val="FFFFFF"/>
                <w:szCs w:val="24"/>
              </w:rPr>
              <w:t xml:space="preserve">I </w:t>
            </w:r>
          </w:p>
        </w:tc>
        <w:tc>
          <w:tcPr>
            <w:tcW w:w="234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Szczecińska </w:t>
            </w:r>
          </w:p>
        </w:tc>
        <w:tc>
          <w:tcPr>
            <w:tcW w:w="64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right="82" w:firstLine="0"/>
              <w:jc w:val="left"/>
              <w:rPr>
                <w:rFonts w:asciiTheme="minorHAnsi" w:hAnsiTheme="minorHAnsi" w:cstheme="minorHAnsi"/>
                <w:szCs w:val="24"/>
              </w:rPr>
            </w:pPr>
            <w:r w:rsidRPr="004E3B9A">
              <w:rPr>
                <w:rFonts w:asciiTheme="minorHAnsi" w:hAnsiTheme="minorHAnsi" w:cstheme="minorHAnsi"/>
                <w:szCs w:val="24"/>
              </w:rPr>
              <w:t xml:space="preserve">VII </w:t>
            </w:r>
          </w:p>
        </w:tc>
        <w:tc>
          <w:tcPr>
            <w:tcW w:w="219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Zachodnia </w:t>
            </w:r>
          </w:p>
        </w:tc>
        <w:tc>
          <w:tcPr>
            <w:tcW w:w="63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XV </w:t>
            </w:r>
          </w:p>
        </w:tc>
        <w:tc>
          <w:tcPr>
            <w:tcW w:w="291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Częstochowsko - Kielecka </w:t>
            </w:r>
          </w:p>
        </w:tc>
      </w:tr>
      <w:tr w:rsidR="00DD39D7" w:rsidRPr="004E3B9A">
        <w:trPr>
          <w:trHeight w:val="467"/>
        </w:trPr>
        <w:tc>
          <w:tcPr>
            <w:tcW w:w="55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right="93" w:firstLine="0"/>
              <w:jc w:val="left"/>
              <w:rPr>
                <w:rFonts w:asciiTheme="minorHAnsi" w:hAnsiTheme="minorHAnsi" w:cstheme="minorHAnsi"/>
                <w:szCs w:val="24"/>
              </w:rPr>
            </w:pPr>
            <w:r w:rsidRPr="004E3B9A">
              <w:rPr>
                <w:rFonts w:asciiTheme="minorHAnsi" w:hAnsiTheme="minorHAnsi" w:cstheme="minorHAnsi"/>
                <w:color w:val="FFFFFF"/>
                <w:szCs w:val="24"/>
              </w:rPr>
              <w:t xml:space="preserve">II </w:t>
            </w:r>
          </w:p>
        </w:tc>
        <w:tc>
          <w:tcPr>
            <w:tcW w:w="2343"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Zachodniobałtycka</w:t>
            </w:r>
            <w:proofErr w:type="spellEnd"/>
            <w:r w:rsidRPr="004E3B9A">
              <w:rPr>
                <w:rFonts w:asciiTheme="minorHAnsi" w:hAnsiTheme="minorHAnsi" w:cstheme="minorHAnsi"/>
                <w:szCs w:val="24"/>
              </w:rPr>
              <w:t xml:space="preserve"> </w:t>
            </w:r>
          </w:p>
        </w:tc>
        <w:tc>
          <w:tcPr>
            <w:tcW w:w="643"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IX </w:t>
            </w:r>
          </w:p>
        </w:tc>
        <w:tc>
          <w:tcPr>
            <w:tcW w:w="219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Wschodnia </w:t>
            </w:r>
          </w:p>
        </w:tc>
        <w:tc>
          <w:tcPr>
            <w:tcW w:w="631"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XVI </w:t>
            </w:r>
          </w:p>
        </w:tc>
        <w:tc>
          <w:tcPr>
            <w:tcW w:w="2911"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Tarnowska </w:t>
            </w:r>
          </w:p>
        </w:tc>
      </w:tr>
      <w:tr w:rsidR="00DD39D7" w:rsidRPr="004E3B9A">
        <w:trPr>
          <w:trHeight w:val="467"/>
        </w:trPr>
        <w:tc>
          <w:tcPr>
            <w:tcW w:w="55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right="93" w:firstLine="0"/>
              <w:jc w:val="left"/>
              <w:rPr>
                <w:rFonts w:asciiTheme="minorHAnsi" w:hAnsiTheme="minorHAnsi" w:cstheme="minorHAnsi"/>
                <w:szCs w:val="24"/>
              </w:rPr>
            </w:pPr>
            <w:r w:rsidRPr="004E3B9A">
              <w:rPr>
                <w:rFonts w:asciiTheme="minorHAnsi" w:hAnsiTheme="minorHAnsi" w:cstheme="minorHAnsi"/>
                <w:color w:val="FFFFFF"/>
                <w:szCs w:val="24"/>
              </w:rPr>
              <w:t xml:space="preserve">III </w:t>
            </w:r>
          </w:p>
        </w:tc>
        <w:tc>
          <w:tcPr>
            <w:tcW w:w="234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Wschodniobałtycka</w:t>
            </w:r>
            <w:proofErr w:type="spellEnd"/>
            <w:r w:rsidRPr="004E3B9A">
              <w:rPr>
                <w:rFonts w:asciiTheme="minorHAnsi" w:hAnsiTheme="minorHAnsi" w:cstheme="minorHAnsi"/>
                <w:szCs w:val="24"/>
              </w:rPr>
              <w:t xml:space="preserve"> </w:t>
            </w:r>
          </w:p>
        </w:tc>
        <w:tc>
          <w:tcPr>
            <w:tcW w:w="64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right="80" w:firstLine="0"/>
              <w:jc w:val="left"/>
              <w:rPr>
                <w:rFonts w:asciiTheme="minorHAnsi" w:hAnsiTheme="minorHAnsi" w:cstheme="minorHAnsi"/>
                <w:szCs w:val="24"/>
              </w:rPr>
            </w:pPr>
            <w:r w:rsidRPr="004E3B9A">
              <w:rPr>
                <w:rFonts w:asciiTheme="minorHAnsi" w:hAnsiTheme="minorHAnsi" w:cstheme="minorHAnsi"/>
                <w:szCs w:val="24"/>
              </w:rPr>
              <w:t xml:space="preserve">X </w:t>
            </w:r>
          </w:p>
        </w:tc>
        <w:tc>
          <w:tcPr>
            <w:tcW w:w="219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Łódzka </w:t>
            </w:r>
          </w:p>
        </w:tc>
        <w:tc>
          <w:tcPr>
            <w:tcW w:w="63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XVII </w:t>
            </w:r>
          </w:p>
        </w:tc>
        <w:tc>
          <w:tcPr>
            <w:tcW w:w="291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Sandomiersko - Rzeszowska </w:t>
            </w:r>
          </w:p>
        </w:tc>
      </w:tr>
      <w:tr w:rsidR="00DD39D7" w:rsidRPr="004E3B9A">
        <w:trPr>
          <w:trHeight w:val="467"/>
        </w:trPr>
        <w:tc>
          <w:tcPr>
            <w:tcW w:w="55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color w:val="FFFFFF"/>
                <w:szCs w:val="24"/>
              </w:rPr>
              <w:t xml:space="preserve">IV </w:t>
            </w:r>
          </w:p>
        </w:tc>
        <w:tc>
          <w:tcPr>
            <w:tcW w:w="2343"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Pomorska </w:t>
            </w:r>
          </w:p>
        </w:tc>
        <w:tc>
          <w:tcPr>
            <w:tcW w:w="643"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right="84" w:firstLine="0"/>
              <w:jc w:val="left"/>
              <w:rPr>
                <w:rFonts w:asciiTheme="minorHAnsi" w:hAnsiTheme="minorHAnsi" w:cstheme="minorHAnsi"/>
                <w:szCs w:val="24"/>
              </w:rPr>
            </w:pPr>
            <w:r w:rsidRPr="004E3B9A">
              <w:rPr>
                <w:rFonts w:asciiTheme="minorHAnsi" w:hAnsiTheme="minorHAnsi" w:cstheme="minorHAnsi"/>
                <w:szCs w:val="24"/>
              </w:rPr>
              <w:t xml:space="preserve">XI </w:t>
            </w:r>
          </w:p>
        </w:tc>
        <w:tc>
          <w:tcPr>
            <w:tcW w:w="219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Radomska </w:t>
            </w:r>
          </w:p>
        </w:tc>
        <w:tc>
          <w:tcPr>
            <w:tcW w:w="631"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2" w:firstLine="0"/>
              <w:jc w:val="left"/>
              <w:rPr>
                <w:rFonts w:asciiTheme="minorHAnsi" w:hAnsiTheme="minorHAnsi" w:cstheme="minorHAnsi"/>
                <w:szCs w:val="24"/>
              </w:rPr>
            </w:pPr>
            <w:r w:rsidRPr="004E3B9A">
              <w:rPr>
                <w:rFonts w:asciiTheme="minorHAnsi" w:hAnsiTheme="minorHAnsi" w:cstheme="minorHAnsi"/>
                <w:szCs w:val="24"/>
              </w:rPr>
              <w:t xml:space="preserve">XVIII </w:t>
            </w:r>
          </w:p>
        </w:tc>
        <w:tc>
          <w:tcPr>
            <w:tcW w:w="2911"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Podsudecka </w:t>
            </w:r>
          </w:p>
        </w:tc>
      </w:tr>
      <w:tr w:rsidR="00DD39D7" w:rsidRPr="004E3B9A">
        <w:trPr>
          <w:trHeight w:val="468"/>
        </w:trPr>
        <w:tc>
          <w:tcPr>
            <w:tcW w:w="55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color w:val="FFFFFF"/>
                <w:szCs w:val="24"/>
              </w:rPr>
              <w:t xml:space="preserve">V </w:t>
            </w:r>
          </w:p>
        </w:tc>
        <w:tc>
          <w:tcPr>
            <w:tcW w:w="234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Mazurska </w:t>
            </w:r>
          </w:p>
        </w:tc>
        <w:tc>
          <w:tcPr>
            <w:tcW w:w="64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right="84" w:firstLine="0"/>
              <w:jc w:val="left"/>
              <w:rPr>
                <w:rFonts w:asciiTheme="minorHAnsi" w:hAnsiTheme="minorHAnsi" w:cstheme="minorHAnsi"/>
                <w:szCs w:val="24"/>
              </w:rPr>
            </w:pPr>
            <w:r w:rsidRPr="004E3B9A">
              <w:rPr>
                <w:rFonts w:asciiTheme="minorHAnsi" w:hAnsiTheme="minorHAnsi" w:cstheme="minorHAnsi"/>
                <w:szCs w:val="24"/>
              </w:rPr>
              <w:t xml:space="preserve">XII </w:t>
            </w:r>
          </w:p>
        </w:tc>
        <w:tc>
          <w:tcPr>
            <w:tcW w:w="219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Lubelska </w:t>
            </w:r>
          </w:p>
        </w:tc>
        <w:tc>
          <w:tcPr>
            <w:tcW w:w="63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XIX </w:t>
            </w:r>
          </w:p>
        </w:tc>
        <w:tc>
          <w:tcPr>
            <w:tcW w:w="291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Podkarpacka </w:t>
            </w:r>
          </w:p>
        </w:tc>
      </w:tr>
      <w:tr w:rsidR="00DD39D7" w:rsidRPr="004E3B9A">
        <w:trPr>
          <w:trHeight w:val="466"/>
        </w:trPr>
        <w:tc>
          <w:tcPr>
            <w:tcW w:w="55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color w:val="FFFFFF"/>
                <w:szCs w:val="24"/>
              </w:rPr>
              <w:t xml:space="preserve">VI </w:t>
            </w:r>
          </w:p>
        </w:tc>
        <w:tc>
          <w:tcPr>
            <w:tcW w:w="2343"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Nadnotecka </w:t>
            </w:r>
          </w:p>
        </w:tc>
        <w:tc>
          <w:tcPr>
            <w:tcW w:w="643"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right="84" w:firstLine="0"/>
              <w:jc w:val="left"/>
              <w:rPr>
                <w:rFonts w:asciiTheme="minorHAnsi" w:hAnsiTheme="minorHAnsi" w:cstheme="minorHAnsi"/>
                <w:szCs w:val="24"/>
              </w:rPr>
            </w:pPr>
            <w:r w:rsidRPr="004E3B9A">
              <w:rPr>
                <w:rFonts w:asciiTheme="minorHAnsi" w:hAnsiTheme="minorHAnsi" w:cstheme="minorHAnsi"/>
                <w:szCs w:val="24"/>
              </w:rPr>
              <w:t xml:space="preserve">XIII </w:t>
            </w:r>
          </w:p>
        </w:tc>
        <w:tc>
          <w:tcPr>
            <w:tcW w:w="219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Chełmska </w:t>
            </w:r>
          </w:p>
        </w:tc>
        <w:tc>
          <w:tcPr>
            <w:tcW w:w="631"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XX </w:t>
            </w:r>
          </w:p>
        </w:tc>
        <w:tc>
          <w:tcPr>
            <w:tcW w:w="2911"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Sudecka </w:t>
            </w:r>
          </w:p>
        </w:tc>
      </w:tr>
      <w:tr w:rsidR="00DD39D7" w:rsidRPr="004E3B9A">
        <w:trPr>
          <w:trHeight w:val="467"/>
        </w:trPr>
        <w:tc>
          <w:tcPr>
            <w:tcW w:w="55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color w:val="FFFFFF"/>
                <w:szCs w:val="24"/>
              </w:rPr>
              <w:t xml:space="preserve">VII </w:t>
            </w:r>
          </w:p>
        </w:tc>
        <w:tc>
          <w:tcPr>
            <w:tcW w:w="234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Środkowa </w:t>
            </w:r>
          </w:p>
        </w:tc>
        <w:tc>
          <w:tcPr>
            <w:tcW w:w="64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58" w:firstLine="0"/>
              <w:jc w:val="left"/>
              <w:rPr>
                <w:rFonts w:asciiTheme="minorHAnsi" w:hAnsiTheme="minorHAnsi" w:cstheme="minorHAnsi"/>
                <w:szCs w:val="24"/>
              </w:rPr>
            </w:pPr>
            <w:r w:rsidRPr="004E3B9A">
              <w:rPr>
                <w:rFonts w:asciiTheme="minorHAnsi" w:hAnsiTheme="minorHAnsi" w:cstheme="minorHAnsi"/>
                <w:szCs w:val="24"/>
              </w:rPr>
              <w:t xml:space="preserve">XIV </w:t>
            </w:r>
          </w:p>
        </w:tc>
        <w:tc>
          <w:tcPr>
            <w:tcW w:w="219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Wrocławska </w:t>
            </w:r>
          </w:p>
        </w:tc>
        <w:tc>
          <w:tcPr>
            <w:tcW w:w="63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XXI </w:t>
            </w:r>
          </w:p>
        </w:tc>
        <w:tc>
          <w:tcPr>
            <w:tcW w:w="291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Karpacka </w:t>
            </w:r>
          </w:p>
        </w:tc>
      </w:tr>
    </w:tbl>
    <w:p w:rsidR="00DD39D7" w:rsidRPr="004E3B9A" w:rsidRDefault="00000000" w:rsidP="00FE5994">
      <w:pPr>
        <w:pStyle w:val="Nagwek2"/>
        <w:tabs>
          <w:tab w:val="center" w:pos="2833"/>
        </w:tabs>
        <w:spacing w:after="0" w:line="276" w:lineRule="auto"/>
        <w:ind w:left="-15" w:firstLine="0"/>
        <w:rPr>
          <w:rFonts w:asciiTheme="minorHAnsi" w:hAnsiTheme="minorHAnsi" w:cstheme="minorHAnsi"/>
          <w:sz w:val="24"/>
          <w:szCs w:val="24"/>
        </w:rPr>
      </w:pPr>
      <w:bookmarkStart w:id="13" w:name="_Toc628717"/>
      <w:r w:rsidRPr="004E3B9A">
        <w:rPr>
          <w:rFonts w:asciiTheme="minorHAnsi" w:hAnsiTheme="minorHAnsi" w:cstheme="minorHAnsi"/>
          <w:sz w:val="24"/>
          <w:szCs w:val="24"/>
        </w:rPr>
        <w:t>2.4</w:t>
      </w:r>
      <w:r w:rsidRPr="004E3B9A">
        <w:rPr>
          <w:rFonts w:asciiTheme="minorHAnsi" w:eastAsia="Arial" w:hAnsiTheme="minorHAnsi" w:cstheme="minorHAnsi"/>
          <w:b/>
          <w:sz w:val="24"/>
          <w:szCs w:val="24"/>
        </w:rPr>
        <w:t xml:space="preserve"> </w:t>
      </w:r>
      <w:r w:rsidRPr="004E3B9A">
        <w:rPr>
          <w:rFonts w:asciiTheme="minorHAnsi" w:eastAsia="Arial" w:hAnsiTheme="minorHAnsi" w:cstheme="minorHAnsi"/>
          <w:b/>
          <w:sz w:val="24"/>
          <w:szCs w:val="24"/>
        </w:rPr>
        <w:tab/>
      </w:r>
      <w:r w:rsidRPr="004E3B9A">
        <w:rPr>
          <w:rFonts w:asciiTheme="minorHAnsi" w:hAnsiTheme="minorHAnsi" w:cstheme="minorHAnsi"/>
          <w:sz w:val="24"/>
          <w:szCs w:val="24"/>
        </w:rPr>
        <w:t xml:space="preserve">Stan gospodarki na terenie Miasta Mława </w:t>
      </w:r>
      <w:bookmarkEnd w:id="13"/>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terenie Miasta Mława w 2021 r. funkcjonowało 3528 podmiotów gospodarczych.  Na przestrzeni lat 2015- 2021, liczba ta wahała się od prawie 3066 podmiotów w roku  2015 do 3528 w roku 2021. </w:t>
      </w:r>
    </w:p>
    <w:p w:rsidR="00DD39D7" w:rsidRPr="004E3B9A" w:rsidRDefault="00000000" w:rsidP="00FE5994">
      <w:pPr>
        <w:spacing w:after="0" w:line="276" w:lineRule="auto"/>
        <w:ind w:left="0" w:right="880"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4584700" cy="2755900"/>
            <wp:effectExtent l="0" t="0" r="0" b="0"/>
            <wp:docPr id="6860" name="Picture 6860"/>
            <wp:cNvGraphicFramePr/>
            <a:graphic xmlns:a="http://schemas.openxmlformats.org/drawingml/2006/main">
              <a:graphicData uri="http://schemas.openxmlformats.org/drawingml/2006/picture">
                <pic:pic xmlns:pic="http://schemas.openxmlformats.org/drawingml/2006/picture">
                  <pic:nvPicPr>
                    <pic:cNvPr id="6860" name="Picture 6860"/>
                    <pic:cNvPicPr/>
                  </pic:nvPicPr>
                  <pic:blipFill>
                    <a:blip r:embed="rId113"/>
                    <a:stretch>
                      <a:fillRect/>
                    </a:stretch>
                  </pic:blipFill>
                  <pic:spPr>
                    <a:xfrm>
                      <a:off x="0" y="0"/>
                      <a:ext cx="4584700" cy="275590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3505" w:right="107" w:hanging="2780"/>
        <w:jc w:val="left"/>
        <w:rPr>
          <w:rFonts w:asciiTheme="minorHAnsi" w:hAnsiTheme="minorHAnsi" w:cstheme="minorHAnsi"/>
          <w:szCs w:val="24"/>
        </w:rPr>
      </w:pPr>
      <w:r w:rsidRPr="004E3B9A">
        <w:rPr>
          <w:rFonts w:asciiTheme="minorHAnsi" w:hAnsiTheme="minorHAnsi" w:cstheme="minorHAnsi"/>
          <w:szCs w:val="24"/>
        </w:rPr>
        <w:t xml:space="preserve">Rysunek 7 Struktura zmian liczby podmiotów gospodarki narodowej zarejestrowanych na terenie  Miasta Mława 2015- 2021 </w:t>
      </w:r>
    </w:p>
    <w:p w:rsidR="00DD39D7" w:rsidRPr="004E3B9A" w:rsidRDefault="00000000" w:rsidP="00FE5994">
      <w:pPr>
        <w:spacing w:after="0" w:line="276" w:lineRule="auto"/>
        <w:ind w:left="10" w:right="11"/>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3 Podmioty gospodarki narodowej obszaru Miasta Mława w latach 2015- 2021 zarejestrowanych w rejestrze REGON </w:t>
      </w:r>
    </w:p>
    <w:tbl>
      <w:tblPr>
        <w:tblStyle w:val="TableGrid"/>
        <w:tblW w:w="9524" w:type="dxa"/>
        <w:tblInd w:w="-107" w:type="dxa"/>
        <w:tblCellMar>
          <w:top w:w="48" w:type="dxa"/>
          <w:left w:w="115" w:type="dxa"/>
          <w:bottom w:w="0" w:type="dxa"/>
          <w:right w:w="114" w:type="dxa"/>
        </w:tblCellMar>
        <w:tblLook w:val="04A0" w:firstRow="1" w:lastRow="0" w:firstColumn="1" w:lastColumn="0" w:noHBand="0" w:noVBand="1"/>
      </w:tblPr>
      <w:tblGrid>
        <w:gridCol w:w="1526"/>
        <w:gridCol w:w="1143"/>
        <w:gridCol w:w="1142"/>
        <w:gridCol w:w="1144"/>
        <w:gridCol w:w="1144"/>
        <w:gridCol w:w="1142"/>
        <w:gridCol w:w="1143"/>
        <w:gridCol w:w="1140"/>
      </w:tblGrid>
      <w:tr w:rsidR="00DD39D7" w:rsidRPr="004E3B9A">
        <w:trPr>
          <w:trHeight w:val="298"/>
        </w:trPr>
        <w:tc>
          <w:tcPr>
            <w:tcW w:w="1525" w:type="dxa"/>
            <w:tcBorders>
              <w:top w:val="nil"/>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Lata </w:t>
            </w:r>
          </w:p>
        </w:tc>
        <w:tc>
          <w:tcPr>
            <w:tcW w:w="1143"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2015 </w:t>
            </w:r>
          </w:p>
        </w:tc>
        <w:tc>
          <w:tcPr>
            <w:tcW w:w="1142"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2016 </w:t>
            </w:r>
          </w:p>
        </w:tc>
        <w:tc>
          <w:tcPr>
            <w:tcW w:w="1144"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2017 </w:t>
            </w:r>
          </w:p>
        </w:tc>
        <w:tc>
          <w:tcPr>
            <w:tcW w:w="1144"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0" w:right="4" w:firstLine="0"/>
              <w:jc w:val="left"/>
              <w:rPr>
                <w:rFonts w:asciiTheme="minorHAnsi" w:hAnsiTheme="minorHAnsi" w:cstheme="minorHAnsi"/>
                <w:szCs w:val="24"/>
              </w:rPr>
            </w:pPr>
            <w:r w:rsidRPr="004E3B9A">
              <w:rPr>
                <w:rFonts w:asciiTheme="minorHAnsi" w:hAnsiTheme="minorHAnsi" w:cstheme="minorHAnsi"/>
                <w:szCs w:val="24"/>
              </w:rPr>
              <w:t xml:space="preserve">2018 </w:t>
            </w:r>
          </w:p>
        </w:tc>
        <w:tc>
          <w:tcPr>
            <w:tcW w:w="1142"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2019 </w:t>
            </w:r>
          </w:p>
        </w:tc>
        <w:tc>
          <w:tcPr>
            <w:tcW w:w="1143"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1140"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2021 </w:t>
            </w:r>
          </w:p>
        </w:tc>
      </w:tr>
      <w:tr w:rsidR="00DD39D7" w:rsidRPr="004E3B9A">
        <w:trPr>
          <w:trHeight w:val="594"/>
        </w:trPr>
        <w:tc>
          <w:tcPr>
            <w:tcW w:w="152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Podmioty gospodarcze </w:t>
            </w:r>
          </w:p>
        </w:tc>
        <w:tc>
          <w:tcPr>
            <w:tcW w:w="114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 w:firstLine="0"/>
              <w:jc w:val="left"/>
              <w:rPr>
                <w:rFonts w:asciiTheme="minorHAnsi" w:hAnsiTheme="minorHAnsi" w:cstheme="minorHAnsi"/>
                <w:szCs w:val="24"/>
              </w:rPr>
            </w:pPr>
            <w:r w:rsidRPr="004E3B9A">
              <w:rPr>
                <w:rFonts w:asciiTheme="minorHAnsi" w:hAnsiTheme="minorHAnsi" w:cstheme="minorHAnsi"/>
                <w:szCs w:val="24"/>
              </w:rPr>
              <w:t xml:space="preserve">3066 </w:t>
            </w:r>
          </w:p>
        </w:tc>
        <w:tc>
          <w:tcPr>
            <w:tcW w:w="114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3081 </w:t>
            </w:r>
          </w:p>
        </w:tc>
        <w:tc>
          <w:tcPr>
            <w:tcW w:w="114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 w:firstLine="0"/>
              <w:jc w:val="left"/>
              <w:rPr>
                <w:rFonts w:asciiTheme="minorHAnsi" w:hAnsiTheme="minorHAnsi" w:cstheme="minorHAnsi"/>
                <w:szCs w:val="24"/>
              </w:rPr>
            </w:pPr>
            <w:r w:rsidRPr="004E3B9A">
              <w:rPr>
                <w:rFonts w:asciiTheme="minorHAnsi" w:hAnsiTheme="minorHAnsi" w:cstheme="minorHAnsi"/>
                <w:szCs w:val="24"/>
              </w:rPr>
              <w:t xml:space="preserve">3143 </w:t>
            </w:r>
          </w:p>
        </w:tc>
        <w:tc>
          <w:tcPr>
            <w:tcW w:w="114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6" w:firstLine="0"/>
              <w:jc w:val="left"/>
              <w:rPr>
                <w:rFonts w:asciiTheme="minorHAnsi" w:hAnsiTheme="minorHAnsi" w:cstheme="minorHAnsi"/>
                <w:szCs w:val="24"/>
              </w:rPr>
            </w:pPr>
            <w:r w:rsidRPr="004E3B9A">
              <w:rPr>
                <w:rFonts w:asciiTheme="minorHAnsi" w:hAnsiTheme="minorHAnsi" w:cstheme="minorHAnsi"/>
                <w:szCs w:val="24"/>
              </w:rPr>
              <w:t xml:space="preserve">3191 </w:t>
            </w:r>
          </w:p>
        </w:tc>
        <w:tc>
          <w:tcPr>
            <w:tcW w:w="114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3315 </w:t>
            </w:r>
          </w:p>
        </w:tc>
        <w:tc>
          <w:tcPr>
            <w:tcW w:w="114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 w:firstLine="0"/>
              <w:jc w:val="left"/>
              <w:rPr>
                <w:rFonts w:asciiTheme="minorHAnsi" w:hAnsiTheme="minorHAnsi" w:cstheme="minorHAnsi"/>
                <w:szCs w:val="24"/>
              </w:rPr>
            </w:pPr>
            <w:r w:rsidRPr="004E3B9A">
              <w:rPr>
                <w:rFonts w:asciiTheme="minorHAnsi" w:hAnsiTheme="minorHAnsi" w:cstheme="minorHAnsi"/>
                <w:szCs w:val="24"/>
              </w:rPr>
              <w:t xml:space="preserve">3414 </w:t>
            </w:r>
          </w:p>
        </w:tc>
        <w:tc>
          <w:tcPr>
            <w:tcW w:w="1140"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3528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Roczniki Statystyczne GUS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Miasto Mława cechuje zróżnicowana struktura gospodarcza. 2,2% podmiotów jako rodzaj działalności deklarowało rolnictwo, leśnictwo, łowiectwo i rybactwo, jako przemysł  i budownictwo swój rodzaj działalności deklarowało 21,8% podmiotów, a 76,0% podmiotów  w rejestrze zakwalifikowana jest jako pozostała działalność. Wśród osób fizycznych prowadzących działalność gospodarczą w Mławie najczęściej deklarowanymi rodzajami przeważającej działalności są Handel hurtowy i detaliczny; naprawa pojazdów samochodowych, włączając motocykle (27,6%) oraz Budownictwo (15,5%).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2021 r. w Mieście Mława na 1000 mieszkańców pracowały 333 osoby. Jest to więcej  od wartości dla województwa mazowieckiego oraz znacznie więcej od wartości dla Polski. 54,6% wszystkich pracujących ogółem stanowią kobiety, a 45,4% mężczyźni. Bezrobocie rejestrowane w Mławie wynosiło w 2021 roku 6,0% (6,7% wśród kobiet i 5,3% wśród mężczyzn). Jest to znacznie więcej od stopy bezrobocia rejestrowanego dla województwa mazowieckiego oraz znacznie więcej od stopy bezrobocia rejestrowanego dla całej Polski.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2021 roku przeciętne miesięczne wynagrodzenie brutto w Mławie wynosiło 4 873,48 PLN, co odpowiada 81,20% przeciętnego miesięcznego wynagrodzenia brutto w Polsce. Wśród aktywnych zawodowo mieszkańców Mławy 1 055 osób wyjeżdża do pracy do innych miast,  a 2 321 pracujących przyjeżdża do pracy spoza gminy- tak więc saldo przyjazdów i wyjazdów do pracy wynosi 1 266.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35,2% aktywnych zawodowo mieszkańców Mławy pracuje w sektorze rolniczym (rolnictwo, leśnictwo, łowiectwo i rybactwo), 29,8% w przemyśle i budownictwie, a 12,9% w sektorze usługowym (handel, naprawa pojazdów, transport, zakwaterowanie i gastronomia, informacja i komunikacja) oraz 1,4% pracuje w sektorze finansowym (działalność finansowa  i ubezpieczeniowa, obsługa rynku nieruchomości).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granicach administracyjnych Miasta Mława zlokalizowana jest podstrefa </w:t>
      </w:r>
      <w:proofErr w:type="spellStart"/>
      <w:r w:rsidRPr="004E3B9A">
        <w:rPr>
          <w:rFonts w:asciiTheme="minorHAnsi" w:hAnsiTheme="minorHAnsi" w:cstheme="minorHAnsi"/>
          <w:szCs w:val="24"/>
        </w:rPr>
        <w:t>WarmińskoMazurskiej</w:t>
      </w:r>
      <w:proofErr w:type="spellEnd"/>
      <w:r w:rsidRPr="004E3B9A">
        <w:rPr>
          <w:rFonts w:asciiTheme="minorHAnsi" w:hAnsiTheme="minorHAnsi" w:cstheme="minorHAnsi"/>
          <w:szCs w:val="24"/>
        </w:rPr>
        <w:t xml:space="preserve"> Specjalnej Strefy Ekonomicznej. Warmińsko-Mazurska Specjalna Strefa Ekonomiczna to aktualnie obszar 1 390,70 ha gruntów przeznaczonych pod inwestycje gospodarcze. Organizacyjnie teren Strefy został podzielony na Podstrefy. Obok dobrego uzbrojenia, korzystnego położenia, możliwości szerokiego wyboru nieruchomości główną zachętą do inwestowania na tych terenach jest pomoc publiczna udzielana inwestorom. Strefą zarządza Warmińsko- Mazurska Specjalna Strefa Ekonomiczna S.A., której udziałowcami są samorządy i Skarb Państwa. </w:t>
      </w:r>
      <w:r w:rsidRPr="004E3B9A">
        <w:rPr>
          <w:rFonts w:asciiTheme="minorHAnsi" w:hAnsiTheme="minorHAnsi" w:cstheme="minorHAnsi"/>
          <w:szCs w:val="24"/>
        </w:rPr>
        <w:br w:type="page"/>
      </w:r>
    </w:p>
    <w:p w:rsidR="00DD39D7" w:rsidRPr="004E3B9A" w:rsidRDefault="00000000" w:rsidP="00FE5994">
      <w:pPr>
        <w:pStyle w:val="Nagwek1"/>
        <w:spacing w:after="0" w:line="276" w:lineRule="auto"/>
        <w:ind w:left="-5"/>
        <w:rPr>
          <w:rFonts w:asciiTheme="minorHAnsi" w:hAnsiTheme="minorHAnsi" w:cstheme="minorHAnsi"/>
          <w:sz w:val="24"/>
          <w:szCs w:val="24"/>
        </w:rPr>
      </w:pPr>
      <w:bookmarkStart w:id="14" w:name="_Toc628718"/>
      <w:r w:rsidRPr="004E3B9A">
        <w:rPr>
          <w:rFonts w:asciiTheme="minorHAnsi" w:hAnsiTheme="minorHAnsi" w:cstheme="minorHAnsi"/>
          <w:sz w:val="24"/>
          <w:szCs w:val="24"/>
        </w:rPr>
        <w:lastRenderedPageBreak/>
        <w:t>3</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BILANS POTRZEB ENERGETYCZNYCH </w:t>
      </w:r>
      <w:bookmarkEnd w:id="14"/>
    </w:p>
    <w:p w:rsidR="00DD39D7" w:rsidRPr="004E3B9A" w:rsidRDefault="00000000" w:rsidP="00FE5994">
      <w:pPr>
        <w:pStyle w:val="Nagwek2"/>
        <w:tabs>
          <w:tab w:val="center" w:pos="2093"/>
        </w:tabs>
        <w:spacing w:after="0" w:line="276" w:lineRule="auto"/>
        <w:ind w:left="-15" w:firstLine="0"/>
        <w:rPr>
          <w:rFonts w:asciiTheme="minorHAnsi" w:hAnsiTheme="minorHAnsi" w:cstheme="minorHAnsi"/>
          <w:sz w:val="24"/>
          <w:szCs w:val="24"/>
        </w:rPr>
      </w:pPr>
      <w:bookmarkStart w:id="15" w:name="_Toc628719"/>
      <w:r w:rsidRPr="004E3B9A">
        <w:rPr>
          <w:rFonts w:asciiTheme="minorHAnsi" w:hAnsiTheme="minorHAnsi" w:cstheme="minorHAnsi"/>
          <w:sz w:val="24"/>
          <w:szCs w:val="24"/>
        </w:rPr>
        <w:t>3.1</w:t>
      </w:r>
      <w:r w:rsidRPr="004E3B9A">
        <w:rPr>
          <w:rFonts w:asciiTheme="minorHAnsi" w:eastAsia="Arial" w:hAnsiTheme="minorHAnsi" w:cstheme="minorHAnsi"/>
          <w:b/>
          <w:sz w:val="24"/>
          <w:szCs w:val="24"/>
        </w:rPr>
        <w:t xml:space="preserve"> </w:t>
      </w:r>
      <w:r w:rsidRPr="004E3B9A">
        <w:rPr>
          <w:rFonts w:asciiTheme="minorHAnsi" w:eastAsia="Arial" w:hAnsiTheme="minorHAnsi" w:cstheme="minorHAnsi"/>
          <w:b/>
          <w:sz w:val="24"/>
          <w:szCs w:val="24"/>
        </w:rPr>
        <w:tab/>
      </w:r>
      <w:r w:rsidRPr="004E3B9A">
        <w:rPr>
          <w:rFonts w:asciiTheme="minorHAnsi" w:hAnsiTheme="minorHAnsi" w:cstheme="minorHAnsi"/>
          <w:sz w:val="24"/>
          <w:szCs w:val="24"/>
        </w:rPr>
        <w:t xml:space="preserve">Zapotrzebowanie na ciepło  </w:t>
      </w:r>
      <w:bookmarkEnd w:id="15"/>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16" w:name="_Toc628720"/>
      <w:r w:rsidRPr="004E3B9A">
        <w:rPr>
          <w:rFonts w:asciiTheme="minorHAnsi" w:hAnsiTheme="minorHAnsi" w:cstheme="minorHAnsi"/>
          <w:szCs w:val="24"/>
        </w:rPr>
        <w:t>3.1.1</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Bilans potrzeb cieplnych- stan obecny  </w:t>
      </w:r>
      <w:bookmarkEnd w:id="16"/>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obszarze Miasta Mława funkcjonuje scentralizowany system ciepłowniczy. Podmiotem zaopatrującym Miasto Mława w energię cieplną (ciepło sieciowe) jest Przedsiębiorstwo Energetyki Cieplnej w Mławie Sp. z o.o. z siedzibą w Mławie przy ul. Powstańców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Styczniowych 3. Swoje zadania Spółka realizuje zgodnie z koncesjami nadanymi przez Urząd Regulacji Energetyki. Podstawowym przedmiotem działalności Przedsiębiorstwa  jest dystrybucja i wytwarzanie ciepła, a głównym zadaniem jakie Spółka realizuje  jest zaspokajanie zbiorowych potrzeb mieszkańców w zakresie zapotrzebowania na ciepło. </w:t>
      </w:r>
    </w:p>
    <w:p w:rsidR="00DD39D7" w:rsidRPr="004E3B9A" w:rsidRDefault="00000000" w:rsidP="00FE5994">
      <w:pPr>
        <w:spacing w:after="0" w:line="276" w:lineRule="auto"/>
        <w:ind w:left="19" w:right="11"/>
        <w:jc w:val="left"/>
        <w:rPr>
          <w:rFonts w:asciiTheme="minorHAnsi" w:hAnsiTheme="minorHAnsi" w:cstheme="minorHAnsi"/>
          <w:szCs w:val="24"/>
        </w:rPr>
      </w:pPr>
      <w:proofErr w:type="spellStart"/>
      <w:r w:rsidRPr="004E3B9A">
        <w:rPr>
          <w:rFonts w:asciiTheme="minorHAnsi" w:hAnsiTheme="minorHAnsi" w:cstheme="minorHAnsi"/>
          <w:szCs w:val="24"/>
        </w:rPr>
        <w:t>Pondato</w:t>
      </w:r>
      <w:proofErr w:type="spellEnd"/>
      <w:r w:rsidRPr="004E3B9A">
        <w:rPr>
          <w:rFonts w:asciiTheme="minorHAnsi" w:hAnsiTheme="minorHAnsi" w:cstheme="minorHAnsi"/>
          <w:szCs w:val="24"/>
        </w:rPr>
        <w:t xml:space="preserve">, wiele budynków mieszkalnych poza ciepłem sieciowym zasilanych  jest z przydomowych kotłowni indywidualnych, gdzie podstawowym nośnikiem energii wykorzystywanym do celów grzewczych są paliwa stałe, głównie węglowe i drewno, następnie olej i gaz ziemny, odnawialne źródła energii oraz w niewielkim stopniu energia elektryczna.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Sieć ciepłownicza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Sieć ciepłownicza będąca przedmiotem niniejszej analizy jest siecią wodną wysokoparametrową zasilaną z jednego źródła ciepła tj. Centralnej Ciepłowni położonej  w Mławie przy ul. Powstańców Styczniowych 3. Zasięgiem swoim obejmuje kilka osiedli mieszkaniowych, na które składają się głownie budynki zamieszkania zbiorowego.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 pośrednictwem sieci dostarczane jest ciepło wyłącznie dla potrzeb centralnego ogrzewania pomieszczeń oraz przygotowania ciepłej wody użytkowej.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Długość sieci ciepłowniczej wskazuje poniższa tabela: </w:t>
      </w:r>
    </w:p>
    <w:p w:rsidR="00DD39D7" w:rsidRPr="004E3B9A" w:rsidRDefault="00000000" w:rsidP="00FE5994">
      <w:pPr>
        <w:spacing w:after="0" w:line="276" w:lineRule="auto"/>
        <w:ind w:left="0" w:firstLine="0"/>
        <w:jc w:val="left"/>
        <w:rPr>
          <w:rFonts w:asciiTheme="minorHAnsi" w:hAnsiTheme="minorHAnsi" w:cstheme="minorHAnsi"/>
          <w:szCs w:val="24"/>
        </w:rPr>
        <w:sectPr w:rsidR="00DD39D7" w:rsidRPr="004E3B9A">
          <w:headerReference w:type="even" r:id="rId114"/>
          <w:headerReference w:type="default" r:id="rId115"/>
          <w:footerReference w:type="even" r:id="rId116"/>
          <w:footerReference w:type="default" r:id="rId117"/>
          <w:headerReference w:type="first" r:id="rId118"/>
          <w:footerReference w:type="first" r:id="rId119"/>
          <w:pgSz w:w="11906" w:h="16838"/>
          <w:pgMar w:top="1418" w:right="1409" w:bottom="1460" w:left="1419" w:header="475" w:footer="717" w:gutter="0"/>
          <w:cols w:space="708"/>
        </w:sectPr>
      </w:pPr>
      <w:r w:rsidRPr="004E3B9A">
        <w:rPr>
          <w:rFonts w:asciiTheme="minorHAnsi" w:hAnsiTheme="minorHAnsi" w:cstheme="minorHAnsi"/>
          <w:szCs w:val="24"/>
        </w:rPr>
        <w:t xml:space="preserve"> </w:t>
      </w:r>
    </w:p>
    <w:p w:rsidR="00DD39D7" w:rsidRPr="004E3B9A" w:rsidRDefault="00000000" w:rsidP="00FE5994">
      <w:pPr>
        <w:numPr>
          <w:ilvl w:val="0"/>
          <w:numId w:val="31"/>
        </w:numPr>
        <w:spacing w:after="0" w:line="276" w:lineRule="auto"/>
        <w:ind w:left="429" w:right="1381" w:hanging="146"/>
        <w:jc w:val="left"/>
        <w:rPr>
          <w:rFonts w:asciiTheme="minorHAnsi" w:hAnsiTheme="minorHAnsi" w:cstheme="minorHAnsi"/>
          <w:szCs w:val="24"/>
        </w:rPr>
      </w:pPr>
      <w:r w:rsidRPr="004E3B9A">
        <w:rPr>
          <w:rFonts w:asciiTheme="minorHAnsi" w:hAnsiTheme="minorHAnsi" w:cstheme="minorHAnsi"/>
          <w:szCs w:val="24"/>
        </w:rPr>
        <w:lastRenderedPageBreak/>
        <w:t xml:space="preserve">Długość sieci ciepłowniczej na terenie Miasta Mława dane ogólne </w:t>
      </w:r>
    </w:p>
    <w:tbl>
      <w:tblPr>
        <w:tblStyle w:val="TableGrid"/>
        <w:tblW w:w="9285" w:type="dxa"/>
        <w:tblInd w:w="-107" w:type="dxa"/>
        <w:tblCellMar>
          <w:top w:w="53" w:type="dxa"/>
          <w:left w:w="107" w:type="dxa"/>
          <w:bottom w:w="0" w:type="dxa"/>
          <w:right w:w="0" w:type="dxa"/>
        </w:tblCellMar>
        <w:tblLook w:val="04A0" w:firstRow="1" w:lastRow="0" w:firstColumn="1" w:lastColumn="0" w:noHBand="0" w:noVBand="1"/>
      </w:tblPr>
      <w:tblGrid>
        <w:gridCol w:w="534"/>
        <w:gridCol w:w="3303"/>
        <w:gridCol w:w="1157"/>
        <w:gridCol w:w="1731"/>
        <w:gridCol w:w="1073"/>
        <w:gridCol w:w="1487"/>
      </w:tblGrid>
      <w:tr w:rsidR="00DD39D7" w:rsidRPr="004E3B9A">
        <w:trPr>
          <w:trHeight w:val="688"/>
        </w:trPr>
        <w:tc>
          <w:tcPr>
            <w:tcW w:w="534" w:type="dxa"/>
            <w:tcBorders>
              <w:top w:val="single" w:sz="4" w:space="0" w:color="FFFFFF"/>
              <w:left w:val="single" w:sz="4" w:space="0" w:color="FFFFFF"/>
              <w:bottom w:val="nil"/>
              <w:right w:val="nil"/>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Lp. </w:t>
            </w:r>
          </w:p>
        </w:tc>
        <w:tc>
          <w:tcPr>
            <w:tcW w:w="3303" w:type="dxa"/>
            <w:tcBorders>
              <w:top w:val="single" w:sz="4" w:space="0" w:color="FFFFFF"/>
              <w:left w:val="nil"/>
              <w:bottom w:val="nil"/>
              <w:right w:val="nil"/>
            </w:tcBorders>
            <w:shd w:val="clear" w:color="auto" w:fill="70AD47"/>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Opis odcinka </w:t>
            </w:r>
          </w:p>
        </w:tc>
        <w:tc>
          <w:tcPr>
            <w:tcW w:w="3960" w:type="dxa"/>
            <w:gridSpan w:val="3"/>
            <w:tcBorders>
              <w:top w:val="single" w:sz="4" w:space="0" w:color="FFFFFF"/>
              <w:left w:val="nil"/>
              <w:bottom w:val="single" w:sz="4" w:space="0" w:color="FFFFFF"/>
              <w:right w:val="nil"/>
            </w:tcBorders>
            <w:shd w:val="clear" w:color="auto" w:fill="70AD47"/>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Długość instalacji [</w:t>
            </w:r>
            <w:proofErr w:type="spellStart"/>
            <w:r w:rsidRPr="004E3B9A">
              <w:rPr>
                <w:rFonts w:asciiTheme="minorHAnsi" w:hAnsiTheme="minorHAnsi" w:cstheme="minorHAnsi"/>
                <w:color w:val="FFFFFF"/>
                <w:szCs w:val="24"/>
              </w:rPr>
              <w:t>mb</w:t>
            </w:r>
            <w:proofErr w:type="spellEnd"/>
            <w:r w:rsidRPr="004E3B9A">
              <w:rPr>
                <w:rFonts w:asciiTheme="minorHAnsi" w:hAnsiTheme="minorHAnsi" w:cstheme="minorHAnsi"/>
                <w:color w:val="FFFFFF"/>
                <w:szCs w:val="24"/>
              </w:rPr>
              <w:t xml:space="preserve">] </w:t>
            </w:r>
          </w:p>
        </w:tc>
        <w:tc>
          <w:tcPr>
            <w:tcW w:w="1487" w:type="dxa"/>
            <w:vMerge w:val="restart"/>
            <w:tcBorders>
              <w:top w:val="single" w:sz="4" w:space="0" w:color="FFFFFF"/>
              <w:left w:val="nil"/>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Pojemność wodna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instalacji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[m</w:t>
            </w:r>
            <w:r w:rsidRPr="004E3B9A">
              <w:rPr>
                <w:rFonts w:asciiTheme="minorHAnsi" w:hAnsiTheme="minorHAnsi" w:cstheme="minorHAnsi"/>
                <w:color w:val="FFFFFF"/>
                <w:szCs w:val="24"/>
                <w:vertAlign w:val="superscript"/>
              </w:rPr>
              <w:t>3</w:t>
            </w:r>
            <w:r w:rsidRPr="004E3B9A">
              <w:rPr>
                <w:rFonts w:asciiTheme="minorHAnsi" w:hAnsiTheme="minorHAnsi" w:cstheme="minorHAnsi"/>
                <w:color w:val="FFFFFF"/>
                <w:szCs w:val="24"/>
              </w:rPr>
              <w:t xml:space="preserve">] </w:t>
            </w:r>
          </w:p>
        </w:tc>
      </w:tr>
      <w:tr w:rsidR="00DD39D7" w:rsidRPr="004E3B9A">
        <w:trPr>
          <w:trHeight w:val="1319"/>
        </w:trPr>
        <w:tc>
          <w:tcPr>
            <w:tcW w:w="534" w:type="dxa"/>
            <w:tcBorders>
              <w:top w:val="nil"/>
              <w:left w:val="single" w:sz="4" w:space="0" w:color="FFFFFF"/>
              <w:bottom w:val="single" w:sz="4" w:space="0" w:color="FFFFFF"/>
              <w:right w:val="single" w:sz="4" w:space="0" w:color="FFFFFF"/>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3303" w:type="dxa"/>
            <w:tcBorders>
              <w:top w:val="nil"/>
              <w:left w:val="single" w:sz="4" w:space="0" w:color="FFFFFF"/>
              <w:bottom w:val="single" w:sz="4" w:space="0" w:color="FFFFFF"/>
              <w:right w:val="single" w:sz="4" w:space="0" w:color="FFFFFF"/>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157"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instalacja kanałowa  </w:t>
            </w:r>
          </w:p>
        </w:tc>
        <w:tc>
          <w:tcPr>
            <w:tcW w:w="173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instalacja w technologii rur preizolowanych  </w:t>
            </w:r>
          </w:p>
        </w:tc>
        <w:tc>
          <w:tcPr>
            <w:tcW w:w="107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razem  </w:t>
            </w:r>
          </w:p>
        </w:tc>
        <w:tc>
          <w:tcPr>
            <w:tcW w:w="0" w:type="auto"/>
            <w:vMerge/>
            <w:tcBorders>
              <w:top w:val="nil"/>
              <w:left w:val="nil"/>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596"/>
        </w:trPr>
        <w:tc>
          <w:tcPr>
            <w:tcW w:w="53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330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right="506" w:firstLine="0"/>
              <w:jc w:val="left"/>
              <w:rPr>
                <w:rFonts w:asciiTheme="minorHAnsi" w:hAnsiTheme="minorHAnsi" w:cstheme="minorHAnsi"/>
                <w:szCs w:val="24"/>
              </w:rPr>
            </w:pPr>
            <w:r w:rsidRPr="004E3B9A">
              <w:rPr>
                <w:rFonts w:asciiTheme="minorHAnsi" w:hAnsiTheme="minorHAnsi" w:cstheme="minorHAnsi"/>
                <w:szCs w:val="24"/>
              </w:rPr>
              <w:t xml:space="preserve">Sieć ciepłownicza zasilana  z Centralnej Ciepłowni  </w:t>
            </w:r>
          </w:p>
        </w:tc>
        <w:tc>
          <w:tcPr>
            <w:tcW w:w="1157"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2 082  </w:t>
            </w:r>
          </w:p>
        </w:tc>
        <w:tc>
          <w:tcPr>
            <w:tcW w:w="173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4 308  </w:t>
            </w:r>
          </w:p>
        </w:tc>
        <w:tc>
          <w:tcPr>
            <w:tcW w:w="107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6 390  </w:t>
            </w:r>
          </w:p>
        </w:tc>
        <w:tc>
          <w:tcPr>
            <w:tcW w:w="1487"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142,1  </w:t>
            </w:r>
          </w:p>
        </w:tc>
      </w:tr>
      <w:tr w:rsidR="00DD39D7" w:rsidRPr="004E3B9A">
        <w:trPr>
          <w:trHeight w:val="888"/>
        </w:trPr>
        <w:tc>
          <w:tcPr>
            <w:tcW w:w="53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3303"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right="105" w:firstLine="0"/>
              <w:jc w:val="left"/>
              <w:rPr>
                <w:rFonts w:asciiTheme="minorHAnsi" w:hAnsiTheme="minorHAnsi" w:cstheme="minorHAnsi"/>
                <w:szCs w:val="24"/>
              </w:rPr>
            </w:pPr>
            <w:r w:rsidRPr="004E3B9A">
              <w:rPr>
                <w:rFonts w:asciiTheme="minorHAnsi" w:hAnsiTheme="minorHAnsi" w:cstheme="minorHAnsi"/>
                <w:szCs w:val="24"/>
              </w:rPr>
              <w:t xml:space="preserve">Zewnętrzne instalacja odbiorcza za grupowymi węzłem cieplnym  </w:t>
            </w:r>
          </w:p>
        </w:tc>
        <w:tc>
          <w:tcPr>
            <w:tcW w:w="1157"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457  </w:t>
            </w:r>
          </w:p>
        </w:tc>
        <w:tc>
          <w:tcPr>
            <w:tcW w:w="173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07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457  </w:t>
            </w:r>
          </w:p>
        </w:tc>
        <w:tc>
          <w:tcPr>
            <w:tcW w:w="1487"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6,6  </w:t>
            </w:r>
          </w:p>
        </w:tc>
      </w:tr>
      <w:tr w:rsidR="00DD39D7" w:rsidRPr="004E3B9A">
        <w:trPr>
          <w:trHeight w:val="1475"/>
        </w:trPr>
        <w:tc>
          <w:tcPr>
            <w:tcW w:w="53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3303"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Łączna długość instalacji służących do </w:t>
            </w:r>
            <w:proofErr w:type="spellStart"/>
            <w:r w:rsidRPr="004E3B9A">
              <w:rPr>
                <w:rFonts w:asciiTheme="minorHAnsi" w:hAnsiTheme="minorHAnsi" w:cstheme="minorHAnsi"/>
                <w:szCs w:val="24"/>
              </w:rPr>
              <w:t>przesyłu</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i dystrybucji ciepła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wytwarzanego w Centralnej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Ciepłowni  </w:t>
            </w:r>
          </w:p>
        </w:tc>
        <w:tc>
          <w:tcPr>
            <w:tcW w:w="1157"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2 539  </w:t>
            </w:r>
          </w:p>
        </w:tc>
        <w:tc>
          <w:tcPr>
            <w:tcW w:w="173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4 308  </w:t>
            </w:r>
          </w:p>
        </w:tc>
        <w:tc>
          <w:tcPr>
            <w:tcW w:w="107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6 847  </w:t>
            </w:r>
          </w:p>
        </w:tc>
        <w:tc>
          <w:tcPr>
            <w:tcW w:w="1487"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148,7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Źródło: Przedsiębiorstwo Energetyki Cieplnej w Mławie Sp. z o.o. </w:t>
      </w:r>
    </w:p>
    <w:p w:rsidR="00DD39D7" w:rsidRPr="004E3B9A" w:rsidRDefault="00000000" w:rsidP="00FE5994">
      <w:pPr>
        <w:numPr>
          <w:ilvl w:val="0"/>
          <w:numId w:val="31"/>
        </w:numPr>
        <w:spacing w:after="0" w:line="276" w:lineRule="auto"/>
        <w:ind w:left="429" w:right="1381" w:hanging="146"/>
        <w:jc w:val="left"/>
        <w:rPr>
          <w:rFonts w:asciiTheme="minorHAnsi" w:hAnsiTheme="minorHAnsi" w:cstheme="minorHAnsi"/>
          <w:szCs w:val="24"/>
        </w:rPr>
      </w:pPr>
      <w:r w:rsidRPr="004E3B9A">
        <w:rPr>
          <w:rFonts w:asciiTheme="minorHAnsi" w:hAnsiTheme="minorHAnsi" w:cstheme="minorHAnsi"/>
          <w:szCs w:val="24"/>
        </w:rPr>
        <w:t xml:space="preserve">Długość sieci ciepłowniczej na terenie Miasta Mława dane szczegółowe </w:t>
      </w:r>
    </w:p>
    <w:tbl>
      <w:tblPr>
        <w:tblStyle w:val="TableGrid"/>
        <w:tblW w:w="9164" w:type="dxa"/>
        <w:tblInd w:w="-107" w:type="dxa"/>
        <w:tblCellMar>
          <w:top w:w="52" w:type="dxa"/>
          <w:left w:w="108" w:type="dxa"/>
          <w:bottom w:w="0" w:type="dxa"/>
          <w:right w:w="0" w:type="dxa"/>
        </w:tblCellMar>
        <w:tblLook w:val="04A0" w:firstRow="1" w:lastRow="0" w:firstColumn="1" w:lastColumn="0" w:noHBand="0" w:noVBand="1"/>
      </w:tblPr>
      <w:tblGrid>
        <w:gridCol w:w="510"/>
        <w:gridCol w:w="4383"/>
        <w:gridCol w:w="1563"/>
        <w:gridCol w:w="1732"/>
        <w:gridCol w:w="976"/>
      </w:tblGrid>
      <w:tr w:rsidR="00DD39D7" w:rsidRPr="004E3B9A">
        <w:trPr>
          <w:trHeight w:val="302"/>
        </w:trPr>
        <w:tc>
          <w:tcPr>
            <w:tcW w:w="4893" w:type="dxa"/>
            <w:gridSpan w:val="2"/>
            <w:tcBorders>
              <w:top w:val="single" w:sz="4" w:space="0" w:color="FFFFFF"/>
              <w:left w:val="single" w:sz="4" w:space="0" w:color="FFFFFF"/>
              <w:bottom w:val="nil"/>
              <w:right w:val="nil"/>
            </w:tcBorders>
            <w:shd w:val="clear" w:color="auto" w:fill="70AD47"/>
          </w:tcPr>
          <w:p w:rsidR="00DD39D7" w:rsidRPr="004E3B9A" w:rsidRDefault="00000000" w:rsidP="00FE5994">
            <w:pPr>
              <w:tabs>
                <w:tab w:val="center" w:pos="2593"/>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l.p.  </w:t>
            </w:r>
            <w:r w:rsidRPr="004E3B9A">
              <w:rPr>
                <w:rFonts w:asciiTheme="minorHAnsi" w:hAnsiTheme="minorHAnsi" w:cstheme="minorHAnsi"/>
                <w:szCs w:val="24"/>
              </w:rPr>
              <w:tab/>
              <w:t xml:space="preserve">Opis odcinka  </w:t>
            </w:r>
          </w:p>
        </w:tc>
        <w:tc>
          <w:tcPr>
            <w:tcW w:w="4271" w:type="dxa"/>
            <w:gridSpan w:val="3"/>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103" w:firstLine="0"/>
              <w:jc w:val="left"/>
              <w:rPr>
                <w:rFonts w:asciiTheme="minorHAnsi" w:hAnsiTheme="minorHAnsi" w:cstheme="minorHAnsi"/>
                <w:szCs w:val="24"/>
              </w:rPr>
            </w:pPr>
            <w:r w:rsidRPr="004E3B9A">
              <w:rPr>
                <w:rFonts w:asciiTheme="minorHAnsi" w:hAnsiTheme="minorHAnsi" w:cstheme="minorHAnsi"/>
                <w:szCs w:val="24"/>
              </w:rPr>
              <w:t xml:space="preserve">długość sieci/instalacji w metrach  </w:t>
            </w:r>
          </w:p>
        </w:tc>
      </w:tr>
      <w:tr w:rsidR="00DD39D7" w:rsidRPr="004E3B9A">
        <w:trPr>
          <w:trHeight w:val="1183"/>
        </w:trPr>
        <w:tc>
          <w:tcPr>
            <w:tcW w:w="510" w:type="dxa"/>
            <w:tcBorders>
              <w:top w:val="nil"/>
              <w:left w:val="single" w:sz="4" w:space="0" w:color="FFFFFF"/>
              <w:bottom w:val="single" w:sz="4" w:space="0" w:color="FFFFFF"/>
              <w:right w:val="single" w:sz="4" w:space="0" w:color="FFFFFF"/>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4383" w:type="dxa"/>
            <w:tcBorders>
              <w:top w:val="nil"/>
              <w:left w:val="single" w:sz="4" w:space="0" w:color="FFFFFF"/>
              <w:bottom w:val="single" w:sz="4" w:space="0" w:color="FFFFFF"/>
              <w:right w:val="single" w:sz="4" w:space="0" w:color="FFFFFF"/>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56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11" w:firstLine="0"/>
              <w:jc w:val="left"/>
              <w:rPr>
                <w:rFonts w:asciiTheme="minorHAnsi" w:hAnsiTheme="minorHAnsi" w:cstheme="minorHAnsi"/>
                <w:szCs w:val="24"/>
              </w:rPr>
            </w:pPr>
            <w:r w:rsidRPr="004E3B9A">
              <w:rPr>
                <w:rFonts w:asciiTheme="minorHAnsi" w:hAnsiTheme="minorHAnsi" w:cstheme="minorHAnsi"/>
                <w:szCs w:val="24"/>
              </w:rPr>
              <w:t xml:space="preserve"> sieć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/instalacja kanałowa  </w:t>
            </w:r>
          </w:p>
        </w:tc>
        <w:tc>
          <w:tcPr>
            <w:tcW w:w="173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szCs w:val="24"/>
              </w:rPr>
              <w:t xml:space="preserve"> sieć/instalacja </w:t>
            </w:r>
          </w:p>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w technologii rur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preizolowanych  </w:t>
            </w:r>
          </w:p>
        </w:tc>
        <w:tc>
          <w:tcPr>
            <w:tcW w:w="97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83" w:firstLine="0"/>
              <w:jc w:val="left"/>
              <w:rPr>
                <w:rFonts w:asciiTheme="minorHAnsi" w:hAnsiTheme="minorHAnsi" w:cstheme="minorHAnsi"/>
                <w:szCs w:val="24"/>
              </w:rPr>
            </w:pPr>
            <w:r w:rsidRPr="004E3B9A">
              <w:rPr>
                <w:rFonts w:asciiTheme="minorHAnsi" w:hAnsiTheme="minorHAnsi" w:cstheme="minorHAnsi"/>
                <w:szCs w:val="24"/>
              </w:rPr>
              <w:t xml:space="preserve">razem  </w:t>
            </w:r>
          </w:p>
        </w:tc>
      </w:tr>
      <w:tr w:rsidR="00DD39D7" w:rsidRPr="004E3B9A">
        <w:trPr>
          <w:trHeight w:val="888"/>
        </w:trPr>
        <w:tc>
          <w:tcPr>
            <w:tcW w:w="51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438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Sieć ciepłownicza zasilana z Centralnej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Ciepłowni </w:t>
            </w:r>
            <w:r w:rsidRPr="004E3B9A">
              <w:rPr>
                <w:rFonts w:asciiTheme="minorHAnsi" w:hAnsiTheme="minorHAnsi" w:cstheme="minorHAnsi"/>
                <w:i/>
                <w:szCs w:val="24"/>
              </w:rPr>
              <w:t>(Mława ul. Powstańców Styczniowych 3)</w:t>
            </w:r>
            <w:r w:rsidRPr="004E3B9A">
              <w:rPr>
                <w:rFonts w:asciiTheme="minorHAnsi" w:hAnsiTheme="minorHAnsi" w:cstheme="minorHAnsi"/>
                <w:szCs w:val="24"/>
              </w:rPr>
              <w:t xml:space="preserve"> </w:t>
            </w:r>
          </w:p>
        </w:tc>
        <w:tc>
          <w:tcPr>
            <w:tcW w:w="156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2 082 </w:t>
            </w:r>
          </w:p>
        </w:tc>
        <w:tc>
          <w:tcPr>
            <w:tcW w:w="173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08" w:firstLine="0"/>
              <w:jc w:val="left"/>
              <w:rPr>
                <w:rFonts w:asciiTheme="minorHAnsi" w:hAnsiTheme="minorHAnsi" w:cstheme="minorHAnsi"/>
                <w:szCs w:val="24"/>
              </w:rPr>
            </w:pPr>
            <w:r w:rsidRPr="004E3B9A">
              <w:rPr>
                <w:rFonts w:asciiTheme="minorHAnsi" w:hAnsiTheme="minorHAnsi" w:cstheme="minorHAnsi"/>
                <w:szCs w:val="24"/>
              </w:rPr>
              <w:t xml:space="preserve">4 308 </w:t>
            </w:r>
          </w:p>
        </w:tc>
        <w:tc>
          <w:tcPr>
            <w:tcW w:w="97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6 390 </w:t>
            </w:r>
          </w:p>
        </w:tc>
      </w:tr>
      <w:tr w:rsidR="00DD39D7" w:rsidRPr="004E3B9A">
        <w:trPr>
          <w:trHeight w:val="595"/>
        </w:trPr>
        <w:tc>
          <w:tcPr>
            <w:tcW w:w="51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438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Zewnętrzna instalacja odbiorcza za grupowymi węzłem cieplnym  </w:t>
            </w:r>
          </w:p>
        </w:tc>
        <w:tc>
          <w:tcPr>
            <w:tcW w:w="156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06" w:firstLine="0"/>
              <w:jc w:val="left"/>
              <w:rPr>
                <w:rFonts w:asciiTheme="minorHAnsi" w:hAnsiTheme="minorHAnsi" w:cstheme="minorHAnsi"/>
                <w:szCs w:val="24"/>
              </w:rPr>
            </w:pPr>
            <w:r w:rsidRPr="004E3B9A">
              <w:rPr>
                <w:rFonts w:asciiTheme="minorHAnsi" w:hAnsiTheme="minorHAnsi" w:cstheme="minorHAnsi"/>
                <w:szCs w:val="24"/>
              </w:rPr>
              <w:t xml:space="preserve">457 </w:t>
            </w:r>
          </w:p>
        </w:tc>
        <w:tc>
          <w:tcPr>
            <w:tcW w:w="173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11"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97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457 </w:t>
            </w:r>
          </w:p>
        </w:tc>
      </w:tr>
      <w:tr w:rsidR="00DD39D7" w:rsidRPr="004E3B9A">
        <w:trPr>
          <w:trHeight w:val="985"/>
        </w:trPr>
        <w:tc>
          <w:tcPr>
            <w:tcW w:w="51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11" w:firstLine="0"/>
              <w:jc w:val="left"/>
              <w:rPr>
                <w:rFonts w:asciiTheme="minorHAnsi" w:hAnsiTheme="minorHAnsi" w:cstheme="minorHAnsi"/>
                <w:szCs w:val="24"/>
              </w:rPr>
            </w:pPr>
            <w:r w:rsidRPr="004E3B9A">
              <w:rPr>
                <w:rFonts w:asciiTheme="minorHAnsi" w:hAnsiTheme="minorHAnsi" w:cstheme="minorHAnsi"/>
                <w:i/>
                <w:szCs w:val="24"/>
              </w:rPr>
              <w:t xml:space="preserve">I </w:t>
            </w:r>
          </w:p>
        </w:tc>
        <w:tc>
          <w:tcPr>
            <w:tcW w:w="438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i/>
                <w:szCs w:val="24"/>
              </w:rPr>
              <w:t xml:space="preserve">Łączna długość instalacji służących do </w:t>
            </w:r>
            <w:proofErr w:type="spellStart"/>
            <w:r w:rsidRPr="004E3B9A">
              <w:rPr>
                <w:rFonts w:asciiTheme="minorHAnsi" w:hAnsiTheme="minorHAnsi" w:cstheme="minorHAnsi"/>
                <w:i/>
                <w:szCs w:val="24"/>
              </w:rPr>
              <w:t>przesyłu</w:t>
            </w:r>
            <w:proofErr w:type="spellEnd"/>
            <w:r w:rsidRPr="004E3B9A">
              <w:rPr>
                <w:rFonts w:asciiTheme="minorHAnsi" w:hAnsiTheme="minorHAnsi" w:cstheme="minorHAnsi"/>
                <w:i/>
                <w:szCs w:val="24"/>
              </w:rPr>
              <w:t xml:space="preserve"> i dystrybucji ciepła wytwarzanego w Centralnej Ciepłowni  </w:t>
            </w:r>
          </w:p>
        </w:tc>
        <w:tc>
          <w:tcPr>
            <w:tcW w:w="156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04" w:firstLine="0"/>
              <w:jc w:val="left"/>
              <w:rPr>
                <w:rFonts w:asciiTheme="minorHAnsi" w:hAnsiTheme="minorHAnsi" w:cstheme="minorHAnsi"/>
                <w:szCs w:val="24"/>
              </w:rPr>
            </w:pPr>
            <w:r w:rsidRPr="004E3B9A">
              <w:rPr>
                <w:rFonts w:asciiTheme="minorHAnsi" w:hAnsiTheme="minorHAnsi" w:cstheme="minorHAnsi"/>
                <w:i/>
                <w:szCs w:val="24"/>
              </w:rPr>
              <w:t xml:space="preserve">2 539 </w:t>
            </w:r>
          </w:p>
        </w:tc>
        <w:tc>
          <w:tcPr>
            <w:tcW w:w="173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06" w:firstLine="0"/>
              <w:jc w:val="left"/>
              <w:rPr>
                <w:rFonts w:asciiTheme="minorHAnsi" w:hAnsiTheme="minorHAnsi" w:cstheme="minorHAnsi"/>
                <w:szCs w:val="24"/>
              </w:rPr>
            </w:pPr>
            <w:r w:rsidRPr="004E3B9A">
              <w:rPr>
                <w:rFonts w:asciiTheme="minorHAnsi" w:hAnsiTheme="minorHAnsi" w:cstheme="minorHAnsi"/>
                <w:i/>
                <w:szCs w:val="24"/>
              </w:rPr>
              <w:t xml:space="preserve">4 308 </w:t>
            </w:r>
          </w:p>
        </w:tc>
        <w:tc>
          <w:tcPr>
            <w:tcW w:w="97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99" w:firstLine="0"/>
              <w:jc w:val="left"/>
              <w:rPr>
                <w:rFonts w:asciiTheme="minorHAnsi" w:hAnsiTheme="minorHAnsi" w:cstheme="minorHAnsi"/>
                <w:szCs w:val="24"/>
              </w:rPr>
            </w:pPr>
            <w:r w:rsidRPr="004E3B9A">
              <w:rPr>
                <w:rFonts w:asciiTheme="minorHAnsi" w:hAnsiTheme="minorHAnsi" w:cstheme="minorHAnsi"/>
                <w:i/>
                <w:szCs w:val="24"/>
              </w:rPr>
              <w:t xml:space="preserve">6 847 </w:t>
            </w:r>
          </w:p>
        </w:tc>
      </w:tr>
      <w:tr w:rsidR="00DD39D7" w:rsidRPr="004E3B9A">
        <w:trPr>
          <w:trHeight w:val="1181"/>
        </w:trPr>
        <w:tc>
          <w:tcPr>
            <w:tcW w:w="51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438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03" w:firstLine="0"/>
              <w:jc w:val="left"/>
              <w:rPr>
                <w:rFonts w:asciiTheme="minorHAnsi" w:hAnsiTheme="minorHAnsi" w:cstheme="minorHAnsi"/>
                <w:szCs w:val="24"/>
              </w:rPr>
            </w:pPr>
            <w:r w:rsidRPr="004E3B9A">
              <w:rPr>
                <w:rFonts w:asciiTheme="minorHAnsi" w:hAnsiTheme="minorHAnsi" w:cstheme="minorHAnsi"/>
                <w:szCs w:val="24"/>
              </w:rPr>
              <w:t xml:space="preserve">Sieć ciepłownicza niskoparametrowa              (zewnętrzna instalacja odbiorcza) zasilana z kotłowni osiedlowej ul. Osiedle Młodych 10 A </w:t>
            </w:r>
          </w:p>
        </w:tc>
        <w:tc>
          <w:tcPr>
            <w:tcW w:w="156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06" w:firstLine="0"/>
              <w:jc w:val="left"/>
              <w:rPr>
                <w:rFonts w:asciiTheme="minorHAnsi" w:hAnsiTheme="minorHAnsi" w:cstheme="minorHAnsi"/>
                <w:szCs w:val="24"/>
              </w:rPr>
            </w:pPr>
            <w:r w:rsidRPr="004E3B9A">
              <w:rPr>
                <w:rFonts w:asciiTheme="minorHAnsi" w:hAnsiTheme="minorHAnsi" w:cstheme="minorHAnsi"/>
                <w:szCs w:val="24"/>
              </w:rPr>
              <w:t xml:space="preserve">435 </w:t>
            </w:r>
          </w:p>
        </w:tc>
        <w:tc>
          <w:tcPr>
            <w:tcW w:w="173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08" w:firstLine="0"/>
              <w:jc w:val="left"/>
              <w:rPr>
                <w:rFonts w:asciiTheme="minorHAnsi" w:hAnsiTheme="minorHAnsi" w:cstheme="minorHAnsi"/>
                <w:szCs w:val="24"/>
              </w:rPr>
            </w:pPr>
            <w:r w:rsidRPr="004E3B9A">
              <w:rPr>
                <w:rFonts w:asciiTheme="minorHAnsi" w:hAnsiTheme="minorHAnsi" w:cstheme="minorHAnsi"/>
                <w:szCs w:val="24"/>
              </w:rPr>
              <w:t xml:space="preserve">557 </w:t>
            </w:r>
          </w:p>
        </w:tc>
        <w:tc>
          <w:tcPr>
            <w:tcW w:w="97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992 </w:t>
            </w:r>
          </w:p>
        </w:tc>
      </w:tr>
      <w:tr w:rsidR="00DD39D7" w:rsidRPr="004E3B9A">
        <w:trPr>
          <w:trHeight w:val="1183"/>
        </w:trPr>
        <w:tc>
          <w:tcPr>
            <w:tcW w:w="51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2 </w:t>
            </w:r>
          </w:p>
        </w:tc>
        <w:tc>
          <w:tcPr>
            <w:tcW w:w="438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03" w:firstLine="0"/>
              <w:jc w:val="left"/>
              <w:rPr>
                <w:rFonts w:asciiTheme="minorHAnsi" w:hAnsiTheme="minorHAnsi" w:cstheme="minorHAnsi"/>
                <w:szCs w:val="24"/>
              </w:rPr>
            </w:pPr>
            <w:r w:rsidRPr="004E3B9A">
              <w:rPr>
                <w:rFonts w:asciiTheme="minorHAnsi" w:hAnsiTheme="minorHAnsi" w:cstheme="minorHAnsi"/>
                <w:szCs w:val="24"/>
              </w:rPr>
              <w:t xml:space="preserve">Sieć ciepłownicza niskoparametrowa              (zewnętrzna instalacja odbiorcza) zasilana z kotłowni osiedlowej przy ul. Narutowicza 19A </w:t>
            </w:r>
          </w:p>
        </w:tc>
        <w:tc>
          <w:tcPr>
            <w:tcW w:w="156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09"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73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08" w:firstLine="0"/>
              <w:jc w:val="left"/>
              <w:rPr>
                <w:rFonts w:asciiTheme="minorHAnsi" w:hAnsiTheme="minorHAnsi" w:cstheme="minorHAnsi"/>
                <w:szCs w:val="24"/>
              </w:rPr>
            </w:pPr>
            <w:r w:rsidRPr="004E3B9A">
              <w:rPr>
                <w:rFonts w:asciiTheme="minorHAnsi" w:hAnsiTheme="minorHAnsi" w:cstheme="minorHAnsi"/>
                <w:szCs w:val="24"/>
              </w:rPr>
              <w:t xml:space="preserve">292 </w:t>
            </w:r>
          </w:p>
        </w:tc>
        <w:tc>
          <w:tcPr>
            <w:tcW w:w="97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292 </w:t>
            </w:r>
          </w:p>
        </w:tc>
      </w:tr>
      <w:tr w:rsidR="00DD39D7" w:rsidRPr="004E3B9A">
        <w:trPr>
          <w:trHeight w:val="1181"/>
        </w:trPr>
        <w:tc>
          <w:tcPr>
            <w:tcW w:w="51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438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03" w:firstLine="0"/>
              <w:jc w:val="left"/>
              <w:rPr>
                <w:rFonts w:asciiTheme="minorHAnsi" w:hAnsiTheme="minorHAnsi" w:cstheme="minorHAnsi"/>
                <w:szCs w:val="24"/>
              </w:rPr>
            </w:pPr>
            <w:r w:rsidRPr="004E3B9A">
              <w:rPr>
                <w:rFonts w:asciiTheme="minorHAnsi" w:hAnsiTheme="minorHAnsi" w:cstheme="minorHAnsi"/>
                <w:szCs w:val="24"/>
              </w:rPr>
              <w:t xml:space="preserve">Sieć ciepłownicza niskoparametrowa  (zewnętrzna instalacja odbiorcza) zasilana z kotłowni osiedlowej przy ul. Broniewskiego 6 </w:t>
            </w:r>
          </w:p>
        </w:tc>
        <w:tc>
          <w:tcPr>
            <w:tcW w:w="156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09"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73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08" w:firstLine="0"/>
              <w:jc w:val="left"/>
              <w:rPr>
                <w:rFonts w:asciiTheme="minorHAnsi" w:hAnsiTheme="minorHAnsi" w:cstheme="minorHAnsi"/>
                <w:szCs w:val="24"/>
              </w:rPr>
            </w:pPr>
            <w:r w:rsidRPr="004E3B9A">
              <w:rPr>
                <w:rFonts w:asciiTheme="minorHAnsi" w:hAnsiTheme="minorHAnsi" w:cstheme="minorHAnsi"/>
                <w:szCs w:val="24"/>
              </w:rPr>
              <w:t xml:space="preserve">250 </w:t>
            </w:r>
          </w:p>
        </w:tc>
        <w:tc>
          <w:tcPr>
            <w:tcW w:w="97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250 </w:t>
            </w:r>
          </w:p>
        </w:tc>
      </w:tr>
      <w:tr w:rsidR="00DD39D7" w:rsidRPr="004E3B9A">
        <w:trPr>
          <w:trHeight w:val="1184"/>
        </w:trPr>
        <w:tc>
          <w:tcPr>
            <w:tcW w:w="51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438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Sieć ciepłownicza niskoparametrowa  (zewnętrzna instalacja odbiorcza ) zasilana z kotłowni osiedlowej przy ul.  Napoleońskiej 21 A </w:t>
            </w:r>
          </w:p>
        </w:tc>
        <w:tc>
          <w:tcPr>
            <w:tcW w:w="156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06"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173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11"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97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60 </w:t>
            </w:r>
          </w:p>
        </w:tc>
      </w:tr>
      <w:tr w:rsidR="00DD39D7" w:rsidRPr="004E3B9A">
        <w:trPr>
          <w:trHeight w:val="1222"/>
        </w:trPr>
        <w:tc>
          <w:tcPr>
            <w:tcW w:w="51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11" w:firstLine="0"/>
              <w:jc w:val="left"/>
              <w:rPr>
                <w:rFonts w:asciiTheme="minorHAnsi" w:hAnsiTheme="minorHAnsi" w:cstheme="minorHAnsi"/>
                <w:szCs w:val="24"/>
              </w:rPr>
            </w:pPr>
            <w:r w:rsidRPr="004E3B9A">
              <w:rPr>
                <w:rFonts w:asciiTheme="minorHAnsi" w:hAnsiTheme="minorHAnsi" w:cstheme="minorHAnsi"/>
                <w:i/>
                <w:szCs w:val="24"/>
              </w:rPr>
              <w:t xml:space="preserve">II </w:t>
            </w:r>
          </w:p>
        </w:tc>
        <w:tc>
          <w:tcPr>
            <w:tcW w:w="438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80" w:firstLine="0"/>
              <w:jc w:val="left"/>
              <w:rPr>
                <w:rFonts w:asciiTheme="minorHAnsi" w:hAnsiTheme="minorHAnsi" w:cstheme="minorHAnsi"/>
                <w:szCs w:val="24"/>
              </w:rPr>
            </w:pPr>
            <w:r w:rsidRPr="004E3B9A">
              <w:rPr>
                <w:rFonts w:asciiTheme="minorHAnsi" w:hAnsiTheme="minorHAnsi" w:cstheme="minorHAnsi"/>
                <w:i/>
                <w:szCs w:val="24"/>
              </w:rPr>
              <w:t xml:space="preserve">Łączna długość sieci ciepłowniczych niskoparametrowych (zewnętrznych instalacji odbiorczych) zasilanych  z kotłowni osiedlowych   </w:t>
            </w:r>
          </w:p>
        </w:tc>
        <w:tc>
          <w:tcPr>
            <w:tcW w:w="156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04" w:firstLine="0"/>
              <w:jc w:val="left"/>
              <w:rPr>
                <w:rFonts w:asciiTheme="minorHAnsi" w:hAnsiTheme="minorHAnsi" w:cstheme="minorHAnsi"/>
                <w:szCs w:val="24"/>
              </w:rPr>
            </w:pPr>
            <w:r w:rsidRPr="004E3B9A">
              <w:rPr>
                <w:rFonts w:asciiTheme="minorHAnsi" w:hAnsiTheme="minorHAnsi" w:cstheme="minorHAnsi"/>
                <w:i/>
                <w:szCs w:val="24"/>
              </w:rPr>
              <w:t xml:space="preserve">495 </w:t>
            </w:r>
          </w:p>
        </w:tc>
        <w:tc>
          <w:tcPr>
            <w:tcW w:w="173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06" w:firstLine="0"/>
              <w:jc w:val="left"/>
              <w:rPr>
                <w:rFonts w:asciiTheme="minorHAnsi" w:hAnsiTheme="minorHAnsi" w:cstheme="minorHAnsi"/>
                <w:szCs w:val="24"/>
              </w:rPr>
            </w:pPr>
            <w:r w:rsidRPr="004E3B9A">
              <w:rPr>
                <w:rFonts w:asciiTheme="minorHAnsi" w:hAnsiTheme="minorHAnsi" w:cstheme="minorHAnsi"/>
                <w:i/>
                <w:szCs w:val="24"/>
              </w:rPr>
              <w:t xml:space="preserve">1 099 </w:t>
            </w:r>
          </w:p>
        </w:tc>
        <w:tc>
          <w:tcPr>
            <w:tcW w:w="97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99" w:firstLine="0"/>
              <w:jc w:val="left"/>
              <w:rPr>
                <w:rFonts w:asciiTheme="minorHAnsi" w:hAnsiTheme="minorHAnsi" w:cstheme="minorHAnsi"/>
                <w:szCs w:val="24"/>
              </w:rPr>
            </w:pPr>
            <w:r w:rsidRPr="004E3B9A">
              <w:rPr>
                <w:rFonts w:asciiTheme="minorHAnsi" w:hAnsiTheme="minorHAnsi" w:cstheme="minorHAnsi"/>
                <w:i/>
                <w:szCs w:val="24"/>
              </w:rPr>
              <w:t xml:space="preserve">1 594 </w:t>
            </w:r>
          </w:p>
        </w:tc>
      </w:tr>
      <w:tr w:rsidR="00DD39D7" w:rsidRPr="004E3B9A">
        <w:trPr>
          <w:trHeight w:val="889"/>
        </w:trPr>
        <w:tc>
          <w:tcPr>
            <w:tcW w:w="51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11" w:firstLine="0"/>
              <w:jc w:val="left"/>
              <w:rPr>
                <w:rFonts w:asciiTheme="minorHAnsi" w:hAnsiTheme="minorHAnsi" w:cstheme="minorHAnsi"/>
                <w:szCs w:val="24"/>
              </w:rPr>
            </w:pPr>
            <w:r w:rsidRPr="004E3B9A">
              <w:rPr>
                <w:rFonts w:asciiTheme="minorHAnsi" w:hAnsiTheme="minorHAnsi" w:cstheme="minorHAnsi"/>
                <w:i/>
                <w:szCs w:val="24"/>
              </w:rPr>
              <w:t xml:space="preserve">III </w:t>
            </w:r>
          </w:p>
        </w:tc>
        <w:tc>
          <w:tcPr>
            <w:tcW w:w="438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11" w:firstLine="0"/>
              <w:jc w:val="left"/>
              <w:rPr>
                <w:rFonts w:asciiTheme="minorHAnsi" w:hAnsiTheme="minorHAnsi" w:cstheme="minorHAnsi"/>
                <w:szCs w:val="24"/>
              </w:rPr>
            </w:pPr>
            <w:r w:rsidRPr="004E3B9A">
              <w:rPr>
                <w:rFonts w:asciiTheme="minorHAnsi" w:hAnsiTheme="minorHAnsi" w:cstheme="minorHAnsi"/>
                <w:i/>
                <w:szCs w:val="24"/>
              </w:rPr>
              <w:t xml:space="preserve">Łączna długość instalacji służących do </w:t>
            </w:r>
            <w:proofErr w:type="spellStart"/>
            <w:r w:rsidRPr="004E3B9A">
              <w:rPr>
                <w:rFonts w:asciiTheme="minorHAnsi" w:hAnsiTheme="minorHAnsi" w:cstheme="minorHAnsi"/>
                <w:i/>
                <w:szCs w:val="24"/>
              </w:rPr>
              <w:t>przesyłu</w:t>
            </w:r>
            <w:proofErr w:type="spellEnd"/>
            <w:r w:rsidRPr="004E3B9A">
              <w:rPr>
                <w:rFonts w:asciiTheme="minorHAnsi" w:hAnsiTheme="minorHAnsi" w:cstheme="minorHAnsi"/>
                <w:i/>
                <w:szCs w:val="24"/>
              </w:rPr>
              <w:t xml:space="preserve"> i dystrybucji ciepła w PEC  w Mławie Sp. z o.o. </w:t>
            </w:r>
          </w:p>
        </w:tc>
        <w:tc>
          <w:tcPr>
            <w:tcW w:w="156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04" w:firstLine="0"/>
              <w:jc w:val="left"/>
              <w:rPr>
                <w:rFonts w:asciiTheme="minorHAnsi" w:hAnsiTheme="minorHAnsi" w:cstheme="minorHAnsi"/>
                <w:szCs w:val="24"/>
              </w:rPr>
            </w:pPr>
            <w:r w:rsidRPr="004E3B9A">
              <w:rPr>
                <w:rFonts w:asciiTheme="minorHAnsi" w:hAnsiTheme="minorHAnsi" w:cstheme="minorHAnsi"/>
                <w:i/>
                <w:szCs w:val="24"/>
              </w:rPr>
              <w:t xml:space="preserve">3 034 </w:t>
            </w:r>
          </w:p>
        </w:tc>
        <w:tc>
          <w:tcPr>
            <w:tcW w:w="173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06" w:firstLine="0"/>
              <w:jc w:val="left"/>
              <w:rPr>
                <w:rFonts w:asciiTheme="minorHAnsi" w:hAnsiTheme="minorHAnsi" w:cstheme="minorHAnsi"/>
                <w:szCs w:val="24"/>
              </w:rPr>
            </w:pPr>
            <w:r w:rsidRPr="004E3B9A">
              <w:rPr>
                <w:rFonts w:asciiTheme="minorHAnsi" w:hAnsiTheme="minorHAnsi" w:cstheme="minorHAnsi"/>
                <w:i/>
                <w:szCs w:val="24"/>
              </w:rPr>
              <w:t xml:space="preserve">5 407 </w:t>
            </w:r>
          </w:p>
        </w:tc>
        <w:tc>
          <w:tcPr>
            <w:tcW w:w="97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99" w:firstLine="0"/>
              <w:jc w:val="left"/>
              <w:rPr>
                <w:rFonts w:asciiTheme="minorHAnsi" w:hAnsiTheme="minorHAnsi" w:cstheme="minorHAnsi"/>
                <w:szCs w:val="24"/>
              </w:rPr>
            </w:pPr>
            <w:r w:rsidRPr="004E3B9A">
              <w:rPr>
                <w:rFonts w:asciiTheme="minorHAnsi" w:hAnsiTheme="minorHAnsi" w:cstheme="minorHAnsi"/>
                <w:i/>
                <w:szCs w:val="24"/>
              </w:rPr>
              <w:t xml:space="preserve">8 441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Źródło: Przedsiębiorstwo Energetyki Cieplnej w Mławie Sp. z o.o.</w:t>
      </w: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Parametry prac sieci zestawiono w tabeli poniżej:</w:t>
      </w:r>
    </w:p>
    <w:p w:rsidR="00DD39D7" w:rsidRPr="004E3B9A" w:rsidRDefault="00000000" w:rsidP="00FE5994">
      <w:pPr>
        <w:numPr>
          <w:ilvl w:val="0"/>
          <w:numId w:val="31"/>
        </w:numPr>
        <w:spacing w:after="0" w:line="276" w:lineRule="auto"/>
        <w:ind w:left="429" w:right="1381" w:hanging="146"/>
        <w:jc w:val="left"/>
        <w:rPr>
          <w:rFonts w:asciiTheme="minorHAnsi" w:hAnsiTheme="minorHAnsi" w:cstheme="minorHAnsi"/>
          <w:szCs w:val="24"/>
        </w:rPr>
      </w:pPr>
      <w:r w:rsidRPr="004E3B9A">
        <w:rPr>
          <w:rFonts w:asciiTheme="minorHAnsi" w:hAnsiTheme="minorHAnsi" w:cstheme="minorHAnsi"/>
          <w:szCs w:val="24"/>
        </w:rPr>
        <w:t xml:space="preserve">Parametry sieci ciepłowniczej na terenie Miasta Mława </w:t>
      </w:r>
    </w:p>
    <w:tbl>
      <w:tblPr>
        <w:tblStyle w:val="TableGrid"/>
        <w:tblW w:w="9293" w:type="dxa"/>
        <w:tblInd w:w="-107" w:type="dxa"/>
        <w:tblCellMar>
          <w:top w:w="48" w:type="dxa"/>
          <w:left w:w="107" w:type="dxa"/>
          <w:bottom w:w="0" w:type="dxa"/>
          <w:right w:w="39" w:type="dxa"/>
        </w:tblCellMar>
        <w:tblLook w:val="04A0" w:firstRow="1" w:lastRow="0" w:firstColumn="1" w:lastColumn="0" w:noHBand="0" w:noVBand="1"/>
      </w:tblPr>
      <w:tblGrid>
        <w:gridCol w:w="532"/>
        <w:gridCol w:w="5387"/>
        <w:gridCol w:w="1333"/>
        <w:gridCol w:w="2041"/>
      </w:tblGrid>
      <w:tr w:rsidR="00DD39D7" w:rsidRPr="004E3B9A">
        <w:trPr>
          <w:trHeight w:val="302"/>
        </w:trPr>
        <w:tc>
          <w:tcPr>
            <w:tcW w:w="532"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Lp.  </w:t>
            </w:r>
          </w:p>
        </w:tc>
        <w:tc>
          <w:tcPr>
            <w:tcW w:w="5388"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parametr  </w:t>
            </w:r>
          </w:p>
        </w:tc>
        <w:tc>
          <w:tcPr>
            <w:tcW w:w="1333"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miara </w:t>
            </w:r>
          </w:p>
        </w:tc>
        <w:tc>
          <w:tcPr>
            <w:tcW w:w="2041"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wartość  </w:t>
            </w:r>
          </w:p>
        </w:tc>
      </w:tr>
      <w:tr w:rsidR="00DD39D7" w:rsidRPr="004E3B9A">
        <w:trPr>
          <w:trHeight w:val="596"/>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538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Temperatura pracy zasilenie / powrót dla warunków obliczeniowych- sezon grzewczy  </w:t>
            </w:r>
          </w:p>
        </w:tc>
        <w:tc>
          <w:tcPr>
            <w:tcW w:w="13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vertAlign w:val="superscript"/>
              </w:rPr>
              <w:t>o</w:t>
            </w:r>
            <w:r w:rsidRPr="004E3B9A">
              <w:rPr>
                <w:rFonts w:asciiTheme="minorHAnsi" w:hAnsiTheme="minorHAnsi" w:cstheme="minorHAnsi"/>
                <w:szCs w:val="24"/>
              </w:rPr>
              <w:t>C</w:t>
            </w:r>
            <w:proofErr w:type="spellEnd"/>
            <w:r w:rsidRPr="004E3B9A">
              <w:rPr>
                <w:rFonts w:asciiTheme="minorHAnsi" w:hAnsiTheme="minorHAnsi" w:cstheme="minorHAnsi"/>
                <w:szCs w:val="24"/>
              </w:rPr>
              <w:t xml:space="preserve">  </w:t>
            </w:r>
          </w:p>
        </w:tc>
        <w:tc>
          <w:tcPr>
            <w:tcW w:w="2041"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110/65  </w:t>
            </w:r>
          </w:p>
        </w:tc>
      </w:tr>
      <w:tr w:rsidR="00DD39D7" w:rsidRPr="004E3B9A">
        <w:trPr>
          <w:trHeight w:val="596"/>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538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Temperatura pracy zasilenie / powrót dla warunków obliczeniowych poza sezonem grzewczym  </w:t>
            </w:r>
          </w:p>
        </w:tc>
        <w:tc>
          <w:tcPr>
            <w:tcW w:w="13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vertAlign w:val="superscript"/>
              </w:rPr>
              <w:t>o</w:t>
            </w:r>
            <w:r w:rsidRPr="004E3B9A">
              <w:rPr>
                <w:rFonts w:asciiTheme="minorHAnsi" w:hAnsiTheme="minorHAnsi" w:cstheme="minorHAnsi"/>
                <w:szCs w:val="24"/>
              </w:rPr>
              <w:t>C</w:t>
            </w:r>
            <w:proofErr w:type="spellEnd"/>
            <w:r w:rsidRPr="004E3B9A">
              <w:rPr>
                <w:rFonts w:asciiTheme="minorHAnsi" w:hAnsiTheme="minorHAnsi" w:cstheme="minorHAnsi"/>
                <w:szCs w:val="24"/>
              </w:rPr>
              <w:t xml:space="preserve">  </w:t>
            </w:r>
          </w:p>
        </w:tc>
        <w:tc>
          <w:tcPr>
            <w:tcW w:w="2041"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68/48  </w:t>
            </w:r>
          </w:p>
        </w:tc>
      </w:tr>
      <w:tr w:rsidR="00DD39D7" w:rsidRPr="004E3B9A">
        <w:trPr>
          <w:trHeight w:val="30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538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Ciśnienie robocze wody na wejściu do sieci  </w:t>
            </w:r>
          </w:p>
        </w:tc>
        <w:tc>
          <w:tcPr>
            <w:tcW w:w="13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bar  </w:t>
            </w:r>
          </w:p>
        </w:tc>
        <w:tc>
          <w:tcPr>
            <w:tcW w:w="2041"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6,4  </w:t>
            </w:r>
          </w:p>
        </w:tc>
      </w:tr>
      <w:tr w:rsidR="00DD39D7" w:rsidRPr="004E3B9A">
        <w:trPr>
          <w:trHeight w:val="30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538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Ciśnienie robocze wody na powrocie z sieci  </w:t>
            </w:r>
          </w:p>
        </w:tc>
        <w:tc>
          <w:tcPr>
            <w:tcW w:w="13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bar  </w:t>
            </w:r>
          </w:p>
        </w:tc>
        <w:tc>
          <w:tcPr>
            <w:tcW w:w="2041"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4,5  </w:t>
            </w:r>
          </w:p>
        </w:tc>
      </w:tr>
      <w:tr w:rsidR="00DD39D7" w:rsidRPr="004E3B9A">
        <w:trPr>
          <w:trHeight w:val="304"/>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5  </w:t>
            </w:r>
          </w:p>
        </w:tc>
        <w:tc>
          <w:tcPr>
            <w:tcW w:w="538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Ciśnienie dyspozycyjne na wejściu do sieci  </w:t>
            </w:r>
          </w:p>
        </w:tc>
        <w:tc>
          <w:tcPr>
            <w:tcW w:w="13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bar  </w:t>
            </w:r>
          </w:p>
        </w:tc>
        <w:tc>
          <w:tcPr>
            <w:tcW w:w="2041"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1,9  </w:t>
            </w:r>
          </w:p>
        </w:tc>
      </w:tr>
      <w:tr w:rsidR="00DD39D7" w:rsidRPr="004E3B9A">
        <w:trPr>
          <w:trHeight w:val="304"/>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538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Przepływ obliczeniowy- sezon grzewczy  </w:t>
            </w:r>
          </w:p>
        </w:tc>
        <w:tc>
          <w:tcPr>
            <w:tcW w:w="13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/h  </w:t>
            </w:r>
          </w:p>
        </w:tc>
        <w:tc>
          <w:tcPr>
            <w:tcW w:w="2041"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195,6  </w:t>
            </w:r>
          </w:p>
        </w:tc>
      </w:tr>
      <w:tr w:rsidR="00DD39D7" w:rsidRPr="004E3B9A">
        <w:trPr>
          <w:trHeight w:val="30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7  </w:t>
            </w:r>
          </w:p>
        </w:tc>
        <w:tc>
          <w:tcPr>
            <w:tcW w:w="538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Przepływ obliczeniowy- poza sezonem grzewczym  </w:t>
            </w:r>
          </w:p>
        </w:tc>
        <w:tc>
          <w:tcPr>
            <w:tcW w:w="13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/h  </w:t>
            </w:r>
          </w:p>
        </w:tc>
        <w:tc>
          <w:tcPr>
            <w:tcW w:w="2041"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77  </w:t>
            </w:r>
          </w:p>
        </w:tc>
      </w:tr>
      <w:tr w:rsidR="00DD39D7" w:rsidRPr="004E3B9A">
        <w:trPr>
          <w:trHeight w:val="595"/>
        </w:trPr>
        <w:tc>
          <w:tcPr>
            <w:tcW w:w="532" w:type="dxa"/>
            <w:tcBorders>
              <w:top w:val="single" w:sz="4" w:space="0" w:color="FFFFFF"/>
              <w:left w:val="single" w:sz="4" w:space="0" w:color="FFFFFF"/>
              <w:bottom w:val="nil"/>
              <w:right w:val="single" w:sz="4" w:space="0" w:color="FFFFFF"/>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5388"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Przepływ średni- temp zewnętrzna 2,4 </w:t>
            </w:r>
            <w:proofErr w:type="spellStart"/>
            <w:r w:rsidRPr="004E3B9A">
              <w:rPr>
                <w:rFonts w:asciiTheme="minorHAnsi" w:hAnsiTheme="minorHAnsi" w:cstheme="minorHAnsi"/>
                <w:szCs w:val="24"/>
                <w:vertAlign w:val="superscript"/>
              </w:rPr>
              <w:t>o</w:t>
            </w:r>
            <w:r w:rsidRPr="004E3B9A">
              <w:rPr>
                <w:rFonts w:asciiTheme="minorHAnsi" w:hAnsiTheme="minorHAnsi" w:cstheme="minorHAnsi"/>
                <w:szCs w:val="24"/>
              </w:rPr>
              <w:t>C</w:t>
            </w:r>
            <w:proofErr w:type="spellEnd"/>
            <w:r w:rsidRPr="004E3B9A">
              <w:rPr>
                <w:rFonts w:asciiTheme="minorHAnsi" w:hAnsiTheme="minorHAnsi" w:cstheme="minorHAnsi"/>
                <w:szCs w:val="24"/>
              </w:rPr>
              <w:t xml:space="preserve">- sezon grzewczy  </w:t>
            </w:r>
          </w:p>
        </w:tc>
        <w:tc>
          <w:tcPr>
            <w:tcW w:w="1333"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/h  </w:t>
            </w:r>
          </w:p>
        </w:tc>
        <w:tc>
          <w:tcPr>
            <w:tcW w:w="2041" w:type="dxa"/>
            <w:tcBorders>
              <w:top w:val="single" w:sz="4" w:space="0" w:color="FFFFFF"/>
              <w:left w:val="single" w:sz="4" w:space="0" w:color="FFFFFF"/>
              <w:bottom w:val="nil"/>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132  </w:t>
            </w:r>
          </w:p>
        </w:tc>
      </w:tr>
      <w:tr w:rsidR="00DD39D7" w:rsidRPr="004E3B9A">
        <w:trPr>
          <w:trHeight w:val="304"/>
        </w:trPr>
        <w:tc>
          <w:tcPr>
            <w:tcW w:w="532"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9  </w:t>
            </w:r>
          </w:p>
        </w:tc>
        <w:tc>
          <w:tcPr>
            <w:tcW w:w="5388"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Przepływ średni- poza sezonem grzewczym  </w:t>
            </w:r>
          </w:p>
        </w:tc>
        <w:tc>
          <w:tcPr>
            <w:tcW w:w="1333"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/h  </w:t>
            </w:r>
          </w:p>
        </w:tc>
        <w:tc>
          <w:tcPr>
            <w:tcW w:w="2041" w:type="dxa"/>
            <w:tcBorders>
              <w:top w:val="nil"/>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42  </w:t>
            </w:r>
          </w:p>
        </w:tc>
      </w:tr>
      <w:tr w:rsidR="00DD39D7" w:rsidRPr="004E3B9A">
        <w:trPr>
          <w:trHeight w:val="596"/>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10  </w:t>
            </w:r>
          </w:p>
        </w:tc>
        <w:tc>
          <w:tcPr>
            <w:tcW w:w="538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Temperatura pracy zasilenie / powrót dla warunków średnich- temp zewnętrzna 2,4 </w:t>
            </w:r>
            <w:proofErr w:type="spellStart"/>
            <w:r w:rsidRPr="004E3B9A">
              <w:rPr>
                <w:rFonts w:asciiTheme="minorHAnsi" w:hAnsiTheme="minorHAnsi" w:cstheme="minorHAnsi"/>
                <w:szCs w:val="24"/>
                <w:vertAlign w:val="superscript"/>
              </w:rPr>
              <w:t>o</w:t>
            </w:r>
            <w:r w:rsidRPr="004E3B9A">
              <w:rPr>
                <w:rFonts w:asciiTheme="minorHAnsi" w:hAnsiTheme="minorHAnsi" w:cstheme="minorHAnsi"/>
                <w:szCs w:val="24"/>
              </w:rPr>
              <w:t>C</w:t>
            </w:r>
            <w:proofErr w:type="spellEnd"/>
            <w:r w:rsidRPr="004E3B9A">
              <w:rPr>
                <w:rFonts w:asciiTheme="minorHAnsi" w:hAnsiTheme="minorHAnsi" w:cstheme="minorHAnsi"/>
                <w:szCs w:val="24"/>
              </w:rPr>
              <w:t xml:space="preserve">- sezon grzewczy  </w:t>
            </w:r>
          </w:p>
        </w:tc>
        <w:tc>
          <w:tcPr>
            <w:tcW w:w="13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vertAlign w:val="superscript"/>
              </w:rPr>
              <w:t>o</w:t>
            </w:r>
            <w:r w:rsidRPr="004E3B9A">
              <w:rPr>
                <w:rFonts w:asciiTheme="minorHAnsi" w:hAnsiTheme="minorHAnsi" w:cstheme="minorHAnsi"/>
                <w:szCs w:val="24"/>
              </w:rPr>
              <w:t>C</w:t>
            </w:r>
            <w:proofErr w:type="spellEnd"/>
            <w:r w:rsidRPr="004E3B9A">
              <w:rPr>
                <w:rFonts w:asciiTheme="minorHAnsi" w:hAnsiTheme="minorHAnsi" w:cstheme="minorHAnsi"/>
                <w:szCs w:val="24"/>
              </w:rPr>
              <w:t xml:space="preserve">  </w:t>
            </w:r>
          </w:p>
        </w:tc>
        <w:tc>
          <w:tcPr>
            <w:tcW w:w="2041"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78,9/48,6  </w:t>
            </w:r>
          </w:p>
        </w:tc>
      </w:tr>
      <w:tr w:rsidR="00DD39D7" w:rsidRPr="004E3B9A">
        <w:trPr>
          <w:trHeight w:val="594"/>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11  </w:t>
            </w:r>
          </w:p>
        </w:tc>
        <w:tc>
          <w:tcPr>
            <w:tcW w:w="538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Temperatura pracy zasilenie / powrót w warunkach rzeczywistych średnich poza sezonem grzewczym  </w:t>
            </w:r>
          </w:p>
        </w:tc>
        <w:tc>
          <w:tcPr>
            <w:tcW w:w="13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vertAlign w:val="superscript"/>
              </w:rPr>
              <w:t>o</w:t>
            </w:r>
            <w:r w:rsidRPr="004E3B9A">
              <w:rPr>
                <w:rFonts w:asciiTheme="minorHAnsi" w:hAnsiTheme="minorHAnsi" w:cstheme="minorHAnsi"/>
                <w:szCs w:val="24"/>
              </w:rPr>
              <w:t>C</w:t>
            </w:r>
            <w:proofErr w:type="spellEnd"/>
            <w:r w:rsidRPr="004E3B9A">
              <w:rPr>
                <w:rFonts w:asciiTheme="minorHAnsi" w:hAnsiTheme="minorHAnsi" w:cstheme="minorHAnsi"/>
                <w:szCs w:val="24"/>
              </w:rPr>
              <w:t xml:space="preserve">  </w:t>
            </w:r>
          </w:p>
        </w:tc>
        <w:tc>
          <w:tcPr>
            <w:tcW w:w="2041"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66,3/48,6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Źródło: Przedsiębiorstwo Energetyki Cieplnej w Mławie Sp. z o.o. </w:t>
      </w:r>
    </w:p>
    <w:p w:rsidR="00DD39D7" w:rsidRPr="004E3B9A" w:rsidRDefault="00000000" w:rsidP="00FE5994">
      <w:pPr>
        <w:tabs>
          <w:tab w:val="center" w:pos="2671"/>
          <w:tab w:val="center" w:pos="3907"/>
          <w:tab w:val="center" w:pos="4608"/>
          <w:tab w:val="center" w:pos="5236"/>
          <w:tab w:val="center" w:pos="5782"/>
          <w:tab w:val="center" w:pos="6704"/>
          <w:tab w:val="center" w:pos="7715"/>
          <w:tab w:val="right" w:pos="9069"/>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Charakterystykę </w:t>
      </w:r>
      <w:r w:rsidRPr="004E3B9A">
        <w:rPr>
          <w:rFonts w:asciiTheme="minorHAnsi" w:hAnsiTheme="minorHAnsi" w:cstheme="minorHAnsi"/>
          <w:szCs w:val="24"/>
        </w:rPr>
        <w:tab/>
        <w:t xml:space="preserve">zapotrzebowania </w:t>
      </w:r>
      <w:r w:rsidRPr="004E3B9A">
        <w:rPr>
          <w:rFonts w:asciiTheme="minorHAnsi" w:hAnsiTheme="minorHAnsi" w:cstheme="minorHAnsi"/>
          <w:szCs w:val="24"/>
        </w:rPr>
        <w:tab/>
        <w:t xml:space="preserve">na </w:t>
      </w:r>
      <w:r w:rsidRPr="004E3B9A">
        <w:rPr>
          <w:rFonts w:asciiTheme="minorHAnsi" w:hAnsiTheme="minorHAnsi" w:cstheme="minorHAnsi"/>
          <w:szCs w:val="24"/>
        </w:rPr>
        <w:tab/>
        <w:t xml:space="preserve">ciepło </w:t>
      </w:r>
      <w:r w:rsidRPr="004E3B9A">
        <w:rPr>
          <w:rFonts w:asciiTheme="minorHAnsi" w:hAnsiTheme="minorHAnsi" w:cstheme="minorHAnsi"/>
          <w:szCs w:val="24"/>
        </w:rPr>
        <w:tab/>
        <w:t xml:space="preserve">z </w:t>
      </w:r>
      <w:r w:rsidRPr="004E3B9A">
        <w:rPr>
          <w:rFonts w:asciiTheme="minorHAnsi" w:hAnsiTheme="minorHAnsi" w:cstheme="minorHAnsi"/>
          <w:szCs w:val="24"/>
        </w:rPr>
        <w:tab/>
        <w:t xml:space="preserve">sieci </w:t>
      </w:r>
      <w:r w:rsidRPr="004E3B9A">
        <w:rPr>
          <w:rFonts w:asciiTheme="minorHAnsi" w:hAnsiTheme="minorHAnsi" w:cstheme="minorHAnsi"/>
          <w:szCs w:val="24"/>
        </w:rPr>
        <w:tab/>
        <w:t xml:space="preserve">obrazuje </w:t>
      </w:r>
      <w:r w:rsidRPr="004E3B9A">
        <w:rPr>
          <w:rFonts w:asciiTheme="minorHAnsi" w:hAnsiTheme="minorHAnsi" w:cstheme="minorHAnsi"/>
          <w:szCs w:val="24"/>
        </w:rPr>
        <w:tab/>
        <w:t xml:space="preserve">tabela </w:t>
      </w:r>
      <w:r w:rsidRPr="004E3B9A">
        <w:rPr>
          <w:rFonts w:asciiTheme="minorHAnsi" w:hAnsiTheme="minorHAnsi" w:cstheme="minorHAnsi"/>
          <w:szCs w:val="24"/>
        </w:rPr>
        <w:tab/>
        <w:t>poniżej:</w:t>
      </w:r>
    </w:p>
    <w:p w:rsidR="00DD39D7" w:rsidRPr="004E3B9A" w:rsidRDefault="00DD39D7" w:rsidP="00FE5994">
      <w:pPr>
        <w:spacing w:after="0" w:line="276" w:lineRule="auto"/>
        <w:jc w:val="left"/>
        <w:rPr>
          <w:rFonts w:asciiTheme="minorHAnsi" w:hAnsiTheme="minorHAnsi" w:cstheme="minorHAnsi"/>
          <w:szCs w:val="24"/>
        </w:rPr>
        <w:sectPr w:rsidR="00DD39D7" w:rsidRPr="004E3B9A">
          <w:headerReference w:type="even" r:id="rId120"/>
          <w:headerReference w:type="default" r:id="rId121"/>
          <w:footerReference w:type="even" r:id="rId122"/>
          <w:footerReference w:type="default" r:id="rId123"/>
          <w:headerReference w:type="first" r:id="rId124"/>
          <w:footerReference w:type="first" r:id="rId125"/>
          <w:pgSz w:w="11906" w:h="16838"/>
          <w:pgMar w:top="1459" w:right="1418" w:bottom="1844" w:left="1419" w:header="475" w:footer="717" w:gutter="0"/>
          <w:cols w:space="708"/>
        </w:sectPr>
      </w:pPr>
    </w:p>
    <w:p w:rsidR="00DD39D7" w:rsidRPr="004E3B9A" w:rsidRDefault="00000000" w:rsidP="00FE5994">
      <w:pPr>
        <w:numPr>
          <w:ilvl w:val="0"/>
          <w:numId w:val="31"/>
        </w:numPr>
        <w:spacing w:after="0" w:line="276" w:lineRule="auto"/>
        <w:ind w:left="429" w:right="1381" w:hanging="146"/>
        <w:jc w:val="left"/>
        <w:rPr>
          <w:rFonts w:asciiTheme="minorHAnsi" w:hAnsiTheme="minorHAnsi" w:cstheme="minorHAnsi"/>
          <w:szCs w:val="24"/>
        </w:rPr>
      </w:pPr>
      <w:r w:rsidRPr="004E3B9A">
        <w:rPr>
          <w:rFonts w:asciiTheme="minorHAnsi" w:hAnsiTheme="minorHAnsi" w:cstheme="minorHAnsi"/>
          <w:szCs w:val="24"/>
        </w:rPr>
        <w:lastRenderedPageBreak/>
        <w:t xml:space="preserve">Charakterystyka zapotrzebowania na ciepło z sieci ciepłowniczej na terenie Miasta Mława </w:t>
      </w:r>
    </w:p>
    <w:tbl>
      <w:tblPr>
        <w:tblStyle w:val="TableGrid"/>
        <w:tblW w:w="13995" w:type="dxa"/>
        <w:tblInd w:w="-107" w:type="dxa"/>
        <w:tblCellMar>
          <w:top w:w="34" w:type="dxa"/>
          <w:left w:w="0" w:type="dxa"/>
          <w:bottom w:w="6" w:type="dxa"/>
          <w:right w:w="0" w:type="dxa"/>
        </w:tblCellMar>
        <w:tblLook w:val="04A0" w:firstRow="1" w:lastRow="0" w:firstColumn="1" w:lastColumn="0" w:noHBand="0" w:noVBand="1"/>
      </w:tblPr>
      <w:tblGrid>
        <w:gridCol w:w="527"/>
        <w:gridCol w:w="699"/>
        <w:gridCol w:w="2494"/>
        <w:gridCol w:w="1279"/>
        <w:gridCol w:w="693"/>
        <w:gridCol w:w="1220"/>
        <w:gridCol w:w="971"/>
        <w:gridCol w:w="846"/>
        <w:gridCol w:w="357"/>
        <w:gridCol w:w="601"/>
        <w:gridCol w:w="884"/>
        <w:gridCol w:w="1098"/>
        <w:gridCol w:w="1082"/>
        <w:gridCol w:w="1244"/>
      </w:tblGrid>
      <w:tr w:rsidR="00DD39D7" w:rsidRPr="004E3B9A">
        <w:trPr>
          <w:trHeight w:val="332"/>
        </w:trPr>
        <w:tc>
          <w:tcPr>
            <w:tcW w:w="532" w:type="dxa"/>
            <w:vMerge w:val="restart"/>
            <w:tcBorders>
              <w:top w:val="nil"/>
              <w:left w:val="single" w:sz="4" w:space="0" w:color="FFFFFF"/>
              <w:bottom w:val="single" w:sz="4" w:space="0" w:color="FFFFFF"/>
              <w:right w:val="nil"/>
            </w:tcBorders>
            <w:shd w:val="clear" w:color="auto" w:fill="70AD47"/>
            <w:vAlign w:val="center"/>
          </w:tcPr>
          <w:p w:rsidR="00DD39D7" w:rsidRPr="004E3B9A" w:rsidRDefault="00000000" w:rsidP="00FE5994">
            <w:pPr>
              <w:spacing w:after="0" w:line="276" w:lineRule="auto"/>
              <w:ind w:left="26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104003" cy="119088"/>
                      <wp:effectExtent l="0" t="0" r="0" b="0"/>
                      <wp:docPr id="507788" name="Group 507788"/>
                      <wp:cNvGraphicFramePr/>
                      <a:graphic xmlns:a="http://schemas.openxmlformats.org/drawingml/2006/main">
                        <a:graphicData uri="http://schemas.microsoft.com/office/word/2010/wordprocessingGroup">
                          <wpg:wgp>
                            <wpg:cNvGrpSpPr/>
                            <wpg:grpSpPr>
                              <a:xfrm>
                                <a:off x="0" y="0"/>
                                <a:ext cx="104003" cy="119088"/>
                                <a:chOff x="0" y="0"/>
                                <a:chExt cx="104003" cy="119088"/>
                              </a:xfrm>
                            </wpg:grpSpPr>
                            <wps:wsp>
                              <wps:cNvPr id="8931" name="Rectangle 8931"/>
                              <wps:cNvSpPr/>
                              <wps:spPr>
                                <a:xfrm rot="-5399999">
                                  <a:off x="5550" y="-13684"/>
                                  <a:ext cx="127224" cy="138323"/>
                                </a:xfrm>
                                <a:prstGeom prst="rect">
                                  <a:avLst/>
                                </a:prstGeom>
                                <a:ln>
                                  <a:noFill/>
                                </a:ln>
                              </wps:spPr>
                              <wps:txbx>
                                <w:txbxContent>
                                  <w:p w:rsidR="00DD39D7" w:rsidRDefault="00000000">
                                    <w:pPr>
                                      <w:spacing w:after="160" w:line="259" w:lineRule="auto"/>
                                      <w:ind w:left="0" w:firstLine="0"/>
                                      <w:jc w:val="left"/>
                                    </w:pPr>
                                    <w:proofErr w:type="spellStart"/>
                                    <w:r>
                                      <w:rPr>
                                        <w:color w:val="FFFFFF"/>
                                        <w:sz w:val="16"/>
                                      </w:rPr>
                                      <w:t>Lp</w:t>
                                    </w:r>
                                    <w:proofErr w:type="spellEnd"/>
                                  </w:p>
                                </w:txbxContent>
                              </wps:txbx>
                              <wps:bodyPr horzOverflow="overflow" vert="horz" lIns="0" tIns="0" rIns="0" bIns="0" rtlCol="0">
                                <a:noAutofit/>
                              </wps:bodyPr>
                            </wps:wsp>
                            <wps:wsp>
                              <wps:cNvPr id="8932" name="Rectangle 8932"/>
                              <wps:cNvSpPr/>
                              <wps:spPr>
                                <a:xfrm rot="-5399999">
                                  <a:off x="53816" y="-61430"/>
                                  <a:ext cx="30692"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g:wgp>
                        </a:graphicData>
                      </a:graphic>
                    </wp:inline>
                  </w:drawing>
                </mc:Choice>
                <mc:Fallback>
                  <w:pict>
                    <v:group id="Group 507788" o:spid="_x0000_s1037" style="width:8.2pt;height:9.4pt;mso-position-horizontal-relative:char;mso-position-vertical-relative:line" coordsize="104003,119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">
                      <v:rect id="Rectangle 8931" o:spid="_x0000_s1038" style="position:absolute;left:5550;top:-13684;width:127224;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" filled="f" stroked="f">
                        <v:textbox inset="0,0,0,0">
                          <w:txbxContent>
                            <w:p w:rsidR="00DD39D7" w:rsidRDefault="00000000">
                              <w:pPr>
                                <w:spacing w:after="160" w:line="259" w:lineRule="auto"/>
                                <w:ind w:left="0" w:firstLine="0"/>
                                <w:jc w:val="left"/>
                              </w:pPr>
                              <w:proofErr w:type="spellStart"/>
                              <w:r>
                                <w:rPr>
                                  <w:color w:val="FFFFFF"/>
                                  <w:sz w:val="16"/>
                                </w:rPr>
                                <w:t>Lp</w:t>
                              </w:r>
                              <w:proofErr w:type="spellEnd"/>
                            </w:p>
                          </w:txbxContent>
                        </v:textbox>
                      </v:rect>
                      <v:rect id="Rectangle 8932" o:spid="_x0000_s1039" style="position:absolute;left:53816;top:-61430;width:30692;height:13832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w10:anchorlock/>
                    </v:group>
                  </w:pict>
                </mc:Fallback>
              </mc:AlternateContent>
            </w:r>
          </w:p>
        </w:tc>
        <w:tc>
          <w:tcPr>
            <w:tcW w:w="701" w:type="dxa"/>
            <w:vMerge w:val="restart"/>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247"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270119" cy="1013677"/>
                      <wp:effectExtent l="0" t="0" r="0" b="0"/>
                      <wp:docPr id="507797" name="Group 507797"/>
                      <wp:cNvGraphicFramePr/>
                      <a:graphic xmlns:a="http://schemas.openxmlformats.org/drawingml/2006/main">
                        <a:graphicData uri="http://schemas.microsoft.com/office/word/2010/wordprocessingGroup">
                          <wpg:wgp>
                            <wpg:cNvGrpSpPr/>
                            <wpg:grpSpPr>
                              <a:xfrm>
                                <a:off x="0" y="0"/>
                                <a:ext cx="270119" cy="1013677"/>
                                <a:chOff x="0" y="0"/>
                                <a:chExt cx="270119" cy="1013677"/>
                              </a:xfrm>
                            </wpg:grpSpPr>
                            <wps:wsp>
                              <wps:cNvPr id="8936" name="Rectangle 8936"/>
                              <wps:cNvSpPr/>
                              <wps:spPr>
                                <a:xfrm rot="-5399999">
                                  <a:off x="-385779" y="489572"/>
                                  <a:ext cx="909885"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Lp. źródła ciepła </w:t>
                                    </w:r>
                                  </w:p>
                                </w:txbxContent>
                              </wps:txbx>
                              <wps:bodyPr horzOverflow="overflow" vert="horz" lIns="0" tIns="0" rIns="0" bIns="0" rtlCol="0">
                                <a:noAutofit/>
                              </wps:bodyPr>
                            </wps:wsp>
                            <wps:wsp>
                              <wps:cNvPr id="8937" name="Rectangle 8937"/>
                              <wps:cNvSpPr/>
                              <wps:spPr>
                                <a:xfrm rot="-5399999">
                                  <a:off x="35347" y="226424"/>
                                  <a:ext cx="67630" cy="138323"/>
                                </a:xfrm>
                                <a:prstGeom prst="rect">
                                  <a:avLst/>
                                </a:prstGeom>
                                <a:ln>
                                  <a:noFill/>
                                </a:ln>
                              </wps:spPr>
                              <wps:txbx>
                                <w:txbxContent>
                                  <w:p w:rsidR="00DD39D7" w:rsidRDefault="00000000">
                                    <w:pPr>
                                      <w:spacing w:after="160" w:line="259" w:lineRule="auto"/>
                                      <w:ind w:left="0" w:firstLine="0"/>
                                      <w:jc w:val="left"/>
                                    </w:pPr>
                                    <w:r>
                                      <w:rPr>
                                        <w:color w:val="FFFFFF"/>
                                        <w:sz w:val="16"/>
                                      </w:rPr>
                                      <w:t>–</w:t>
                                    </w:r>
                                  </w:p>
                                </w:txbxContent>
                              </wps:txbx>
                              <wps:bodyPr horzOverflow="overflow" vert="horz" lIns="0" tIns="0" rIns="0" bIns="0" rtlCol="0">
                                <a:noAutofit/>
                              </wps:bodyPr>
                            </wps:wsp>
                            <wps:wsp>
                              <wps:cNvPr id="8938" name="Rectangle 8938"/>
                              <wps:cNvSpPr/>
                              <wps:spPr>
                                <a:xfrm rot="-5399999">
                                  <a:off x="53816" y="194601"/>
                                  <a:ext cx="30692"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s:wsp>
                              <wps:cNvPr id="8939" name="Rectangle 8939"/>
                              <wps:cNvSpPr/>
                              <wps:spPr>
                                <a:xfrm rot="-5399999">
                                  <a:off x="-85450" y="32474"/>
                                  <a:ext cx="309225" cy="138323"/>
                                </a:xfrm>
                                <a:prstGeom prst="rect">
                                  <a:avLst/>
                                </a:prstGeom>
                                <a:ln>
                                  <a:noFill/>
                                </a:ln>
                              </wps:spPr>
                              <wps:txbx>
                                <w:txbxContent>
                                  <w:p w:rsidR="00DD39D7" w:rsidRDefault="00000000">
                                    <w:pPr>
                                      <w:spacing w:after="160" w:line="259" w:lineRule="auto"/>
                                      <w:ind w:left="0" w:firstLine="0"/>
                                      <w:jc w:val="left"/>
                                    </w:pPr>
                                    <w:r>
                                      <w:rPr>
                                        <w:color w:val="FFFFFF"/>
                                        <w:sz w:val="16"/>
                                      </w:rPr>
                                      <w:t>węzła</w:t>
                                    </w:r>
                                  </w:p>
                                </w:txbxContent>
                              </wps:txbx>
                              <wps:bodyPr horzOverflow="overflow" vert="horz" lIns="0" tIns="0" rIns="0" bIns="0" rtlCol="0">
                                <a:noAutofit/>
                              </wps:bodyPr>
                            </wps:wsp>
                            <wps:wsp>
                              <wps:cNvPr id="8940" name="Rectangle 8940"/>
                              <wps:cNvSpPr/>
                              <wps:spPr>
                                <a:xfrm rot="-5399999">
                                  <a:off x="53816" y="-61430"/>
                                  <a:ext cx="30692"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s:wsp>
                              <wps:cNvPr id="8942" name="Rectangle 8942"/>
                              <wps:cNvSpPr/>
                              <wps:spPr>
                                <a:xfrm rot="-5399999">
                                  <a:off x="-181910" y="231670"/>
                                  <a:ext cx="834378" cy="138323"/>
                                </a:xfrm>
                                <a:prstGeom prst="rect">
                                  <a:avLst/>
                                </a:prstGeom>
                                <a:ln>
                                  <a:noFill/>
                                </a:ln>
                              </wps:spPr>
                              <wps:txbx>
                                <w:txbxContent>
                                  <w:p w:rsidR="00DD39D7" w:rsidRDefault="00000000">
                                    <w:pPr>
                                      <w:spacing w:after="160" w:line="259" w:lineRule="auto"/>
                                      <w:ind w:left="0" w:firstLine="0"/>
                                      <w:jc w:val="left"/>
                                    </w:pPr>
                                    <w:r>
                                      <w:rPr>
                                        <w:color w:val="FFFFFF"/>
                                        <w:sz w:val="16"/>
                                      </w:rPr>
                                      <w:t>ciepłowniczego</w:t>
                                    </w:r>
                                  </w:p>
                                </w:txbxContent>
                              </wps:txbx>
                              <wps:bodyPr horzOverflow="overflow" vert="horz" lIns="0" tIns="0" rIns="0" bIns="0" rtlCol="0">
                                <a:noAutofit/>
                              </wps:bodyPr>
                            </wps:wsp>
                            <wps:wsp>
                              <wps:cNvPr id="8943" name="Rectangle 8943"/>
                              <wps:cNvSpPr/>
                              <wps:spPr>
                                <a:xfrm rot="-5399999">
                                  <a:off x="219932" y="7149"/>
                                  <a:ext cx="30692"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g:wgp>
                        </a:graphicData>
                      </a:graphic>
                    </wp:inline>
                  </w:drawing>
                </mc:Choice>
                <mc:Fallback>
                  <w:pict>
                    <v:group id="Group 507797" o:spid="_x0000_s1040" style="width:21.25pt;height:79.8pt;mso-position-horizontal-relative:char;mso-position-vertical-relative:line" coordsize="2701,10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">
                      <v:rect id="Rectangle 8936" o:spid="_x0000_s1041" style="position:absolute;left:-3858;top:4895;width:909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 xml:space="preserve">Lp. źródła ciepła </w:t>
                              </w:r>
                            </w:p>
                          </w:txbxContent>
                        </v:textbox>
                      </v:rect>
                      <v:rect id="Rectangle 8937" o:spid="_x0000_s1042" style="position:absolute;left:353;top:2264;width:67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w:t>
                              </w:r>
                            </w:p>
                          </w:txbxContent>
                        </v:textbox>
                      </v:rect>
                      <v:rect id="Rectangle 8938" o:spid="_x0000_s1043" style="position:absolute;left:538;top:1946;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v:rect id="Rectangle 8939" o:spid="_x0000_s1044" style="position:absolute;left:-854;top:325;width:309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węzła</w:t>
                              </w:r>
                            </w:p>
                          </w:txbxContent>
                        </v:textbox>
                      </v:rect>
                      <v:rect id="Rectangle 8940" o:spid="_x0000_s1045"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v:rect id="Rectangle 8942" o:spid="_x0000_s1046" style="position:absolute;left:-1819;top:2317;width:834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ciepłowniczego</w:t>
                              </w:r>
                            </w:p>
                          </w:txbxContent>
                        </v:textbox>
                      </v:rect>
                      <v:rect id="Rectangle 8943" o:spid="_x0000_s1047" style="position:absolute;left:2199;top:71;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w10:anchorlock/>
                    </v:group>
                  </w:pict>
                </mc:Fallback>
              </mc:AlternateContent>
            </w:r>
          </w:p>
        </w:tc>
        <w:tc>
          <w:tcPr>
            <w:tcW w:w="2561" w:type="dxa"/>
            <w:vMerge w:val="restart"/>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p>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color w:val="FFFFFF"/>
                <w:szCs w:val="24"/>
              </w:rPr>
              <w:t xml:space="preserve">Adres obiektu </w:t>
            </w:r>
          </w:p>
        </w:tc>
        <w:tc>
          <w:tcPr>
            <w:tcW w:w="1275" w:type="dxa"/>
            <w:vMerge w:val="restart"/>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360416" cy="605244"/>
                      <wp:effectExtent l="0" t="0" r="0" b="0"/>
                      <wp:docPr id="507862" name="Group 507862"/>
                      <wp:cNvGraphicFramePr/>
                      <a:graphic xmlns:a="http://schemas.openxmlformats.org/drawingml/2006/main">
                        <a:graphicData uri="http://schemas.microsoft.com/office/word/2010/wordprocessingGroup">
                          <wpg:wgp>
                            <wpg:cNvGrpSpPr/>
                            <wpg:grpSpPr>
                              <a:xfrm>
                                <a:off x="0" y="0"/>
                                <a:ext cx="360416" cy="605244"/>
                                <a:chOff x="0" y="0"/>
                                <a:chExt cx="360416" cy="605244"/>
                              </a:xfrm>
                            </wpg:grpSpPr>
                            <wps:wsp>
                              <wps:cNvPr id="8967" name="Rectangle 8967"/>
                              <wps:cNvSpPr/>
                              <wps:spPr>
                                <a:xfrm rot="-5399999">
                                  <a:off x="53816" y="520737"/>
                                  <a:ext cx="30691"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s:wsp>
                              <wps:cNvPr id="8969" name="Rectangle 8969"/>
                              <wps:cNvSpPr/>
                              <wps:spPr>
                                <a:xfrm rot="-5399999">
                                  <a:off x="182213" y="520737"/>
                                  <a:ext cx="30691"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s:wsp>
                              <wps:cNvPr id="8971" name="Rectangle 8971"/>
                              <wps:cNvSpPr/>
                              <wps:spPr>
                                <a:xfrm rot="-5399999">
                                  <a:off x="287346" y="481090"/>
                                  <a:ext cx="76457" cy="138323"/>
                                </a:xfrm>
                                <a:prstGeom prst="rect">
                                  <a:avLst/>
                                </a:prstGeom>
                                <a:ln>
                                  <a:noFill/>
                                </a:ln>
                              </wps:spPr>
                              <wps:txbx>
                                <w:txbxContent>
                                  <w:p w:rsidR="00DD39D7" w:rsidRDefault="00000000">
                                    <w:pPr>
                                      <w:spacing w:after="160" w:line="259" w:lineRule="auto"/>
                                      <w:ind w:left="0" w:firstLine="0"/>
                                      <w:jc w:val="left"/>
                                    </w:pPr>
                                    <w:r>
                                      <w:rPr>
                                        <w:color w:val="FFFFFF"/>
                                        <w:sz w:val="16"/>
                                      </w:rPr>
                                      <w:t>A</w:t>
                                    </w:r>
                                  </w:p>
                                </w:txbxContent>
                              </wps:txbx>
                              <wps:bodyPr horzOverflow="overflow" vert="horz" lIns="0" tIns="0" rIns="0" bIns="0" rtlCol="0">
                                <a:noAutofit/>
                              </wps:bodyPr>
                            </wps:wsp>
                            <wps:wsp>
                              <wps:cNvPr id="8972" name="Rectangle 8972"/>
                              <wps:cNvSpPr/>
                              <wps:spPr>
                                <a:xfrm rot="-5399999">
                                  <a:off x="-12847" y="122984"/>
                                  <a:ext cx="676846" cy="138323"/>
                                </a:xfrm>
                                <a:prstGeom prst="rect">
                                  <a:avLst/>
                                </a:prstGeom>
                                <a:ln>
                                  <a:noFill/>
                                </a:ln>
                              </wps:spPr>
                              <wps:txbx>
                                <w:txbxContent>
                                  <w:p w:rsidR="00DD39D7" w:rsidRDefault="00000000">
                                    <w:pPr>
                                      <w:spacing w:after="160" w:line="259" w:lineRule="auto"/>
                                      <w:ind w:left="0" w:firstLine="0"/>
                                      <w:jc w:val="left"/>
                                    </w:pPr>
                                    <w:proofErr w:type="spellStart"/>
                                    <w:r>
                                      <w:rPr>
                                        <w:color w:val="FFFFFF"/>
                                        <w:sz w:val="16"/>
                                      </w:rPr>
                                      <w:t>dministrator</w:t>
                                    </w:r>
                                    <w:proofErr w:type="spellEnd"/>
                                  </w:p>
                                </w:txbxContent>
                              </wps:txbx>
                              <wps:bodyPr horzOverflow="overflow" vert="horz" lIns="0" tIns="0" rIns="0" bIns="0" rtlCol="0">
                                <a:noAutofit/>
                              </wps:bodyPr>
                            </wps:wsp>
                            <wps:wsp>
                              <wps:cNvPr id="8973" name="Rectangle 8973"/>
                              <wps:cNvSpPr/>
                              <wps:spPr>
                                <a:xfrm rot="-5399999">
                                  <a:off x="310229" y="-61430"/>
                                  <a:ext cx="30692"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g:wgp>
                        </a:graphicData>
                      </a:graphic>
                    </wp:inline>
                  </w:drawing>
                </mc:Choice>
                <mc:Fallback>
                  <w:pict>
                    <v:group id="Group 507862" o:spid="_x0000_s1048" style="width:28.4pt;height:47.65pt;mso-position-horizontal-relative:char;mso-position-vertical-relative:line" coordsize="3604,6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">
                      <v:rect id="Rectangle 8967" o:spid="_x0000_s1049" style="position:absolute;left:538;top:5207;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v:rect id="Rectangle 8969" o:spid="_x0000_s1050" style="position:absolute;left:1821;top:5207;width:307;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v:rect id="Rectangle 8971" o:spid="_x0000_s1051" style="position:absolute;left:2874;top:4810;width:764;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" filled="f" stroked="f">
                        <v:textbox inset="0,0,0,0">
                          <w:txbxContent>
                            <w:p w:rsidR="00DD39D7" w:rsidRDefault="00000000">
                              <w:pPr>
                                <w:spacing w:after="160" w:line="259" w:lineRule="auto"/>
                                <w:ind w:left="0" w:firstLine="0"/>
                                <w:jc w:val="left"/>
                              </w:pPr>
                              <w:r>
                                <w:rPr>
                                  <w:color w:val="FFFFFF"/>
                                  <w:sz w:val="16"/>
                                </w:rPr>
                                <w:t>A</w:t>
                              </w:r>
                            </w:p>
                          </w:txbxContent>
                        </v:textbox>
                      </v:rect>
                      <v:rect id="Rectangle 8972" o:spid="_x0000_s1052" style="position:absolute;left:-128;top:1230;width:676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" filled="f" stroked="f">
                        <v:textbox inset="0,0,0,0">
                          <w:txbxContent>
                            <w:p w:rsidR="00DD39D7" w:rsidRDefault="00000000">
                              <w:pPr>
                                <w:spacing w:after="160" w:line="259" w:lineRule="auto"/>
                                <w:ind w:left="0" w:firstLine="0"/>
                                <w:jc w:val="left"/>
                              </w:pPr>
                              <w:proofErr w:type="spellStart"/>
                              <w:r>
                                <w:rPr>
                                  <w:color w:val="FFFFFF"/>
                                  <w:sz w:val="16"/>
                                </w:rPr>
                                <w:t>dministrator</w:t>
                              </w:r>
                              <w:proofErr w:type="spellEnd"/>
                            </w:p>
                          </w:txbxContent>
                        </v:textbox>
                      </v:rect>
                      <v:rect id="Rectangle 8973" o:spid="_x0000_s1053" style="position:absolute;left:3103;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w10:anchorlock/>
                    </v:group>
                  </w:pict>
                </mc:Fallback>
              </mc:AlternateContent>
            </w:r>
          </w:p>
        </w:tc>
        <w:tc>
          <w:tcPr>
            <w:tcW w:w="710" w:type="dxa"/>
            <w:vMerge w:val="restart"/>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261"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104003" cy="626581"/>
                      <wp:effectExtent l="0" t="0" r="0" b="0"/>
                      <wp:docPr id="507868" name="Group 507868"/>
                      <wp:cNvGraphicFramePr/>
                      <a:graphic xmlns:a="http://schemas.openxmlformats.org/drawingml/2006/main">
                        <a:graphicData uri="http://schemas.microsoft.com/office/word/2010/wordprocessingGroup">
                          <wpg:wgp>
                            <wpg:cNvGrpSpPr/>
                            <wpg:grpSpPr>
                              <a:xfrm>
                                <a:off x="0" y="0"/>
                                <a:ext cx="104003" cy="626581"/>
                                <a:chOff x="0" y="0"/>
                                <a:chExt cx="104003" cy="626581"/>
                              </a:xfrm>
                            </wpg:grpSpPr>
                            <wps:wsp>
                              <wps:cNvPr id="8977" name="Rectangle 8977"/>
                              <wps:cNvSpPr/>
                              <wps:spPr>
                                <a:xfrm rot="-5399999">
                                  <a:off x="-332748" y="155508"/>
                                  <a:ext cx="803822" cy="138323"/>
                                </a:xfrm>
                                <a:prstGeom prst="rect">
                                  <a:avLst/>
                                </a:prstGeom>
                                <a:ln>
                                  <a:noFill/>
                                </a:ln>
                              </wps:spPr>
                              <wps:txbx>
                                <w:txbxContent>
                                  <w:p w:rsidR="00DD39D7" w:rsidRDefault="00000000">
                                    <w:pPr>
                                      <w:spacing w:after="160" w:line="259" w:lineRule="auto"/>
                                      <w:ind w:left="0" w:firstLine="0"/>
                                      <w:jc w:val="left"/>
                                    </w:pPr>
                                    <w:r>
                                      <w:rPr>
                                        <w:color w:val="FFFFFF"/>
                                        <w:sz w:val="16"/>
                                      </w:rPr>
                                      <w:t>Rodzaj obiektu</w:t>
                                    </w:r>
                                  </w:p>
                                </w:txbxContent>
                              </wps:txbx>
                              <wps:bodyPr horzOverflow="overflow" vert="horz" lIns="0" tIns="0" rIns="0" bIns="0" rtlCol="0">
                                <a:noAutofit/>
                              </wps:bodyPr>
                            </wps:wsp>
                            <wps:wsp>
                              <wps:cNvPr id="8978" name="Rectangle 8978"/>
                              <wps:cNvSpPr/>
                              <wps:spPr>
                                <a:xfrm rot="-5399999">
                                  <a:off x="53816" y="-61430"/>
                                  <a:ext cx="30692"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g:wgp>
                        </a:graphicData>
                      </a:graphic>
                    </wp:inline>
                  </w:drawing>
                </mc:Choice>
                <mc:Fallback>
                  <w:pict>
                    <v:group id="Group 507868" o:spid="_x0000_s1054" style="width:8.2pt;height:49.35pt;mso-position-horizontal-relative:char;mso-position-vertical-relative:line" coordsize="1040,6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">
                      <v:rect id="Rectangle 8977" o:spid="_x0000_s1055" style="position:absolute;left:-3327;top:1555;width:803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" filled="f" stroked="f">
                        <v:textbox inset="0,0,0,0">
                          <w:txbxContent>
                            <w:p w:rsidR="00DD39D7" w:rsidRDefault="00000000">
                              <w:pPr>
                                <w:spacing w:after="160" w:line="259" w:lineRule="auto"/>
                                <w:ind w:left="0" w:firstLine="0"/>
                                <w:jc w:val="left"/>
                              </w:pPr>
                              <w:r>
                                <w:rPr>
                                  <w:color w:val="FFFFFF"/>
                                  <w:sz w:val="16"/>
                                </w:rPr>
                                <w:t>Rodzaj obiektu</w:t>
                              </w:r>
                            </w:p>
                          </w:txbxContent>
                        </v:textbox>
                      </v:rect>
                      <v:rect id="Rectangle 8978" o:spid="_x0000_s1056"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w10:anchorlock/>
                    </v:group>
                  </w:pict>
                </mc:Fallback>
              </mc:AlternateContent>
            </w:r>
          </w:p>
        </w:tc>
        <w:tc>
          <w:tcPr>
            <w:tcW w:w="1133" w:type="dxa"/>
            <w:vMerge w:val="restart"/>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146"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232018" cy="952717"/>
                      <wp:effectExtent l="0" t="0" r="0" b="0"/>
                      <wp:docPr id="507875" name="Group 507875"/>
                      <wp:cNvGraphicFramePr/>
                      <a:graphic xmlns:a="http://schemas.openxmlformats.org/drawingml/2006/main">
                        <a:graphicData uri="http://schemas.microsoft.com/office/word/2010/wordprocessingGroup">
                          <wpg:wgp>
                            <wpg:cNvGrpSpPr/>
                            <wpg:grpSpPr>
                              <a:xfrm>
                                <a:off x="0" y="0"/>
                                <a:ext cx="232018" cy="952717"/>
                                <a:chOff x="0" y="0"/>
                                <a:chExt cx="232018" cy="952717"/>
                              </a:xfrm>
                            </wpg:grpSpPr>
                            <wps:wsp>
                              <wps:cNvPr id="8982" name="Rectangle 8982"/>
                              <wps:cNvSpPr/>
                              <wps:spPr>
                                <a:xfrm rot="-5399999">
                                  <a:off x="53816" y="584745"/>
                                  <a:ext cx="30692"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s:wsp>
                              <wps:cNvPr id="8984" name="Rectangle 8984"/>
                              <wps:cNvSpPr/>
                              <wps:spPr>
                                <a:xfrm rot="-5399999">
                                  <a:off x="-420796" y="265581"/>
                                  <a:ext cx="1235949" cy="138323"/>
                                </a:xfrm>
                                <a:prstGeom prst="rect">
                                  <a:avLst/>
                                </a:prstGeom>
                                <a:ln>
                                  <a:noFill/>
                                </a:ln>
                              </wps:spPr>
                              <wps:txbx>
                                <w:txbxContent>
                                  <w:p w:rsidR="00DD39D7" w:rsidRDefault="00000000">
                                    <w:pPr>
                                      <w:spacing w:after="160" w:line="259" w:lineRule="auto"/>
                                      <w:ind w:left="0" w:firstLine="0"/>
                                      <w:jc w:val="left"/>
                                    </w:pPr>
                                    <w:r>
                                      <w:rPr>
                                        <w:color w:val="FFFFFF"/>
                                        <w:sz w:val="16"/>
                                      </w:rPr>
                                      <w:t>Dodatkowe informacje</w:t>
                                    </w:r>
                                  </w:p>
                                </w:txbxContent>
                              </wps:txbx>
                              <wps:bodyPr horzOverflow="overflow" vert="horz" lIns="0" tIns="0" rIns="0" bIns="0" rtlCol="0">
                                <a:noAutofit/>
                              </wps:bodyPr>
                            </wps:wsp>
                            <wps:wsp>
                              <wps:cNvPr id="8985" name="Rectangle 8985"/>
                              <wps:cNvSpPr/>
                              <wps:spPr>
                                <a:xfrm rot="-5399999">
                                  <a:off x="181832" y="-61430"/>
                                  <a:ext cx="30692"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g:wgp>
                        </a:graphicData>
                      </a:graphic>
                    </wp:inline>
                  </w:drawing>
                </mc:Choice>
                <mc:Fallback>
                  <w:pict>
                    <v:group id="Group 507875" o:spid="_x0000_s1057" style="width:18.25pt;height:75pt;mso-position-horizontal-relative:char;mso-position-vertical-relative:line" coordsize="2320,9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">
                      <v:rect id="Rectangle 8982" o:spid="_x0000_s1058" style="position:absolute;left:538;top:5847;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v:rect id="Rectangle 8984" o:spid="_x0000_s1059" style="position:absolute;left:-4208;top:2656;width:1235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" filled="f" stroked="f">
                        <v:textbox inset="0,0,0,0">
                          <w:txbxContent>
                            <w:p w:rsidR="00DD39D7" w:rsidRDefault="00000000">
                              <w:pPr>
                                <w:spacing w:after="160" w:line="259" w:lineRule="auto"/>
                                <w:ind w:left="0" w:firstLine="0"/>
                                <w:jc w:val="left"/>
                              </w:pPr>
                              <w:r>
                                <w:rPr>
                                  <w:color w:val="FFFFFF"/>
                                  <w:sz w:val="16"/>
                                </w:rPr>
                                <w:t>Dodatkowe informacje</w:t>
                              </w:r>
                            </w:p>
                          </w:txbxContent>
                        </v:textbox>
                      </v:rect>
                      <v:rect id="Rectangle 8985" o:spid="_x0000_s1060" style="position:absolute;left:181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w10:anchorlock/>
                    </v:group>
                  </w:pict>
                </mc:Fallback>
              </mc:AlternateContent>
            </w:r>
          </w:p>
        </w:tc>
        <w:tc>
          <w:tcPr>
            <w:tcW w:w="994" w:type="dxa"/>
            <w:vMerge w:val="restart"/>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148"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230495" cy="763741"/>
                      <wp:effectExtent l="0" t="0" r="0" b="0"/>
                      <wp:docPr id="507888" name="Group 507888"/>
                      <wp:cNvGraphicFramePr/>
                      <a:graphic xmlns:a="http://schemas.openxmlformats.org/drawingml/2006/main">
                        <a:graphicData uri="http://schemas.microsoft.com/office/word/2010/wordprocessingGroup">
                          <wpg:wgp>
                            <wpg:cNvGrpSpPr/>
                            <wpg:grpSpPr>
                              <a:xfrm>
                                <a:off x="0" y="0"/>
                                <a:ext cx="230495" cy="763741"/>
                                <a:chOff x="0" y="0"/>
                                <a:chExt cx="230495" cy="763741"/>
                              </a:xfrm>
                            </wpg:grpSpPr>
                            <wps:wsp>
                              <wps:cNvPr id="8989" name="Rectangle 8989"/>
                              <wps:cNvSpPr/>
                              <wps:spPr>
                                <a:xfrm rot="-5399999">
                                  <a:off x="53816" y="551217"/>
                                  <a:ext cx="30692"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s:wsp>
                              <wps:cNvPr id="8991" name="Rectangle 8991"/>
                              <wps:cNvSpPr/>
                              <wps:spPr>
                                <a:xfrm rot="-5399999">
                                  <a:off x="-296498" y="202427"/>
                                  <a:ext cx="984305" cy="138323"/>
                                </a:xfrm>
                                <a:prstGeom prst="rect">
                                  <a:avLst/>
                                </a:prstGeom>
                                <a:ln>
                                  <a:noFill/>
                                </a:ln>
                              </wps:spPr>
                              <wps:txbx>
                                <w:txbxContent>
                                  <w:p w:rsidR="00DD39D7" w:rsidRDefault="00000000">
                                    <w:pPr>
                                      <w:spacing w:after="160" w:line="259" w:lineRule="auto"/>
                                      <w:ind w:left="0" w:firstLine="0"/>
                                      <w:jc w:val="left"/>
                                    </w:pPr>
                                    <w:r>
                                      <w:rPr>
                                        <w:color w:val="FFFFFF"/>
                                        <w:sz w:val="16"/>
                                      </w:rPr>
                                      <w:t>Powierzchnia [m²]</w:t>
                                    </w:r>
                                  </w:p>
                                </w:txbxContent>
                              </wps:txbx>
                              <wps:bodyPr horzOverflow="overflow" vert="horz" lIns="0" tIns="0" rIns="0" bIns="0" rtlCol="0">
                                <a:noAutofit/>
                              </wps:bodyPr>
                            </wps:wsp>
                            <wps:wsp>
                              <wps:cNvPr id="8992" name="Rectangle 8992"/>
                              <wps:cNvSpPr/>
                              <wps:spPr>
                                <a:xfrm rot="-5399999">
                                  <a:off x="180308" y="-61430"/>
                                  <a:ext cx="30692"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g:wgp>
                        </a:graphicData>
                      </a:graphic>
                    </wp:inline>
                  </w:drawing>
                </mc:Choice>
                <mc:Fallback>
                  <w:pict>
                    <v:group id="Group 507888" o:spid="_x0000_s1061" style="width:18.15pt;height:60.15pt;mso-position-horizontal-relative:char;mso-position-vertical-relative:line" coordsize="2304,7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">
                      <v:rect id="Rectangle 8989" o:spid="_x0000_s1062" style="position:absolute;left:538;top:5512;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v:rect id="Rectangle 8991" o:spid="_x0000_s1063" style="position:absolute;left:-2965;top:2024;width:9842;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Powierzchnia [m²]</w:t>
                              </w:r>
                            </w:p>
                          </w:txbxContent>
                        </v:textbox>
                      </v:rect>
                      <v:rect id="Rectangle 8992" o:spid="_x0000_s1064" style="position:absolute;left:1803;top:-615;width:306;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w10:anchorlock/>
                    </v:group>
                  </w:pict>
                </mc:Fallback>
              </mc:AlternateContent>
            </w:r>
          </w:p>
        </w:tc>
        <w:tc>
          <w:tcPr>
            <w:tcW w:w="850" w:type="dxa"/>
            <w:vMerge w:val="restart"/>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144"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232018" cy="608293"/>
                      <wp:effectExtent l="0" t="0" r="0" b="0"/>
                      <wp:docPr id="507899" name="Group 507899"/>
                      <wp:cNvGraphicFramePr/>
                      <a:graphic xmlns:a="http://schemas.openxmlformats.org/drawingml/2006/main">
                        <a:graphicData uri="http://schemas.microsoft.com/office/word/2010/wordprocessingGroup">
                          <wpg:wgp>
                            <wpg:cNvGrpSpPr/>
                            <wpg:grpSpPr>
                              <a:xfrm>
                                <a:off x="0" y="0"/>
                                <a:ext cx="232018" cy="608293"/>
                                <a:chOff x="0" y="0"/>
                                <a:chExt cx="232018" cy="608293"/>
                              </a:xfrm>
                            </wpg:grpSpPr>
                            <wps:wsp>
                              <wps:cNvPr id="8996" name="Rectangle 8996"/>
                              <wps:cNvSpPr/>
                              <wps:spPr>
                                <a:xfrm rot="-5399999">
                                  <a:off x="53816" y="523785"/>
                                  <a:ext cx="30692"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s:wsp>
                              <wps:cNvPr id="8998" name="Rectangle 8998"/>
                              <wps:cNvSpPr/>
                              <wps:spPr>
                                <a:xfrm rot="-5399999">
                                  <a:off x="-183615" y="144621"/>
                                  <a:ext cx="761587" cy="138323"/>
                                </a:xfrm>
                                <a:prstGeom prst="rect">
                                  <a:avLst/>
                                </a:prstGeom>
                                <a:ln>
                                  <a:noFill/>
                                </a:ln>
                              </wps:spPr>
                              <wps:txbx>
                                <w:txbxContent>
                                  <w:p w:rsidR="00DD39D7" w:rsidRDefault="00000000">
                                    <w:pPr>
                                      <w:spacing w:after="160" w:line="259" w:lineRule="auto"/>
                                      <w:ind w:left="0" w:firstLine="0"/>
                                      <w:jc w:val="left"/>
                                    </w:pPr>
                                    <w:r>
                                      <w:rPr>
                                        <w:color w:val="FFFFFF"/>
                                        <w:sz w:val="16"/>
                                      </w:rPr>
                                      <w:t>Kubatura [m³]</w:t>
                                    </w:r>
                                  </w:p>
                                </w:txbxContent>
                              </wps:txbx>
                              <wps:bodyPr horzOverflow="overflow" vert="horz" lIns="0" tIns="0" rIns="0" bIns="0" rtlCol="0">
                                <a:noAutofit/>
                              </wps:bodyPr>
                            </wps:wsp>
                            <wps:wsp>
                              <wps:cNvPr id="8999" name="Rectangle 8999"/>
                              <wps:cNvSpPr/>
                              <wps:spPr>
                                <a:xfrm rot="-5399999">
                                  <a:off x="181832" y="-61430"/>
                                  <a:ext cx="30692" cy="138323"/>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g:wgp>
                        </a:graphicData>
                      </a:graphic>
                    </wp:inline>
                  </w:drawing>
                </mc:Choice>
                <mc:Fallback>
                  <w:pict>
                    <v:group id="Group 507899" o:spid="_x0000_s1065" style="width:18.25pt;height:47.9pt;mso-position-horizontal-relative:char;mso-position-vertical-relative:line" coordsize="2320,6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">
                      <v:rect id="Rectangle 8996" o:spid="_x0000_s1066" style="position:absolute;left:539;top:5237;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v:rect id="Rectangle 8998" o:spid="_x0000_s1067" style="position:absolute;left:-1836;top:1446;width:761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" filled="f" stroked="f">
                        <v:textbox inset="0,0,0,0">
                          <w:txbxContent>
                            <w:p w:rsidR="00DD39D7" w:rsidRDefault="00000000">
                              <w:pPr>
                                <w:spacing w:after="160" w:line="259" w:lineRule="auto"/>
                                <w:ind w:left="0" w:firstLine="0"/>
                                <w:jc w:val="left"/>
                              </w:pPr>
                              <w:r>
                                <w:rPr>
                                  <w:color w:val="FFFFFF"/>
                                  <w:sz w:val="16"/>
                                </w:rPr>
                                <w:t>Kubatura [m³]</w:t>
                              </w:r>
                            </w:p>
                          </w:txbxContent>
                        </v:textbox>
                      </v:rect>
                      <v:rect id="Rectangle 8999" o:spid="_x0000_s1068" style="position:absolute;left:181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w10:anchorlock/>
                    </v:group>
                  </w:pict>
                </mc:Fallback>
              </mc:AlternateContent>
            </w:r>
          </w:p>
        </w:tc>
        <w:tc>
          <w:tcPr>
            <w:tcW w:w="319" w:type="dxa"/>
            <w:vMerge w:val="restart"/>
            <w:tcBorders>
              <w:top w:val="nil"/>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629" w:type="dxa"/>
            <w:vMerge w:val="restart"/>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104003" cy="507709"/>
                      <wp:effectExtent l="0" t="0" r="0" b="0"/>
                      <wp:docPr id="507912" name="Group 507912"/>
                      <wp:cNvGraphicFramePr/>
                      <a:graphic xmlns:a="http://schemas.openxmlformats.org/drawingml/2006/main">
                        <a:graphicData uri="http://schemas.microsoft.com/office/word/2010/wordprocessingGroup">
                          <wpg:wgp>
                            <wpg:cNvGrpSpPr/>
                            <wpg:grpSpPr>
                              <a:xfrm>
                                <a:off x="0" y="0"/>
                                <a:ext cx="104003" cy="507709"/>
                                <a:chOff x="0" y="0"/>
                                <a:chExt cx="104003" cy="507709"/>
                              </a:xfrm>
                            </wpg:grpSpPr>
                            <wps:wsp>
                              <wps:cNvPr id="9003" name="Rectangle 9003"/>
                              <wps:cNvSpPr/>
                              <wps:spPr>
                                <a:xfrm rot="-5399999">
                                  <a:off x="-253574" y="115809"/>
                                  <a:ext cx="645475" cy="138324"/>
                                </a:xfrm>
                                <a:prstGeom prst="rect">
                                  <a:avLst/>
                                </a:prstGeom>
                                <a:ln>
                                  <a:noFill/>
                                </a:ln>
                              </wps:spPr>
                              <wps:txbx>
                                <w:txbxContent>
                                  <w:p w:rsidR="00DD39D7" w:rsidRDefault="00000000">
                                    <w:pPr>
                                      <w:spacing w:after="160" w:line="259" w:lineRule="auto"/>
                                      <w:ind w:left="0" w:firstLine="0"/>
                                      <w:jc w:val="left"/>
                                    </w:pPr>
                                    <w:r>
                                      <w:rPr>
                                        <w:color w:val="FFFFFF"/>
                                        <w:sz w:val="16"/>
                                      </w:rPr>
                                      <w:t>Liczba lokali</w:t>
                                    </w:r>
                                  </w:p>
                                </w:txbxContent>
                              </wps:txbx>
                              <wps:bodyPr horzOverflow="overflow" vert="horz" lIns="0" tIns="0" rIns="0" bIns="0" rtlCol="0">
                                <a:noAutofit/>
                              </wps:bodyPr>
                            </wps:wsp>
                            <wps:wsp>
                              <wps:cNvPr id="9004" name="Rectangle 9004"/>
                              <wps:cNvSpPr/>
                              <wps:spPr>
                                <a:xfrm rot="-5399999">
                                  <a:off x="53816" y="-61430"/>
                                  <a:ext cx="30691" cy="138324"/>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g:wgp>
                        </a:graphicData>
                      </a:graphic>
                    </wp:inline>
                  </w:drawing>
                </mc:Choice>
                <mc:Fallback>
                  <w:pict>
                    <v:group id="Group 507912" o:spid="_x0000_s1069" style="width:8.2pt;height:40pt;mso-position-horizontal-relative:char;mso-position-vertical-relative:line" coordsize="104003,507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">
                      <v:rect id="Rectangle 9003" o:spid="_x0000_s1070" style="position:absolute;left:-253574;top:115809;width:645475;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" filled="f" stroked="f">
                        <v:textbox inset="0,0,0,0">
                          <w:txbxContent>
                            <w:p w:rsidR="00DD39D7" w:rsidRDefault="00000000">
                              <w:pPr>
                                <w:spacing w:after="160" w:line="259" w:lineRule="auto"/>
                                <w:ind w:left="0" w:firstLine="0"/>
                                <w:jc w:val="left"/>
                              </w:pPr>
                              <w:r>
                                <w:rPr>
                                  <w:color w:val="FFFFFF"/>
                                  <w:sz w:val="16"/>
                                </w:rPr>
                                <w:t>Liczba lokali</w:t>
                              </w:r>
                            </w:p>
                          </w:txbxContent>
                        </v:textbox>
                      </v:rect>
                      <v:rect id="Rectangle 9004" o:spid="_x0000_s1071" style="position:absolute;left:53816;top:-61430;width:30691;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w10:anchorlock/>
                    </v:group>
                  </w:pict>
                </mc:Fallback>
              </mc:AlternateContent>
            </w:r>
          </w:p>
        </w:tc>
        <w:tc>
          <w:tcPr>
            <w:tcW w:w="895" w:type="dxa"/>
            <w:tcBorders>
              <w:top w:val="single" w:sz="4" w:space="0" w:color="FFFFFF"/>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133"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13" w:firstLine="0"/>
              <w:jc w:val="left"/>
              <w:rPr>
                <w:rFonts w:asciiTheme="minorHAnsi" w:hAnsiTheme="minorHAnsi" w:cstheme="minorHAnsi"/>
                <w:szCs w:val="24"/>
              </w:rPr>
            </w:pPr>
            <w:r w:rsidRPr="004E3B9A">
              <w:rPr>
                <w:rFonts w:asciiTheme="minorHAnsi" w:hAnsiTheme="minorHAnsi" w:cstheme="minorHAnsi"/>
                <w:color w:val="FFFFFF"/>
                <w:szCs w:val="24"/>
              </w:rPr>
              <w:t>stan</w:t>
            </w:r>
          </w:p>
        </w:tc>
        <w:tc>
          <w:tcPr>
            <w:tcW w:w="994"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13" w:firstLine="0"/>
              <w:jc w:val="left"/>
              <w:rPr>
                <w:rFonts w:asciiTheme="minorHAnsi" w:hAnsiTheme="minorHAnsi" w:cstheme="minorHAnsi"/>
                <w:szCs w:val="24"/>
              </w:rPr>
            </w:pPr>
            <w:r w:rsidRPr="004E3B9A">
              <w:rPr>
                <w:rFonts w:asciiTheme="minorHAnsi" w:hAnsiTheme="minorHAnsi" w:cstheme="minorHAnsi"/>
                <w:color w:val="FFFFFF"/>
                <w:szCs w:val="24"/>
              </w:rPr>
              <w:t xml:space="preserve"> na 31.12.2021 </w:t>
            </w:r>
          </w:p>
        </w:tc>
        <w:tc>
          <w:tcPr>
            <w:tcW w:w="1270" w:type="dxa"/>
            <w:tcBorders>
              <w:top w:val="single" w:sz="4" w:space="0" w:color="FFFFFF"/>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654"/>
        </w:trPr>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133" w:type="dxa"/>
            <w:tcBorders>
              <w:top w:val="single" w:sz="4" w:space="0" w:color="FFFFFF"/>
              <w:left w:val="nil"/>
              <w:bottom w:val="single" w:sz="4" w:space="0" w:color="FFFFFF"/>
              <w:right w:val="nil"/>
            </w:tcBorders>
            <w:shd w:val="clear" w:color="auto" w:fill="70AD47"/>
            <w:vAlign w:val="center"/>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color w:val="FFFFFF"/>
                <w:szCs w:val="24"/>
              </w:rPr>
              <w:t>Moc z</w:t>
            </w:r>
          </w:p>
        </w:tc>
        <w:tc>
          <w:tcPr>
            <w:tcW w:w="994" w:type="dxa"/>
            <w:tcBorders>
              <w:top w:val="single" w:sz="4" w:space="0" w:color="FFFFFF"/>
              <w:left w:val="nil"/>
              <w:bottom w:val="single" w:sz="4" w:space="0" w:color="FFFFFF"/>
              <w:right w:val="nil"/>
            </w:tcBorders>
            <w:shd w:val="clear" w:color="auto" w:fill="70AD47"/>
            <w:vAlign w:val="center"/>
          </w:tcPr>
          <w:p w:rsidR="00DD39D7" w:rsidRPr="004E3B9A" w:rsidRDefault="00000000" w:rsidP="00FE5994">
            <w:pPr>
              <w:spacing w:after="0" w:line="276" w:lineRule="auto"/>
              <w:ind w:left="-48" w:firstLine="0"/>
              <w:jc w:val="left"/>
              <w:rPr>
                <w:rFonts w:asciiTheme="minorHAnsi" w:hAnsiTheme="minorHAnsi" w:cstheme="minorHAnsi"/>
                <w:szCs w:val="24"/>
              </w:rPr>
            </w:pPr>
            <w:proofErr w:type="spellStart"/>
            <w:r w:rsidRPr="004E3B9A">
              <w:rPr>
                <w:rFonts w:asciiTheme="minorHAnsi" w:hAnsiTheme="minorHAnsi" w:cstheme="minorHAnsi"/>
                <w:color w:val="FFFFFF"/>
                <w:szCs w:val="24"/>
              </w:rPr>
              <w:t>amówiona</w:t>
            </w:r>
            <w:proofErr w:type="spellEnd"/>
            <w:r w:rsidRPr="004E3B9A">
              <w:rPr>
                <w:rFonts w:asciiTheme="minorHAnsi" w:hAnsiTheme="minorHAnsi" w:cstheme="minorHAnsi"/>
                <w:color w:val="FFFFFF"/>
                <w:szCs w:val="24"/>
              </w:rPr>
              <w:t xml:space="preserve"> [kW] </w:t>
            </w:r>
          </w:p>
        </w:tc>
        <w:tc>
          <w:tcPr>
            <w:tcW w:w="1270" w:type="dxa"/>
            <w:tcBorders>
              <w:top w:val="single" w:sz="4" w:space="0" w:color="FFFFFF"/>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1700"/>
        </w:trPr>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338"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104003" cy="143472"/>
                      <wp:effectExtent l="0" t="0" r="0" b="0"/>
                      <wp:docPr id="508056" name="Group 508056"/>
                      <wp:cNvGraphicFramePr/>
                      <a:graphic xmlns:a="http://schemas.openxmlformats.org/drawingml/2006/main">
                        <a:graphicData uri="http://schemas.microsoft.com/office/word/2010/wordprocessingGroup">
                          <wpg:wgp>
                            <wpg:cNvGrpSpPr/>
                            <wpg:grpSpPr>
                              <a:xfrm>
                                <a:off x="0" y="0"/>
                                <a:ext cx="104003" cy="143472"/>
                                <a:chOff x="0" y="0"/>
                                <a:chExt cx="104003" cy="143472"/>
                              </a:xfrm>
                            </wpg:grpSpPr>
                            <wps:wsp>
                              <wps:cNvPr id="9069" name="Rectangle 9069"/>
                              <wps:cNvSpPr/>
                              <wps:spPr>
                                <a:xfrm rot="-5399999">
                                  <a:off x="-11887" y="-6738"/>
                                  <a:ext cx="162100" cy="138324"/>
                                </a:xfrm>
                                <a:prstGeom prst="rect">
                                  <a:avLst/>
                                </a:prstGeom>
                                <a:ln>
                                  <a:noFill/>
                                </a:ln>
                              </wps:spPr>
                              <wps:txbx>
                                <w:txbxContent>
                                  <w:p w:rsidR="00DD39D7" w:rsidRDefault="00000000">
                                    <w:pPr>
                                      <w:spacing w:after="160" w:line="259" w:lineRule="auto"/>
                                      <w:ind w:left="0" w:firstLine="0"/>
                                      <w:jc w:val="left"/>
                                    </w:pPr>
                                    <w:r>
                                      <w:rPr>
                                        <w:sz w:val="16"/>
                                      </w:rPr>
                                      <w:t>CO</w:t>
                                    </w:r>
                                  </w:p>
                                </w:txbxContent>
                              </wps:txbx>
                              <wps:bodyPr horzOverflow="overflow" vert="horz" lIns="0" tIns="0" rIns="0" bIns="0" rtlCol="0">
                                <a:noAutofit/>
                              </wps:bodyPr>
                            </wps:wsp>
                            <wps:wsp>
                              <wps:cNvPr id="9070" name="Rectangle 9070"/>
                              <wps:cNvSpPr/>
                              <wps:spPr>
                                <a:xfrm rot="-5399999">
                                  <a:off x="53815" y="-61431"/>
                                  <a:ext cx="30692" cy="138324"/>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08056" o:spid="_x0000_s1072" style="width:8.2pt;height:11.3pt;mso-position-horizontal-relative:char;mso-position-vertical-relative:line" coordsize="104003,143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">
                      <v:rect id="Rectangle 9069" o:spid="_x0000_s1073" style="position:absolute;left:-11887;top:-6738;width:162100;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" filled="f" stroked="f">
                        <v:textbox inset="0,0,0,0">
                          <w:txbxContent>
                            <w:p w:rsidR="00DD39D7" w:rsidRDefault="00000000">
                              <w:pPr>
                                <w:spacing w:after="160" w:line="259" w:lineRule="auto"/>
                                <w:ind w:left="0" w:firstLine="0"/>
                                <w:jc w:val="left"/>
                              </w:pPr>
                              <w:r>
                                <w:rPr>
                                  <w:sz w:val="16"/>
                                </w:rPr>
                                <w:t>CO</w:t>
                              </w:r>
                            </w:p>
                          </w:txbxContent>
                        </v:textbox>
                      </v:rect>
                      <v:rect id="Rectangle 9070" o:spid="_x0000_s1074" style="position:absolute;left:53815;top:-61431;width:30692;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1133"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43"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230494" cy="303492"/>
                      <wp:effectExtent l="0" t="0" r="0" b="0"/>
                      <wp:docPr id="508065" name="Group 508065"/>
                      <wp:cNvGraphicFramePr/>
                      <a:graphic xmlns:a="http://schemas.openxmlformats.org/drawingml/2006/main">
                        <a:graphicData uri="http://schemas.microsoft.com/office/word/2010/wordprocessingGroup">
                          <wpg:wgp>
                            <wpg:cNvGrpSpPr/>
                            <wpg:grpSpPr>
                              <a:xfrm>
                                <a:off x="0" y="0"/>
                                <a:ext cx="230494" cy="303492"/>
                                <a:chOff x="0" y="0"/>
                                <a:chExt cx="230494" cy="303492"/>
                              </a:xfrm>
                            </wpg:grpSpPr>
                            <wps:wsp>
                              <wps:cNvPr id="9074" name="Rectangle 9074"/>
                              <wps:cNvSpPr/>
                              <wps:spPr>
                                <a:xfrm rot="-5399999">
                                  <a:off x="53815" y="218984"/>
                                  <a:ext cx="30692" cy="138324"/>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9076" name="Rectangle 9076"/>
                              <wps:cNvSpPr/>
                              <wps:spPr>
                                <a:xfrm rot="-5399999">
                                  <a:off x="56319" y="23367"/>
                                  <a:ext cx="278670" cy="138324"/>
                                </a:xfrm>
                                <a:prstGeom prst="rect">
                                  <a:avLst/>
                                </a:prstGeom>
                                <a:ln>
                                  <a:noFill/>
                                </a:ln>
                              </wps:spPr>
                              <wps:txbx>
                                <w:txbxContent>
                                  <w:p w:rsidR="00DD39D7" w:rsidRDefault="00000000">
                                    <w:pPr>
                                      <w:spacing w:after="160" w:line="259" w:lineRule="auto"/>
                                      <w:ind w:left="0" w:firstLine="0"/>
                                      <w:jc w:val="left"/>
                                    </w:pPr>
                                    <w:r>
                                      <w:rPr>
                                        <w:sz w:val="16"/>
                                      </w:rPr>
                                      <w:t>CWU</w:t>
                                    </w:r>
                                  </w:p>
                                </w:txbxContent>
                              </wps:txbx>
                              <wps:bodyPr horzOverflow="overflow" vert="horz" lIns="0" tIns="0" rIns="0" bIns="0" rtlCol="0">
                                <a:noAutofit/>
                              </wps:bodyPr>
                            </wps:wsp>
                            <wps:wsp>
                              <wps:cNvPr id="9077" name="Rectangle 9077"/>
                              <wps:cNvSpPr/>
                              <wps:spPr>
                                <a:xfrm rot="-5399999">
                                  <a:off x="180308" y="-61430"/>
                                  <a:ext cx="30691" cy="138324"/>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08065" o:spid="_x0000_s1075" style="width:18.15pt;height:23.9pt;mso-position-horizontal-relative:char;mso-position-vertical-relative:line" coordsize="230494,303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">
                      <v:rect id="Rectangle 9074" o:spid="_x0000_s1076" style="position:absolute;left:53815;top:218984;width:30692;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v:rect id="Rectangle 9076" o:spid="_x0000_s1077" style="position:absolute;left:56319;top:23367;width:278670;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" filled="f" stroked="f">
                        <v:textbox inset="0,0,0,0">
                          <w:txbxContent>
                            <w:p w:rsidR="00DD39D7" w:rsidRDefault="00000000">
                              <w:pPr>
                                <w:spacing w:after="160" w:line="259" w:lineRule="auto"/>
                                <w:ind w:left="0" w:firstLine="0"/>
                                <w:jc w:val="left"/>
                              </w:pPr>
                              <w:r>
                                <w:rPr>
                                  <w:sz w:val="16"/>
                                </w:rPr>
                                <w:t>CWU</w:t>
                              </w:r>
                            </w:p>
                          </w:txbxContent>
                        </v:textbox>
                      </v:rect>
                      <v:rect id="Rectangle 9077" o:spid="_x0000_s1078" style="position:absolute;left:180308;top:-61430;width:30691;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59"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104003" cy="517233"/>
                      <wp:effectExtent l="0" t="0" r="0" b="0"/>
                      <wp:docPr id="508077" name="Group 508077"/>
                      <wp:cNvGraphicFramePr/>
                      <a:graphic xmlns:a="http://schemas.openxmlformats.org/drawingml/2006/main">
                        <a:graphicData uri="http://schemas.microsoft.com/office/word/2010/wordprocessingGroup">
                          <wpg:wgp>
                            <wpg:cNvGrpSpPr/>
                            <wpg:grpSpPr>
                              <a:xfrm>
                                <a:off x="0" y="0"/>
                                <a:ext cx="104003" cy="517233"/>
                                <a:chOff x="0" y="0"/>
                                <a:chExt cx="104003" cy="517233"/>
                              </a:xfrm>
                            </wpg:grpSpPr>
                            <wps:wsp>
                              <wps:cNvPr id="9081" name="Rectangle 9081"/>
                              <wps:cNvSpPr/>
                              <wps:spPr>
                                <a:xfrm rot="-5399999">
                                  <a:off x="-259550" y="119359"/>
                                  <a:ext cx="657425" cy="138324"/>
                                </a:xfrm>
                                <a:prstGeom prst="rect">
                                  <a:avLst/>
                                </a:prstGeom>
                                <a:ln>
                                  <a:noFill/>
                                </a:ln>
                              </wps:spPr>
                              <wps:txbx>
                                <w:txbxContent>
                                  <w:p w:rsidR="00DD39D7" w:rsidRDefault="00000000">
                                    <w:pPr>
                                      <w:spacing w:after="160" w:line="259" w:lineRule="auto"/>
                                      <w:ind w:left="0" w:firstLine="0"/>
                                      <w:jc w:val="left"/>
                                    </w:pPr>
                                    <w:r>
                                      <w:rPr>
                                        <w:sz w:val="16"/>
                                      </w:rPr>
                                      <w:t>Technologia</w:t>
                                    </w:r>
                                  </w:p>
                                </w:txbxContent>
                              </wps:txbx>
                              <wps:bodyPr horzOverflow="overflow" vert="horz" lIns="0" tIns="0" rIns="0" bIns="0" rtlCol="0">
                                <a:noAutofit/>
                              </wps:bodyPr>
                            </wps:wsp>
                            <wps:wsp>
                              <wps:cNvPr id="9082" name="Rectangle 9082"/>
                              <wps:cNvSpPr/>
                              <wps:spPr>
                                <a:xfrm rot="-5399999">
                                  <a:off x="53815" y="-61431"/>
                                  <a:ext cx="30692" cy="138324"/>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08077" o:spid="_x0000_s1079" style="width:8.2pt;height:40.75pt;mso-position-horizontal-relative:char;mso-position-vertical-relative:line" coordsize="104003,517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">
                      <v:rect id="Rectangle 9081" o:spid="_x0000_s1080" style="position:absolute;left:-259550;top:119359;width:657425;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Technologia</w:t>
                              </w:r>
                            </w:p>
                          </w:txbxContent>
                        </v:textbox>
                      </v:rect>
                      <v:rect id="Rectangle 9082" o:spid="_x0000_s1081" style="position:absolute;left:53815;top:-61431;width:30692;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104003" cy="296253"/>
                      <wp:effectExtent l="0" t="0" r="0" b="0"/>
                      <wp:docPr id="508083" name="Group 508083"/>
                      <wp:cNvGraphicFramePr/>
                      <a:graphic xmlns:a="http://schemas.openxmlformats.org/drawingml/2006/main">
                        <a:graphicData uri="http://schemas.microsoft.com/office/word/2010/wordprocessingGroup">
                          <wpg:wgp>
                            <wpg:cNvGrpSpPr/>
                            <wpg:grpSpPr>
                              <a:xfrm>
                                <a:off x="0" y="0"/>
                                <a:ext cx="104003" cy="296253"/>
                                <a:chOff x="0" y="0"/>
                                <a:chExt cx="104003" cy="296253"/>
                              </a:xfrm>
                            </wpg:grpSpPr>
                            <wps:wsp>
                              <wps:cNvPr id="9086" name="Rectangle 9086"/>
                              <wps:cNvSpPr/>
                              <wps:spPr>
                                <a:xfrm rot="-5399999">
                                  <a:off x="-113221" y="44707"/>
                                  <a:ext cx="364768" cy="138324"/>
                                </a:xfrm>
                                <a:prstGeom prst="rect">
                                  <a:avLst/>
                                </a:prstGeom>
                                <a:ln>
                                  <a:noFill/>
                                </a:ln>
                              </wps:spPr>
                              <wps:txbx>
                                <w:txbxContent>
                                  <w:p w:rsidR="00DD39D7" w:rsidRDefault="00000000">
                                    <w:pPr>
                                      <w:spacing w:after="160" w:line="259" w:lineRule="auto"/>
                                      <w:ind w:left="0" w:firstLine="0"/>
                                      <w:jc w:val="left"/>
                                    </w:pPr>
                                    <w:r>
                                      <w:rPr>
                                        <w:color w:val="FFFFFF"/>
                                        <w:sz w:val="16"/>
                                      </w:rPr>
                                      <w:t>Razem</w:t>
                                    </w:r>
                                  </w:p>
                                </w:txbxContent>
                              </wps:txbx>
                              <wps:bodyPr horzOverflow="overflow" vert="horz" lIns="0" tIns="0" rIns="0" bIns="0" rtlCol="0">
                                <a:noAutofit/>
                              </wps:bodyPr>
                            </wps:wsp>
                            <wps:wsp>
                              <wps:cNvPr id="9087" name="Rectangle 9087"/>
                              <wps:cNvSpPr/>
                              <wps:spPr>
                                <a:xfrm rot="-5399999">
                                  <a:off x="53816" y="-61430"/>
                                  <a:ext cx="30691" cy="138324"/>
                                </a:xfrm>
                                <a:prstGeom prst="rect">
                                  <a:avLst/>
                                </a:prstGeom>
                                <a:ln>
                                  <a:noFill/>
                                </a:ln>
                              </wps:spPr>
                              <wps:txbx>
                                <w:txbxContent>
                                  <w:p w:rsidR="00DD39D7" w:rsidRDefault="00000000">
                                    <w:pPr>
                                      <w:spacing w:after="160" w:line="259" w:lineRule="auto"/>
                                      <w:ind w:left="0" w:firstLine="0"/>
                                      <w:jc w:val="left"/>
                                    </w:pPr>
                                    <w:r>
                                      <w:rPr>
                                        <w:color w:val="FFFFFF"/>
                                        <w:sz w:val="16"/>
                                      </w:rPr>
                                      <w:t xml:space="preserve"> </w:t>
                                    </w:r>
                                  </w:p>
                                </w:txbxContent>
                              </wps:txbx>
                              <wps:bodyPr horzOverflow="overflow" vert="horz" lIns="0" tIns="0" rIns="0" bIns="0" rtlCol="0">
                                <a:noAutofit/>
                              </wps:bodyPr>
                            </wps:wsp>
                          </wpg:wgp>
                        </a:graphicData>
                      </a:graphic>
                    </wp:inline>
                  </w:drawing>
                </mc:Choice>
                <mc:Fallback>
                  <w:pict>
                    <v:group id="Group 508083" o:spid="_x0000_s1082" style="width:8.2pt;height:23.35pt;mso-position-horizontal-relative:char;mso-position-vertical-relative:line" coordsize="104003,296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">
                      <v:rect id="Rectangle 9086" o:spid="_x0000_s1083" style="position:absolute;left:-113221;top:44707;width:364768;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" filled="f" stroked="f">
                        <v:textbox inset="0,0,0,0">
                          <w:txbxContent>
                            <w:p w:rsidR="00DD39D7" w:rsidRDefault="00000000">
                              <w:pPr>
                                <w:spacing w:after="160" w:line="259" w:lineRule="auto"/>
                                <w:ind w:left="0" w:firstLine="0"/>
                                <w:jc w:val="left"/>
                              </w:pPr>
                              <w:r>
                                <w:rPr>
                                  <w:color w:val="FFFFFF"/>
                                  <w:sz w:val="16"/>
                                </w:rPr>
                                <w:t>Razem</w:t>
                              </w:r>
                            </w:p>
                          </w:txbxContent>
                        </v:textbox>
                      </v:rect>
                      <v:rect id="Rectangle 9087" o:spid="_x0000_s1084" style="position:absolute;left:53816;top:-61430;width:30691;height:13832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" filled="f" stroked="f">
                        <v:textbox inset="0,0,0,0">
                          <w:txbxContent>
                            <w:p w:rsidR="00DD39D7" w:rsidRDefault="00000000">
                              <w:pPr>
                                <w:spacing w:after="160" w:line="259" w:lineRule="auto"/>
                                <w:ind w:left="0" w:firstLine="0"/>
                                <w:jc w:val="left"/>
                              </w:pPr>
                              <w:r>
                                <w:rPr>
                                  <w:color w:val="FFFFFF"/>
                                  <w:sz w:val="16"/>
                                </w:rPr>
                                <w:t xml:space="preserve"> </w:t>
                              </w:r>
                            </w:p>
                          </w:txbxContent>
                        </v:textbox>
                      </v:rect>
                      <w10:anchorlock/>
                    </v:group>
                  </w:pict>
                </mc:Fallback>
              </mc:AlternateContent>
            </w:r>
          </w:p>
        </w:tc>
      </w:tr>
      <w:tr w:rsidR="00DD39D7" w:rsidRPr="004E3B9A">
        <w:trPr>
          <w:trHeight w:val="512"/>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color w:val="FFFFFF"/>
                <w:szCs w:val="24"/>
              </w:rPr>
              <w:t xml:space="preserve">1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78" w:firstLine="0"/>
              <w:jc w:val="left"/>
              <w:rPr>
                <w:rFonts w:asciiTheme="minorHAnsi" w:hAnsiTheme="minorHAnsi" w:cstheme="minorHAnsi"/>
                <w:szCs w:val="24"/>
              </w:rPr>
            </w:pPr>
            <w:r w:rsidRPr="004E3B9A">
              <w:rPr>
                <w:rFonts w:asciiTheme="minorHAnsi" w:hAnsiTheme="minorHAnsi" w:cstheme="minorHAnsi"/>
                <w:szCs w:val="24"/>
              </w:rPr>
              <w:t xml:space="preserve">Powstańców Styczn. 3B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61"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58" w:firstLine="0"/>
              <w:jc w:val="left"/>
              <w:rPr>
                <w:rFonts w:asciiTheme="minorHAnsi" w:hAnsiTheme="minorHAnsi" w:cstheme="minorHAnsi"/>
                <w:szCs w:val="24"/>
              </w:rPr>
            </w:pPr>
            <w:r w:rsidRPr="004E3B9A">
              <w:rPr>
                <w:rFonts w:asciiTheme="minorHAnsi" w:hAnsiTheme="minorHAnsi" w:cstheme="minorHAnsi"/>
                <w:szCs w:val="24"/>
              </w:rPr>
              <w:t xml:space="preserve">Warsztat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425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szCs w:val="24"/>
              </w:rPr>
              <w:t xml:space="preserve">2336 </w:t>
            </w:r>
          </w:p>
        </w:tc>
        <w:tc>
          <w:tcPr>
            <w:tcW w:w="319" w:type="dxa"/>
            <w:tcBorders>
              <w:top w:val="single" w:sz="4" w:space="0" w:color="FFFFFF"/>
              <w:left w:val="single" w:sz="4" w:space="0" w:color="FFFFFF"/>
              <w:bottom w:val="single" w:sz="4" w:space="0" w:color="FFFFFF"/>
              <w:right w:val="nil"/>
            </w:tcBorders>
            <w:shd w:val="clear" w:color="auto" w:fill="C5E0B3"/>
            <w:vAlign w:val="center"/>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629" w:type="dxa"/>
            <w:tcBorders>
              <w:top w:val="single" w:sz="4" w:space="0" w:color="FFFFFF"/>
              <w:left w:val="nil"/>
              <w:bottom w:val="single" w:sz="4" w:space="0" w:color="FFFFFF"/>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29,7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color w:val="FFFFFF"/>
                <w:szCs w:val="24"/>
              </w:rPr>
              <w:t xml:space="preserve">29,70 </w:t>
            </w:r>
          </w:p>
        </w:tc>
      </w:tr>
      <w:tr w:rsidR="00DD39D7" w:rsidRPr="004E3B9A">
        <w:trPr>
          <w:trHeight w:val="624"/>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color w:val="FFFFFF"/>
                <w:szCs w:val="24"/>
              </w:rPr>
              <w:t xml:space="preserve">2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78" w:firstLine="0"/>
              <w:jc w:val="left"/>
              <w:rPr>
                <w:rFonts w:asciiTheme="minorHAnsi" w:hAnsiTheme="minorHAnsi" w:cstheme="minorHAnsi"/>
                <w:szCs w:val="24"/>
              </w:rPr>
            </w:pPr>
            <w:r w:rsidRPr="004E3B9A">
              <w:rPr>
                <w:rFonts w:asciiTheme="minorHAnsi" w:hAnsiTheme="minorHAnsi" w:cstheme="minorHAnsi"/>
                <w:szCs w:val="24"/>
              </w:rPr>
              <w:t xml:space="preserve">Sienkiewicza 13/14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61"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Biuro </w:t>
            </w:r>
          </w:p>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Spółdzielni </w:t>
            </w:r>
          </w:p>
        </w:tc>
        <w:tc>
          <w:tcPr>
            <w:tcW w:w="994"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538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szCs w:val="24"/>
              </w:rPr>
              <w:t xml:space="preserve">1614 </w:t>
            </w:r>
          </w:p>
        </w:tc>
        <w:tc>
          <w:tcPr>
            <w:tcW w:w="319" w:type="dxa"/>
            <w:tcBorders>
              <w:top w:val="single" w:sz="4" w:space="0" w:color="FFFFFF"/>
              <w:left w:val="single" w:sz="4" w:space="0" w:color="FFFFFF"/>
              <w:bottom w:val="single" w:sz="4" w:space="0" w:color="FFFFFF"/>
              <w:right w:val="nil"/>
            </w:tcBorders>
            <w:shd w:val="clear" w:color="auto" w:fill="E2EFD9"/>
            <w:vAlign w:val="center"/>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629" w:type="dxa"/>
            <w:tcBorders>
              <w:top w:val="single" w:sz="4" w:space="0" w:color="FFFFFF"/>
              <w:left w:val="nil"/>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30,0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color w:val="FFFFFF"/>
                <w:szCs w:val="24"/>
              </w:rPr>
              <w:t xml:space="preserve">30,00 </w:t>
            </w:r>
          </w:p>
        </w:tc>
      </w:tr>
      <w:tr w:rsidR="00DD39D7" w:rsidRPr="004E3B9A">
        <w:trPr>
          <w:trHeight w:val="512"/>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color w:val="FFFFFF"/>
                <w:szCs w:val="24"/>
              </w:rPr>
              <w:t xml:space="preserve">3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78" w:firstLine="0"/>
              <w:jc w:val="left"/>
              <w:rPr>
                <w:rFonts w:asciiTheme="minorHAnsi" w:hAnsiTheme="minorHAnsi" w:cstheme="minorHAnsi"/>
                <w:szCs w:val="24"/>
              </w:rPr>
            </w:pPr>
            <w:r w:rsidRPr="004E3B9A">
              <w:rPr>
                <w:rFonts w:asciiTheme="minorHAnsi" w:hAnsiTheme="minorHAnsi" w:cstheme="minorHAnsi"/>
                <w:szCs w:val="24"/>
              </w:rPr>
              <w:t xml:space="preserve">Sienkiewicza 15/13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po </w:t>
            </w:r>
          </w:p>
        </w:tc>
        <w:tc>
          <w:tcPr>
            <w:tcW w:w="71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61"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Sklepy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2573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szCs w:val="24"/>
              </w:rPr>
              <w:t xml:space="preserve">17624 </w:t>
            </w:r>
          </w:p>
        </w:tc>
        <w:tc>
          <w:tcPr>
            <w:tcW w:w="319" w:type="dxa"/>
            <w:tcBorders>
              <w:top w:val="single" w:sz="4" w:space="0" w:color="FFFFFF"/>
              <w:left w:val="single" w:sz="4" w:space="0" w:color="FFFFFF"/>
              <w:bottom w:val="single" w:sz="4" w:space="0" w:color="FFFFFF"/>
              <w:right w:val="nil"/>
            </w:tcBorders>
            <w:shd w:val="clear" w:color="auto" w:fill="C5E0B3"/>
            <w:vAlign w:val="center"/>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629" w:type="dxa"/>
            <w:tcBorders>
              <w:top w:val="single" w:sz="4" w:space="0" w:color="FFFFFF"/>
              <w:left w:val="nil"/>
              <w:bottom w:val="single" w:sz="4" w:space="0" w:color="FFFFFF"/>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187,5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23,4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color w:val="FFFFFF"/>
                <w:szCs w:val="24"/>
              </w:rPr>
              <w:t xml:space="preserve">210,88 </w:t>
            </w:r>
          </w:p>
        </w:tc>
      </w:tr>
      <w:tr w:rsidR="00DD39D7" w:rsidRPr="004E3B9A">
        <w:trPr>
          <w:trHeight w:val="318"/>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color w:val="FFFFFF"/>
                <w:szCs w:val="24"/>
              </w:rPr>
              <w:t xml:space="preserve">4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78" w:firstLine="0"/>
              <w:jc w:val="left"/>
              <w:rPr>
                <w:rFonts w:asciiTheme="minorHAnsi" w:hAnsiTheme="minorHAnsi" w:cstheme="minorHAnsi"/>
                <w:szCs w:val="24"/>
              </w:rPr>
            </w:pPr>
            <w:r w:rsidRPr="004E3B9A">
              <w:rPr>
                <w:rFonts w:asciiTheme="minorHAnsi" w:hAnsiTheme="minorHAnsi" w:cstheme="minorHAnsi"/>
                <w:szCs w:val="24"/>
              </w:rPr>
              <w:t xml:space="preserve">Smolarnia 6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TBS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szCs w:val="24"/>
              </w:rPr>
              <w:t xml:space="preserve">4824 </w:t>
            </w:r>
          </w:p>
        </w:tc>
        <w:tc>
          <w:tcPr>
            <w:tcW w:w="31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629" w:type="dxa"/>
            <w:tcBorders>
              <w:top w:val="single" w:sz="4" w:space="0" w:color="FFFFFF"/>
              <w:left w:val="nil"/>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50,0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25,0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color w:val="FFFFFF"/>
                <w:szCs w:val="24"/>
              </w:rPr>
              <w:t xml:space="preserve">75,00 </w:t>
            </w:r>
          </w:p>
        </w:tc>
      </w:tr>
      <w:tr w:rsidR="00DD39D7" w:rsidRPr="004E3B9A">
        <w:trPr>
          <w:trHeight w:val="320"/>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color w:val="FFFFFF"/>
                <w:szCs w:val="24"/>
              </w:rPr>
              <w:t xml:space="preserve">5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szCs w:val="24"/>
              </w:rPr>
              <w:t xml:space="preserve">5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78" w:firstLine="0"/>
              <w:jc w:val="left"/>
              <w:rPr>
                <w:rFonts w:asciiTheme="minorHAnsi" w:hAnsiTheme="minorHAnsi" w:cstheme="minorHAnsi"/>
                <w:szCs w:val="24"/>
              </w:rPr>
            </w:pPr>
            <w:r w:rsidRPr="004E3B9A">
              <w:rPr>
                <w:rFonts w:asciiTheme="minorHAnsi" w:hAnsiTheme="minorHAnsi" w:cstheme="minorHAnsi"/>
                <w:szCs w:val="24"/>
              </w:rPr>
              <w:t xml:space="preserve">Sienkiewicza 27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TBS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szCs w:val="24"/>
              </w:rPr>
              <w:t xml:space="preserve">798 </w:t>
            </w:r>
          </w:p>
        </w:tc>
        <w:tc>
          <w:tcPr>
            <w:tcW w:w="31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629" w:type="dxa"/>
            <w:tcBorders>
              <w:top w:val="single" w:sz="4" w:space="0" w:color="FFFFFF"/>
              <w:left w:val="nil"/>
              <w:bottom w:val="single" w:sz="4" w:space="0" w:color="FFFFFF"/>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color w:val="FFFFFF"/>
                <w:szCs w:val="24"/>
              </w:rPr>
              <w:t xml:space="preserve">25,00 </w:t>
            </w:r>
          </w:p>
        </w:tc>
      </w:tr>
      <w:tr w:rsidR="00DD39D7" w:rsidRPr="004E3B9A">
        <w:trPr>
          <w:trHeight w:val="540"/>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color w:val="FFFFFF"/>
                <w:szCs w:val="24"/>
              </w:rPr>
              <w:t xml:space="preserve">6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78" w:firstLine="0"/>
              <w:jc w:val="left"/>
              <w:rPr>
                <w:rFonts w:asciiTheme="minorHAnsi" w:hAnsiTheme="minorHAnsi" w:cstheme="minorHAnsi"/>
                <w:szCs w:val="24"/>
              </w:rPr>
            </w:pPr>
            <w:r w:rsidRPr="004E3B9A">
              <w:rPr>
                <w:rFonts w:asciiTheme="minorHAnsi" w:hAnsiTheme="minorHAnsi" w:cstheme="minorHAnsi"/>
                <w:szCs w:val="24"/>
              </w:rPr>
              <w:t xml:space="preserve">OKM 14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right="323" w:firstLine="0"/>
              <w:jc w:val="left"/>
              <w:rPr>
                <w:rFonts w:asciiTheme="minorHAnsi" w:hAnsiTheme="minorHAnsi" w:cstheme="minorHAnsi"/>
                <w:szCs w:val="24"/>
              </w:rPr>
            </w:pPr>
            <w:proofErr w:type="spellStart"/>
            <w:r w:rsidRPr="004E3B9A">
              <w:rPr>
                <w:rFonts w:asciiTheme="minorHAnsi" w:hAnsiTheme="minorHAnsi" w:cstheme="minorHAnsi"/>
                <w:szCs w:val="24"/>
              </w:rPr>
              <w:t>Stability</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Sp.z</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o.o</w:t>
            </w:r>
            <w:proofErr w:type="spellEnd"/>
            <w:r w:rsidRPr="004E3B9A">
              <w:rPr>
                <w:rFonts w:asciiTheme="minorHAnsi" w:hAnsiTheme="minorHAnsi" w:cstheme="minorHAnsi"/>
                <w:szCs w:val="24"/>
              </w:rPr>
              <w:t xml:space="preserve"> </w:t>
            </w:r>
          </w:p>
        </w:tc>
        <w:tc>
          <w:tcPr>
            <w:tcW w:w="710"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right="61"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58" w:firstLine="0"/>
              <w:jc w:val="left"/>
              <w:rPr>
                <w:rFonts w:asciiTheme="minorHAnsi" w:hAnsiTheme="minorHAnsi" w:cstheme="minorHAnsi"/>
                <w:szCs w:val="24"/>
              </w:rPr>
            </w:pPr>
            <w:r w:rsidRPr="004E3B9A">
              <w:rPr>
                <w:rFonts w:asciiTheme="minorHAnsi" w:hAnsiTheme="minorHAnsi" w:cstheme="minorHAnsi"/>
                <w:szCs w:val="24"/>
              </w:rPr>
              <w:t xml:space="preserve">Sklep </w:t>
            </w:r>
          </w:p>
        </w:tc>
        <w:tc>
          <w:tcPr>
            <w:tcW w:w="99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856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szCs w:val="24"/>
              </w:rPr>
              <w:t xml:space="preserve">3867 </w:t>
            </w:r>
          </w:p>
        </w:tc>
        <w:tc>
          <w:tcPr>
            <w:tcW w:w="319" w:type="dxa"/>
            <w:tcBorders>
              <w:top w:val="single" w:sz="4" w:space="0" w:color="FFFFFF"/>
              <w:left w:val="single" w:sz="4" w:space="0" w:color="FFFFFF"/>
              <w:bottom w:val="single" w:sz="4" w:space="0" w:color="FFFFFF"/>
              <w:right w:val="nil"/>
            </w:tcBorders>
            <w:shd w:val="clear" w:color="auto" w:fill="E2EFD9"/>
            <w:vAlign w:val="center"/>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629" w:type="dxa"/>
            <w:tcBorders>
              <w:top w:val="single" w:sz="4" w:space="0" w:color="FFFFFF"/>
              <w:left w:val="nil"/>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60,0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center"/>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color w:val="FFFFFF"/>
                <w:szCs w:val="24"/>
              </w:rPr>
              <w:t xml:space="preserve">60,00 </w:t>
            </w:r>
          </w:p>
        </w:tc>
      </w:tr>
      <w:tr w:rsidR="00DD39D7" w:rsidRPr="004E3B9A">
        <w:trPr>
          <w:trHeight w:val="538"/>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color w:val="FFFFFF"/>
                <w:szCs w:val="24"/>
              </w:rPr>
              <w:t xml:space="preserve">7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szCs w:val="24"/>
              </w:rPr>
              <w:t xml:space="preserve">7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78" w:firstLine="0"/>
              <w:jc w:val="left"/>
              <w:rPr>
                <w:rFonts w:asciiTheme="minorHAnsi" w:hAnsiTheme="minorHAnsi" w:cstheme="minorHAnsi"/>
                <w:szCs w:val="24"/>
              </w:rPr>
            </w:pPr>
            <w:r w:rsidRPr="004E3B9A">
              <w:rPr>
                <w:rFonts w:asciiTheme="minorHAnsi" w:hAnsiTheme="minorHAnsi" w:cstheme="minorHAnsi"/>
                <w:szCs w:val="24"/>
              </w:rPr>
              <w:t xml:space="preserve">Sportowa 23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WŁAŚCICIEL </w:t>
            </w:r>
          </w:p>
        </w:tc>
        <w:tc>
          <w:tcPr>
            <w:tcW w:w="71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61"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58" w:firstLine="0"/>
              <w:jc w:val="left"/>
              <w:rPr>
                <w:rFonts w:asciiTheme="minorHAnsi" w:hAnsiTheme="minorHAnsi" w:cstheme="minorHAnsi"/>
                <w:szCs w:val="24"/>
              </w:rPr>
            </w:pPr>
            <w:r w:rsidRPr="004E3B9A">
              <w:rPr>
                <w:rFonts w:asciiTheme="minorHAnsi" w:hAnsiTheme="minorHAnsi" w:cstheme="minorHAnsi"/>
                <w:szCs w:val="24"/>
              </w:rPr>
              <w:t xml:space="preserve">Sklep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17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szCs w:val="24"/>
              </w:rPr>
              <w:t xml:space="preserve">42.5 </w:t>
            </w:r>
          </w:p>
        </w:tc>
        <w:tc>
          <w:tcPr>
            <w:tcW w:w="319" w:type="dxa"/>
            <w:tcBorders>
              <w:top w:val="single" w:sz="4" w:space="0" w:color="FFFFFF"/>
              <w:left w:val="single" w:sz="4" w:space="0" w:color="FFFFFF"/>
              <w:bottom w:val="single" w:sz="4" w:space="0" w:color="FFFFFF"/>
              <w:right w:val="nil"/>
            </w:tcBorders>
            <w:shd w:val="clear" w:color="auto" w:fill="C5E0B3"/>
            <w:vAlign w:val="center"/>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629" w:type="dxa"/>
            <w:tcBorders>
              <w:top w:val="single" w:sz="4" w:space="0" w:color="FFFFFF"/>
              <w:left w:val="nil"/>
              <w:bottom w:val="single" w:sz="4" w:space="0" w:color="FFFFFF"/>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54" w:firstLine="0"/>
              <w:jc w:val="left"/>
              <w:rPr>
                <w:rFonts w:asciiTheme="minorHAnsi" w:hAnsiTheme="minorHAnsi" w:cstheme="minorHAnsi"/>
                <w:szCs w:val="24"/>
              </w:rPr>
            </w:pPr>
            <w:r w:rsidRPr="004E3B9A">
              <w:rPr>
                <w:rFonts w:asciiTheme="minorHAnsi" w:hAnsiTheme="minorHAnsi" w:cstheme="minorHAnsi"/>
                <w:szCs w:val="24"/>
              </w:rPr>
              <w:t xml:space="preserve">4,5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color w:val="FFFFFF"/>
                <w:szCs w:val="24"/>
              </w:rPr>
              <w:t xml:space="preserve">4,50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color w:val="FFFFFF"/>
                <w:szCs w:val="24"/>
              </w:rPr>
              <w:t xml:space="preserve">8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78" w:firstLine="0"/>
              <w:jc w:val="left"/>
              <w:rPr>
                <w:rFonts w:asciiTheme="minorHAnsi" w:hAnsiTheme="minorHAnsi" w:cstheme="minorHAnsi"/>
                <w:szCs w:val="24"/>
              </w:rPr>
            </w:pPr>
            <w:r w:rsidRPr="004E3B9A">
              <w:rPr>
                <w:rFonts w:asciiTheme="minorHAnsi" w:hAnsiTheme="minorHAnsi" w:cstheme="minorHAnsi"/>
                <w:szCs w:val="24"/>
              </w:rPr>
              <w:t xml:space="preserve">Długa 11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986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szCs w:val="24"/>
              </w:rPr>
              <w:t xml:space="preserve">4325 </w:t>
            </w:r>
          </w:p>
        </w:tc>
        <w:tc>
          <w:tcPr>
            <w:tcW w:w="31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629" w:type="dxa"/>
            <w:tcBorders>
              <w:top w:val="single" w:sz="4" w:space="0" w:color="FFFFFF"/>
              <w:left w:val="nil"/>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54,2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8,8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color w:val="FFFFFF"/>
                <w:szCs w:val="24"/>
              </w:rPr>
              <w:t xml:space="preserve">63,00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color w:val="FFFFFF"/>
                <w:szCs w:val="24"/>
              </w:rPr>
              <w:lastRenderedPageBreak/>
              <w:t xml:space="preserve">9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szCs w:val="24"/>
              </w:rPr>
              <w:t xml:space="preserve">9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78" w:firstLine="0"/>
              <w:jc w:val="left"/>
              <w:rPr>
                <w:rFonts w:asciiTheme="minorHAnsi" w:hAnsiTheme="minorHAnsi" w:cstheme="minorHAnsi"/>
                <w:szCs w:val="24"/>
              </w:rPr>
            </w:pPr>
            <w:r w:rsidRPr="004E3B9A">
              <w:rPr>
                <w:rFonts w:asciiTheme="minorHAnsi" w:hAnsiTheme="minorHAnsi" w:cstheme="minorHAnsi"/>
                <w:szCs w:val="24"/>
              </w:rPr>
              <w:t xml:space="preserve">Grzebskiego 1 A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853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szCs w:val="24"/>
              </w:rPr>
              <w:t xml:space="preserve">4346 </w:t>
            </w:r>
          </w:p>
        </w:tc>
        <w:tc>
          <w:tcPr>
            <w:tcW w:w="31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12 </w:t>
            </w:r>
          </w:p>
        </w:tc>
        <w:tc>
          <w:tcPr>
            <w:tcW w:w="629" w:type="dxa"/>
            <w:tcBorders>
              <w:top w:val="single" w:sz="4" w:space="0" w:color="FFFFFF"/>
              <w:left w:val="nil"/>
              <w:bottom w:val="single" w:sz="4" w:space="0" w:color="FFFFFF"/>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55,5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color w:val="FFFFFF"/>
                <w:szCs w:val="24"/>
              </w:rPr>
              <w:t xml:space="preserve">55,50 </w:t>
            </w:r>
          </w:p>
        </w:tc>
      </w:tr>
      <w:tr w:rsidR="00DD39D7" w:rsidRPr="004E3B9A">
        <w:trPr>
          <w:trHeight w:val="319"/>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color w:val="FFFFFF"/>
                <w:szCs w:val="24"/>
              </w:rPr>
              <w:t xml:space="preserve">10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3" w:firstLine="0"/>
              <w:jc w:val="left"/>
              <w:rPr>
                <w:rFonts w:asciiTheme="minorHAnsi" w:hAnsiTheme="minorHAnsi" w:cstheme="minorHAnsi"/>
                <w:szCs w:val="24"/>
              </w:rPr>
            </w:pPr>
            <w:r w:rsidRPr="004E3B9A">
              <w:rPr>
                <w:rFonts w:asciiTheme="minorHAnsi" w:hAnsiTheme="minorHAnsi" w:cstheme="minorHAnsi"/>
                <w:szCs w:val="24"/>
              </w:rPr>
              <w:t xml:space="preserve">10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78" w:firstLine="0"/>
              <w:jc w:val="left"/>
              <w:rPr>
                <w:rFonts w:asciiTheme="minorHAnsi" w:hAnsiTheme="minorHAnsi" w:cstheme="minorHAnsi"/>
                <w:szCs w:val="24"/>
              </w:rPr>
            </w:pPr>
            <w:r w:rsidRPr="004E3B9A">
              <w:rPr>
                <w:rFonts w:asciiTheme="minorHAnsi" w:hAnsiTheme="minorHAnsi" w:cstheme="minorHAnsi"/>
                <w:szCs w:val="24"/>
              </w:rPr>
              <w:t xml:space="preserve">Grzebskiego 1 B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1458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szCs w:val="24"/>
              </w:rPr>
              <w:t xml:space="preserve">6488 </w:t>
            </w:r>
          </w:p>
        </w:tc>
        <w:tc>
          <w:tcPr>
            <w:tcW w:w="31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629" w:type="dxa"/>
            <w:tcBorders>
              <w:top w:val="single" w:sz="4" w:space="0" w:color="FFFFFF"/>
              <w:left w:val="nil"/>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72,9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21,0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color w:val="FFFFFF"/>
                <w:szCs w:val="24"/>
              </w:rPr>
              <w:t xml:space="preserve">93,90 </w:t>
            </w:r>
          </w:p>
        </w:tc>
      </w:tr>
      <w:tr w:rsidR="00DD39D7" w:rsidRPr="004E3B9A">
        <w:trPr>
          <w:trHeight w:val="538"/>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color w:val="FFFFFF"/>
                <w:szCs w:val="24"/>
              </w:rPr>
              <w:t xml:space="preserve">11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33" w:firstLine="0"/>
              <w:jc w:val="left"/>
              <w:rPr>
                <w:rFonts w:asciiTheme="minorHAnsi" w:hAnsiTheme="minorHAnsi" w:cstheme="minorHAnsi"/>
                <w:szCs w:val="24"/>
              </w:rPr>
            </w:pPr>
            <w:r w:rsidRPr="004E3B9A">
              <w:rPr>
                <w:rFonts w:asciiTheme="minorHAnsi" w:hAnsiTheme="minorHAnsi" w:cstheme="minorHAnsi"/>
                <w:szCs w:val="24"/>
              </w:rPr>
              <w:t xml:space="preserve">11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78" w:firstLine="0"/>
              <w:jc w:val="left"/>
              <w:rPr>
                <w:rFonts w:asciiTheme="minorHAnsi" w:hAnsiTheme="minorHAnsi" w:cstheme="minorHAnsi"/>
                <w:szCs w:val="24"/>
              </w:rPr>
            </w:pPr>
            <w:r w:rsidRPr="004E3B9A">
              <w:rPr>
                <w:rFonts w:asciiTheme="minorHAnsi" w:hAnsiTheme="minorHAnsi" w:cstheme="minorHAnsi"/>
                <w:szCs w:val="24"/>
              </w:rPr>
              <w:t xml:space="preserve">Hoża 6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Przedszkole </w:t>
            </w:r>
          </w:p>
        </w:tc>
        <w:tc>
          <w:tcPr>
            <w:tcW w:w="71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61"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62" w:firstLine="0"/>
              <w:jc w:val="left"/>
              <w:rPr>
                <w:rFonts w:asciiTheme="minorHAnsi" w:hAnsiTheme="minorHAnsi" w:cstheme="minorHAnsi"/>
                <w:szCs w:val="24"/>
              </w:rPr>
            </w:pPr>
            <w:r w:rsidRPr="004E3B9A">
              <w:rPr>
                <w:rFonts w:asciiTheme="minorHAnsi" w:hAnsiTheme="minorHAnsi" w:cstheme="minorHAnsi"/>
                <w:szCs w:val="24"/>
              </w:rPr>
              <w:t xml:space="preserve">Przedszkole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468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szCs w:val="24"/>
              </w:rPr>
              <w:t xml:space="preserve">4108 </w:t>
            </w:r>
          </w:p>
        </w:tc>
        <w:tc>
          <w:tcPr>
            <w:tcW w:w="319" w:type="dxa"/>
            <w:tcBorders>
              <w:top w:val="single" w:sz="4" w:space="0" w:color="FFFFFF"/>
              <w:left w:val="single" w:sz="4" w:space="0" w:color="FFFFFF"/>
              <w:bottom w:val="single" w:sz="4" w:space="0" w:color="FFFFFF"/>
              <w:right w:val="nil"/>
            </w:tcBorders>
            <w:shd w:val="clear" w:color="auto" w:fill="C5E0B3"/>
            <w:vAlign w:val="center"/>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629" w:type="dxa"/>
            <w:tcBorders>
              <w:top w:val="single" w:sz="4" w:space="0" w:color="FFFFFF"/>
              <w:left w:val="nil"/>
              <w:bottom w:val="single" w:sz="4" w:space="0" w:color="FFFFFF"/>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70,0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53,0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color w:val="FFFFFF"/>
                <w:szCs w:val="24"/>
              </w:rPr>
              <w:t xml:space="preserve">123,00 </w:t>
            </w:r>
          </w:p>
        </w:tc>
      </w:tr>
      <w:tr w:rsidR="00DD39D7" w:rsidRPr="004E3B9A">
        <w:trPr>
          <w:trHeight w:val="325"/>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color w:val="FFFFFF"/>
                <w:szCs w:val="24"/>
              </w:rPr>
              <w:t xml:space="preserve">12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3" w:firstLine="0"/>
              <w:jc w:val="left"/>
              <w:rPr>
                <w:rFonts w:asciiTheme="minorHAnsi" w:hAnsiTheme="minorHAnsi" w:cstheme="minorHAnsi"/>
                <w:szCs w:val="24"/>
              </w:rPr>
            </w:pPr>
            <w:r w:rsidRPr="004E3B9A">
              <w:rPr>
                <w:rFonts w:asciiTheme="minorHAnsi" w:hAnsiTheme="minorHAnsi" w:cstheme="minorHAnsi"/>
                <w:szCs w:val="24"/>
              </w:rPr>
              <w:t xml:space="preserve">12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78" w:firstLine="0"/>
              <w:jc w:val="left"/>
              <w:rPr>
                <w:rFonts w:asciiTheme="minorHAnsi" w:hAnsiTheme="minorHAnsi" w:cstheme="minorHAnsi"/>
                <w:szCs w:val="24"/>
              </w:rPr>
            </w:pPr>
            <w:r w:rsidRPr="004E3B9A">
              <w:rPr>
                <w:rFonts w:asciiTheme="minorHAnsi" w:hAnsiTheme="minorHAnsi" w:cstheme="minorHAnsi"/>
                <w:szCs w:val="24"/>
              </w:rPr>
              <w:t xml:space="preserve">OKM 1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2873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szCs w:val="24"/>
              </w:rPr>
              <w:t xml:space="preserve">12549 </w:t>
            </w:r>
          </w:p>
        </w:tc>
        <w:tc>
          <w:tcPr>
            <w:tcW w:w="31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55 </w:t>
            </w:r>
          </w:p>
        </w:tc>
        <w:tc>
          <w:tcPr>
            <w:tcW w:w="629" w:type="dxa"/>
            <w:tcBorders>
              <w:top w:val="single" w:sz="4" w:space="0" w:color="FFFFFF"/>
              <w:left w:val="nil"/>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143,7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23,9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color w:val="FFFFFF"/>
                <w:szCs w:val="24"/>
              </w:rPr>
              <w:t xml:space="preserve">167,60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color w:val="FFFFFF"/>
                <w:szCs w:val="24"/>
              </w:rPr>
              <w:t xml:space="preserve">13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3" w:firstLine="0"/>
              <w:jc w:val="left"/>
              <w:rPr>
                <w:rFonts w:asciiTheme="minorHAnsi" w:hAnsiTheme="minorHAnsi" w:cstheme="minorHAnsi"/>
                <w:szCs w:val="24"/>
              </w:rPr>
            </w:pPr>
            <w:r w:rsidRPr="004E3B9A">
              <w:rPr>
                <w:rFonts w:asciiTheme="minorHAnsi" w:hAnsiTheme="minorHAnsi" w:cstheme="minorHAnsi"/>
                <w:szCs w:val="24"/>
              </w:rPr>
              <w:t xml:space="preserve">13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78" w:firstLine="0"/>
              <w:jc w:val="left"/>
              <w:rPr>
                <w:rFonts w:asciiTheme="minorHAnsi" w:hAnsiTheme="minorHAnsi" w:cstheme="minorHAnsi"/>
                <w:szCs w:val="24"/>
              </w:rPr>
            </w:pPr>
            <w:r w:rsidRPr="004E3B9A">
              <w:rPr>
                <w:rFonts w:asciiTheme="minorHAnsi" w:hAnsiTheme="minorHAnsi" w:cstheme="minorHAnsi"/>
                <w:szCs w:val="24"/>
              </w:rPr>
              <w:t xml:space="preserve">OKM 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1821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szCs w:val="24"/>
              </w:rPr>
              <w:t xml:space="preserve">8230 </w:t>
            </w:r>
          </w:p>
        </w:tc>
        <w:tc>
          <w:tcPr>
            <w:tcW w:w="31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629" w:type="dxa"/>
            <w:tcBorders>
              <w:top w:val="single" w:sz="4" w:space="0" w:color="FFFFFF"/>
              <w:left w:val="nil"/>
              <w:bottom w:val="single" w:sz="4" w:space="0" w:color="FFFFFF"/>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93,1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12,0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color w:val="FFFFFF"/>
                <w:szCs w:val="24"/>
              </w:rPr>
              <w:t xml:space="preserve">105,10 </w:t>
            </w:r>
          </w:p>
        </w:tc>
      </w:tr>
      <w:tr w:rsidR="00DD39D7" w:rsidRPr="004E3B9A">
        <w:trPr>
          <w:trHeight w:val="320"/>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color w:val="FFFFFF"/>
                <w:szCs w:val="24"/>
              </w:rPr>
              <w:t xml:space="preserve">14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3" w:firstLine="0"/>
              <w:jc w:val="left"/>
              <w:rPr>
                <w:rFonts w:asciiTheme="minorHAnsi" w:hAnsiTheme="minorHAnsi" w:cstheme="minorHAnsi"/>
                <w:szCs w:val="24"/>
              </w:rPr>
            </w:pPr>
            <w:r w:rsidRPr="004E3B9A">
              <w:rPr>
                <w:rFonts w:asciiTheme="minorHAnsi" w:hAnsiTheme="minorHAnsi" w:cstheme="minorHAnsi"/>
                <w:szCs w:val="24"/>
              </w:rPr>
              <w:t xml:space="preserve">14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78" w:firstLine="0"/>
              <w:jc w:val="left"/>
              <w:rPr>
                <w:rFonts w:asciiTheme="minorHAnsi" w:hAnsiTheme="minorHAnsi" w:cstheme="minorHAnsi"/>
                <w:szCs w:val="24"/>
              </w:rPr>
            </w:pPr>
            <w:r w:rsidRPr="004E3B9A">
              <w:rPr>
                <w:rFonts w:asciiTheme="minorHAnsi" w:hAnsiTheme="minorHAnsi" w:cstheme="minorHAnsi"/>
                <w:szCs w:val="24"/>
              </w:rPr>
              <w:t xml:space="preserve">OKM 2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1533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szCs w:val="24"/>
              </w:rPr>
              <w:t xml:space="preserve">6814 </w:t>
            </w:r>
          </w:p>
        </w:tc>
        <w:tc>
          <w:tcPr>
            <w:tcW w:w="31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629" w:type="dxa"/>
            <w:tcBorders>
              <w:top w:val="single" w:sz="4" w:space="0" w:color="FFFFFF"/>
              <w:left w:val="nil"/>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56" w:firstLine="0"/>
              <w:jc w:val="left"/>
              <w:rPr>
                <w:rFonts w:asciiTheme="minorHAnsi" w:hAnsiTheme="minorHAnsi" w:cstheme="minorHAnsi"/>
                <w:szCs w:val="24"/>
              </w:rPr>
            </w:pPr>
            <w:r w:rsidRPr="004E3B9A">
              <w:rPr>
                <w:rFonts w:asciiTheme="minorHAnsi" w:hAnsiTheme="minorHAnsi" w:cstheme="minorHAnsi"/>
                <w:szCs w:val="24"/>
              </w:rPr>
              <w:t xml:space="preserve">76,6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12,3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161" w:firstLine="0"/>
              <w:jc w:val="left"/>
              <w:rPr>
                <w:rFonts w:asciiTheme="minorHAnsi" w:hAnsiTheme="minorHAnsi" w:cstheme="minorHAnsi"/>
                <w:szCs w:val="24"/>
              </w:rPr>
            </w:pPr>
            <w:r w:rsidRPr="004E3B9A">
              <w:rPr>
                <w:rFonts w:asciiTheme="minorHAnsi" w:hAnsiTheme="minorHAnsi" w:cstheme="minorHAnsi"/>
                <w:color w:val="FFFFFF"/>
                <w:szCs w:val="24"/>
              </w:rPr>
              <w:t xml:space="preserve">88,90 </w:t>
            </w:r>
          </w:p>
        </w:tc>
      </w:tr>
    </w:tbl>
    <w:p w:rsidR="00DD39D7" w:rsidRPr="004E3B9A" w:rsidRDefault="00DD39D7" w:rsidP="00FE5994">
      <w:pPr>
        <w:spacing w:after="0" w:line="276" w:lineRule="auto"/>
        <w:ind w:left="-1418" w:right="9181" w:firstLine="0"/>
        <w:jc w:val="left"/>
        <w:rPr>
          <w:rFonts w:asciiTheme="minorHAnsi" w:hAnsiTheme="minorHAnsi" w:cstheme="minorHAnsi"/>
          <w:szCs w:val="24"/>
        </w:rPr>
      </w:pPr>
    </w:p>
    <w:tbl>
      <w:tblPr>
        <w:tblStyle w:val="TableGrid"/>
        <w:tblW w:w="13995" w:type="dxa"/>
        <w:tblInd w:w="-107" w:type="dxa"/>
        <w:tblCellMar>
          <w:top w:w="35" w:type="dxa"/>
          <w:left w:w="107" w:type="dxa"/>
          <w:bottom w:w="5" w:type="dxa"/>
          <w:right w:w="115" w:type="dxa"/>
        </w:tblCellMar>
        <w:tblLook w:val="04A0" w:firstRow="1" w:lastRow="0" w:firstColumn="1" w:lastColumn="0" w:noHBand="0" w:noVBand="1"/>
      </w:tblPr>
      <w:tblGrid>
        <w:gridCol w:w="531"/>
        <w:gridCol w:w="699"/>
        <w:gridCol w:w="2557"/>
        <w:gridCol w:w="1271"/>
        <w:gridCol w:w="708"/>
        <w:gridCol w:w="1131"/>
        <w:gridCol w:w="991"/>
        <w:gridCol w:w="885"/>
        <w:gridCol w:w="945"/>
        <w:gridCol w:w="894"/>
        <w:gridCol w:w="1129"/>
        <w:gridCol w:w="987"/>
        <w:gridCol w:w="1267"/>
      </w:tblGrid>
      <w:tr w:rsidR="00DD39D7" w:rsidRPr="004E3B9A">
        <w:trPr>
          <w:trHeight w:val="320"/>
        </w:trPr>
        <w:tc>
          <w:tcPr>
            <w:tcW w:w="532"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15 </w:t>
            </w:r>
          </w:p>
        </w:tc>
        <w:tc>
          <w:tcPr>
            <w:tcW w:w="701"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15 </w:t>
            </w:r>
          </w:p>
        </w:tc>
        <w:tc>
          <w:tcPr>
            <w:tcW w:w="2561"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6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2873 </w:t>
            </w:r>
          </w:p>
        </w:tc>
        <w:tc>
          <w:tcPr>
            <w:tcW w:w="850"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12549 </w:t>
            </w:r>
          </w:p>
        </w:tc>
        <w:tc>
          <w:tcPr>
            <w:tcW w:w="948"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55 </w:t>
            </w:r>
          </w:p>
        </w:tc>
        <w:tc>
          <w:tcPr>
            <w:tcW w:w="895"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143,7 </w:t>
            </w:r>
          </w:p>
        </w:tc>
        <w:tc>
          <w:tcPr>
            <w:tcW w:w="1133"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21,0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nil"/>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color w:val="FFFFFF"/>
                <w:szCs w:val="24"/>
              </w:rPr>
              <w:t xml:space="preserve">164,70 </w:t>
            </w:r>
          </w:p>
        </w:tc>
      </w:tr>
      <w:tr w:rsidR="00DD39D7" w:rsidRPr="004E3B9A">
        <w:trPr>
          <w:trHeight w:val="320"/>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16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16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7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2873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12549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55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143,7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21,0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color w:val="FFFFFF"/>
                <w:szCs w:val="24"/>
              </w:rPr>
              <w:t xml:space="preserve">164,70 </w:t>
            </w:r>
          </w:p>
        </w:tc>
      </w:tr>
      <w:tr w:rsidR="00DD39D7" w:rsidRPr="004E3B9A">
        <w:trPr>
          <w:trHeight w:val="320"/>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17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17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8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4599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28412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90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230,0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39,0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color w:val="FFFFFF"/>
                <w:szCs w:val="24"/>
              </w:rPr>
              <w:t xml:space="preserve">269,00 </w:t>
            </w:r>
          </w:p>
        </w:tc>
      </w:tr>
      <w:tr w:rsidR="00DD39D7" w:rsidRPr="004E3B9A">
        <w:trPr>
          <w:trHeight w:val="360"/>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18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18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Ordona 14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Szkoła </w:t>
            </w:r>
          </w:p>
        </w:tc>
        <w:tc>
          <w:tcPr>
            <w:tcW w:w="710"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Szkoła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8010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34577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383,4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color w:val="FFFFFF"/>
                <w:szCs w:val="24"/>
              </w:rPr>
              <w:t xml:space="preserve">383,40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19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19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Płocka 12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3577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15228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196,7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25,0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color w:val="FFFFFF"/>
                <w:szCs w:val="24"/>
              </w:rPr>
              <w:t xml:space="preserve">221,70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20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Płocka 23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797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3730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15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39,9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7,5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color w:val="FFFFFF"/>
                <w:szCs w:val="24"/>
              </w:rPr>
              <w:t xml:space="preserve">47,40 </w:t>
            </w:r>
          </w:p>
        </w:tc>
      </w:tr>
      <w:tr w:rsidR="00DD39D7" w:rsidRPr="004E3B9A">
        <w:trPr>
          <w:trHeight w:val="320"/>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21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21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Płocka 25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797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3730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15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39,9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7,5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color w:val="FFFFFF"/>
                <w:szCs w:val="24"/>
              </w:rPr>
              <w:t xml:space="preserve">47,40 </w:t>
            </w:r>
          </w:p>
        </w:tc>
      </w:tr>
      <w:tr w:rsidR="00DD39D7" w:rsidRPr="004E3B9A">
        <w:trPr>
          <w:trHeight w:val="321"/>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22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22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Płocka 52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2412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11131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55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120,5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20,5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color w:val="FFFFFF"/>
                <w:szCs w:val="24"/>
              </w:rPr>
              <w:t xml:space="preserve">141,00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23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23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Płocka 54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2412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11311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55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120,5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20,6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color w:val="FFFFFF"/>
                <w:szCs w:val="24"/>
              </w:rPr>
              <w:t xml:space="preserve">141,10 </w:t>
            </w:r>
          </w:p>
        </w:tc>
      </w:tr>
      <w:tr w:rsidR="00DD39D7" w:rsidRPr="004E3B9A">
        <w:trPr>
          <w:trHeight w:val="324"/>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24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Płocka 56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1942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8934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45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97,0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22,0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color w:val="FFFFFF"/>
                <w:szCs w:val="24"/>
              </w:rPr>
              <w:t xml:space="preserve">119,00 </w:t>
            </w:r>
          </w:p>
        </w:tc>
      </w:tr>
      <w:tr w:rsidR="00DD39D7" w:rsidRPr="004E3B9A">
        <w:trPr>
          <w:trHeight w:val="401"/>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25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25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Powstańców Styczniowych 1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1942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8934 </w:t>
            </w:r>
          </w:p>
        </w:tc>
        <w:tc>
          <w:tcPr>
            <w:tcW w:w="948"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45 </w:t>
            </w: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97,0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17,0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114,00 </w:t>
            </w:r>
          </w:p>
        </w:tc>
      </w:tr>
      <w:tr w:rsidR="00DD39D7" w:rsidRPr="004E3B9A">
        <w:trPr>
          <w:trHeight w:val="324"/>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26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26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Radosna 2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3514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16616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210,0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240,00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27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27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Reymonta 1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proofErr w:type="spellStart"/>
            <w:r w:rsidRPr="004E3B9A">
              <w:rPr>
                <w:rFonts w:asciiTheme="minorHAnsi" w:hAnsiTheme="minorHAnsi" w:cstheme="minorHAnsi"/>
                <w:szCs w:val="24"/>
              </w:rPr>
              <w:t>Arent</w:t>
            </w:r>
            <w:proofErr w:type="spellEnd"/>
            <w:r w:rsidRPr="004E3B9A">
              <w:rPr>
                <w:rFonts w:asciiTheme="minorHAnsi" w:hAnsiTheme="minorHAnsi" w:cstheme="minorHAnsi"/>
                <w:szCs w:val="24"/>
              </w:rPr>
              <w:t xml:space="preserve">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547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4095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60,0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60,00 </w:t>
            </w:r>
          </w:p>
        </w:tc>
      </w:tr>
      <w:tr w:rsidR="00DD39D7" w:rsidRPr="004E3B9A">
        <w:trPr>
          <w:trHeight w:val="346"/>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28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28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 1/13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3376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14669 </w:t>
            </w:r>
          </w:p>
        </w:tc>
        <w:tc>
          <w:tcPr>
            <w:tcW w:w="948"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168,7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198,70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lastRenderedPageBreak/>
              <w:t xml:space="preserve">29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29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 2/13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4779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20900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254,9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36,0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290,90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30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 3/13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1472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6737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35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73,6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14,0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87,60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31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31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 4/13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3514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15100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80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175,7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205,70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32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32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 5/13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2415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10453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120,7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120,70 </w:t>
            </w:r>
          </w:p>
        </w:tc>
      </w:tr>
      <w:tr w:rsidR="00DD39D7" w:rsidRPr="004E3B9A">
        <w:trPr>
          <w:trHeight w:val="320"/>
        </w:trPr>
        <w:tc>
          <w:tcPr>
            <w:tcW w:w="532"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33 </w:t>
            </w:r>
          </w:p>
        </w:tc>
        <w:tc>
          <w:tcPr>
            <w:tcW w:w="701"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33 </w:t>
            </w:r>
          </w:p>
        </w:tc>
        <w:tc>
          <w:tcPr>
            <w:tcW w:w="2561"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 7/13 </w:t>
            </w:r>
          </w:p>
        </w:tc>
        <w:tc>
          <w:tcPr>
            <w:tcW w:w="1275"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2430 </w:t>
            </w:r>
          </w:p>
        </w:tc>
        <w:tc>
          <w:tcPr>
            <w:tcW w:w="850"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10453 </w:t>
            </w:r>
          </w:p>
        </w:tc>
        <w:tc>
          <w:tcPr>
            <w:tcW w:w="948"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895"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121,4 </w:t>
            </w:r>
          </w:p>
        </w:tc>
        <w:tc>
          <w:tcPr>
            <w:tcW w:w="1133"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nil"/>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121,40 </w:t>
            </w:r>
          </w:p>
        </w:tc>
      </w:tr>
      <w:tr w:rsidR="00DD39D7" w:rsidRPr="004E3B9A">
        <w:trPr>
          <w:trHeight w:val="323"/>
        </w:trPr>
        <w:tc>
          <w:tcPr>
            <w:tcW w:w="532"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34 </w:t>
            </w:r>
          </w:p>
        </w:tc>
        <w:tc>
          <w:tcPr>
            <w:tcW w:w="701"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34 </w:t>
            </w:r>
          </w:p>
        </w:tc>
        <w:tc>
          <w:tcPr>
            <w:tcW w:w="2561"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 8/13 </w:t>
            </w:r>
          </w:p>
        </w:tc>
        <w:tc>
          <w:tcPr>
            <w:tcW w:w="1275"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1237 </w:t>
            </w:r>
          </w:p>
        </w:tc>
        <w:tc>
          <w:tcPr>
            <w:tcW w:w="850"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5776 </w:t>
            </w:r>
          </w:p>
        </w:tc>
        <w:tc>
          <w:tcPr>
            <w:tcW w:w="948"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895"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61,8 </w:t>
            </w:r>
          </w:p>
        </w:tc>
        <w:tc>
          <w:tcPr>
            <w:tcW w:w="1133"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10,8 </w:t>
            </w:r>
          </w:p>
        </w:tc>
        <w:tc>
          <w:tcPr>
            <w:tcW w:w="994"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nil"/>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72,60 </w:t>
            </w:r>
          </w:p>
        </w:tc>
      </w:tr>
      <w:tr w:rsidR="00DD39D7" w:rsidRPr="004E3B9A">
        <w:trPr>
          <w:trHeight w:val="319"/>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35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35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 9/13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5006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21718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122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250,2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250,20 </w:t>
            </w:r>
          </w:p>
        </w:tc>
      </w:tr>
      <w:tr w:rsidR="00DD39D7" w:rsidRPr="004E3B9A">
        <w:trPr>
          <w:trHeight w:val="349"/>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36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36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Sienkiewicza10/13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1237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5410 </w:t>
            </w:r>
          </w:p>
        </w:tc>
        <w:tc>
          <w:tcPr>
            <w:tcW w:w="948"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61,8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11,6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73,40 </w:t>
            </w:r>
          </w:p>
        </w:tc>
      </w:tr>
      <w:tr w:rsidR="00DD39D7" w:rsidRPr="004E3B9A">
        <w:trPr>
          <w:trHeight w:val="371"/>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37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37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Sienkiewicza11/13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2390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10478 </w:t>
            </w:r>
          </w:p>
        </w:tc>
        <w:tc>
          <w:tcPr>
            <w:tcW w:w="948"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119,5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119,50 </w:t>
            </w:r>
          </w:p>
        </w:tc>
      </w:tr>
      <w:tr w:rsidR="00DD39D7" w:rsidRPr="004E3B9A">
        <w:trPr>
          <w:trHeight w:val="433"/>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38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38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 12/13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4780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20928 </w:t>
            </w:r>
          </w:p>
        </w:tc>
        <w:tc>
          <w:tcPr>
            <w:tcW w:w="948"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238,9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33,0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271,90 </w:t>
            </w:r>
          </w:p>
        </w:tc>
      </w:tr>
      <w:tr w:rsidR="00DD39D7" w:rsidRPr="004E3B9A">
        <w:trPr>
          <w:trHeight w:val="515"/>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39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39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Sienkiewicza13/13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2382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10453 </w:t>
            </w:r>
          </w:p>
        </w:tc>
        <w:tc>
          <w:tcPr>
            <w:tcW w:w="948"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119,0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119,00 </w:t>
            </w:r>
          </w:p>
        </w:tc>
      </w:tr>
    </w:tbl>
    <w:p w:rsidR="00DD39D7" w:rsidRPr="004E3B9A" w:rsidRDefault="00DD39D7" w:rsidP="00FE5994">
      <w:pPr>
        <w:spacing w:after="0" w:line="276" w:lineRule="auto"/>
        <w:ind w:left="-1418" w:right="9181" w:firstLine="0"/>
        <w:jc w:val="left"/>
        <w:rPr>
          <w:rFonts w:asciiTheme="minorHAnsi" w:hAnsiTheme="minorHAnsi" w:cstheme="minorHAnsi"/>
          <w:szCs w:val="24"/>
        </w:rPr>
      </w:pPr>
    </w:p>
    <w:tbl>
      <w:tblPr>
        <w:tblStyle w:val="TableGrid"/>
        <w:tblW w:w="13995" w:type="dxa"/>
        <w:tblInd w:w="-107" w:type="dxa"/>
        <w:tblCellMar>
          <w:top w:w="0" w:type="dxa"/>
          <w:left w:w="107" w:type="dxa"/>
          <w:bottom w:w="5" w:type="dxa"/>
          <w:right w:w="115" w:type="dxa"/>
        </w:tblCellMar>
        <w:tblLook w:val="04A0" w:firstRow="1" w:lastRow="0" w:firstColumn="1" w:lastColumn="0" w:noHBand="0" w:noVBand="1"/>
      </w:tblPr>
      <w:tblGrid>
        <w:gridCol w:w="524"/>
        <w:gridCol w:w="673"/>
        <w:gridCol w:w="2415"/>
        <w:gridCol w:w="1411"/>
        <w:gridCol w:w="709"/>
        <w:gridCol w:w="1435"/>
        <w:gridCol w:w="953"/>
        <w:gridCol w:w="885"/>
        <w:gridCol w:w="879"/>
        <w:gridCol w:w="884"/>
        <w:gridCol w:w="1064"/>
        <w:gridCol w:w="937"/>
        <w:gridCol w:w="1226"/>
      </w:tblGrid>
      <w:tr w:rsidR="00DD39D7" w:rsidRPr="004E3B9A">
        <w:trPr>
          <w:trHeight w:val="536"/>
        </w:trPr>
        <w:tc>
          <w:tcPr>
            <w:tcW w:w="532" w:type="dxa"/>
            <w:tcBorders>
              <w:top w:val="nil"/>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40 </w:t>
            </w:r>
          </w:p>
        </w:tc>
        <w:tc>
          <w:tcPr>
            <w:tcW w:w="701" w:type="dxa"/>
            <w:tcBorders>
              <w:top w:val="nil"/>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2561" w:type="dxa"/>
            <w:tcBorders>
              <w:top w:val="nil"/>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Spółdzielcza 2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Przychodnia </w:t>
            </w:r>
          </w:p>
        </w:tc>
        <w:tc>
          <w:tcPr>
            <w:tcW w:w="710"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25" w:firstLine="0"/>
              <w:jc w:val="left"/>
              <w:rPr>
                <w:rFonts w:asciiTheme="minorHAnsi" w:hAnsiTheme="minorHAnsi" w:cstheme="minorHAnsi"/>
                <w:szCs w:val="24"/>
              </w:rPr>
            </w:pPr>
            <w:r w:rsidRPr="004E3B9A">
              <w:rPr>
                <w:rFonts w:asciiTheme="minorHAnsi" w:hAnsiTheme="minorHAnsi" w:cstheme="minorHAnsi"/>
                <w:szCs w:val="24"/>
              </w:rPr>
              <w:t xml:space="preserve">Przychodnia </w:t>
            </w:r>
          </w:p>
        </w:tc>
        <w:tc>
          <w:tcPr>
            <w:tcW w:w="994" w:type="dxa"/>
            <w:tcBorders>
              <w:top w:val="nil"/>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450 </w:t>
            </w:r>
          </w:p>
        </w:tc>
        <w:tc>
          <w:tcPr>
            <w:tcW w:w="850" w:type="dxa"/>
            <w:tcBorders>
              <w:top w:val="nil"/>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1800 </w:t>
            </w:r>
          </w:p>
        </w:tc>
        <w:tc>
          <w:tcPr>
            <w:tcW w:w="948"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95" w:type="dxa"/>
            <w:tcBorders>
              <w:top w:val="nil"/>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18,0 </w:t>
            </w:r>
          </w:p>
        </w:tc>
        <w:tc>
          <w:tcPr>
            <w:tcW w:w="1133" w:type="dxa"/>
            <w:tcBorders>
              <w:top w:val="nil"/>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nil"/>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33,00 </w:t>
            </w:r>
          </w:p>
        </w:tc>
      </w:tr>
      <w:tr w:rsidR="00DD39D7" w:rsidRPr="004E3B9A">
        <w:trPr>
          <w:trHeight w:val="427"/>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41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41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Warszawska 30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122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633 </w:t>
            </w:r>
          </w:p>
        </w:tc>
        <w:tc>
          <w:tcPr>
            <w:tcW w:w="948"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12,0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center"/>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12,00 </w:t>
            </w:r>
          </w:p>
        </w:tc>
      </w:tr>
      <w:tr w:rsidR="00DD39D7" w:rsidRPr="004E3B9A">
        <w:trPr>
          <w:trHeight w:val="324"/>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42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42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Zduńska 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80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500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8,0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14,00 </w:t>
            </w:r>
          </w:p>
        </w:tc>
      </w:tr>
      <w:tr w:rsidR="00DD39D7" w:rsidRPr="004E3B9A">
        <w:trPr>
          <w:trHeight w:val="319"/>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43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43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Smolarnia 10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2059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12308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36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125,0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45,0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170,00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44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44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Smolarnia 8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1413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10792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70,0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100,00 </w:t>
            </w:r>
          </w:p>
        </w:tc>
      </w:tr>
      <w:tr w:rsidR="00DD39D7" w:rsidRPr="004E3B9A">
        <w:trPr>
          <w:trHeight w:val="346"/>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45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45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Mariacka (w budowie)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6,8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6,80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45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45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Zduńska 20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135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798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8,0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18,00 </w:t>
            </w:r>
          </w:p>
        </w:tc>
      </w:tr>
      <w:tr w:rsidR="00DD39D7" w:rsidRPr="004E3B9A">
        <w:trPr>
          <w:trHeight w:val="320"/>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46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46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3-go Maja 5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866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4207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52,0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8,0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60,00 </w:t>
            </w:r>
          </w:p>
        </w:tc>
      </w:tr>
      <w:tr w:rsidR="00DD39D7" w:rsidRPr="004E3B9A">
        <w:trPr>
          <w:trHeight w:val="320"/>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47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47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3-go Maja 5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10295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36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141,5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16,0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157,50 </w:t>
            </w:r>
          </w:p>
        </w:tc>
      </w:tr>
      <w:tr w:rsidR="00DD39D7" w:rsidRPr="004E3B9A">
        <w:trPr>
          <w:trHeight w:val="538"/>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lastRenderedPageBreak/>
              <w:t xml:space="preserve">48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48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3-go Maja 5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Biblioteka/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Muzeum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Biblioteka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3044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11271 </w:t>
            </w:r>
          </w:p>
        </w:tc>
        <w:tc>
          <w:tcPr>
            <w:tcW w:w="948"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 </w:t>
            </w: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120,0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120,00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49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49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Bagno 2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2370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10135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142,0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172,00 </w:t>
            </w:r>
          </w:p>
        </w:tc>
      </w:tr>
      <w:tr w:rsidR="00DD39D7" w:rsidRPr="004E3B9A">
        <w:trPr>
          <w:trHeight w:val="324"/>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50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50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Grzebskiego 4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649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4887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18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51,3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51,30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51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51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21, 21A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6" w:firstLine="0"/>
              <w:jc w:val="left"/>
              <w:rPr>
                <w:rFonts w:asciiTheme="minorHAnsi" w:hAnsiTheme="minorHAnsi" w:cstheme="minorHAnsi"/>
                <w:szCs w:val="24"/>
              </w:rPr>
            </w:pPr>
            <w:r w:rsidRPr="004E3B9A">
              <w:rPr>
                <w:rFonts w:asciiTheme="minorHAnsi" w:hAnsiTheme="minorHAnsi" w:cstheme="minorHAnsi"/>
                <w:szCs w:val="24"/>
              </w:rPr>
              <w:t xml:space="preserve">M/U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2955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12810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135,9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19,1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155,00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52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52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22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1631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7351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81,5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17,4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98,90 </w:t>
            </w:r>
          </w:p>
        </w:tc>
      </w:tr>
      <w:tr w:rsidR="00DD39D7" w:rsidRPr="004E3B9A">
        <w:trPr>
          <w:trHeight w:val="320"/>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53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53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23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2201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10299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110,1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23,6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133,70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54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54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24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2288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10605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114,4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24,2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138,60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55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55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25,25A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1124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5223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59,3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10,1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69,40 </w:t>
            </w:r>
          </w:p>
        </w:tc>
      </w:tr>
      <w:tr w:rsidR="00DD39D7" w:rsidRPr="004E3B9A">
        <w:trPr>
          <w:trHeight w:val="324"/>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56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56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26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2690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12467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134,5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20,3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154,80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57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57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1533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6799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76,6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12,3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88,90 </w:t>
            </w:r>
          </w:p>
        </w:tc>
      </w:tr>
      <w:tr w:rsidR="00DD39D7" w:rsidRPr="004E3B9A">
        <w:trPr>
          <w:trHeight w:val="319"/>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58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58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4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2873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12549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55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143,7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21,0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164,70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59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59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5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1207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5412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65,0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75,00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60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Płocka 11/13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1244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6368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96,0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96,00 </w:t>
            </w:r>
          </w:p>
        </w:tc>
      </w:tr>
      <w:tr w:rsidR="00DD39D7" w:rsidRPr="004E3B9A">
        <w:trPr>
          <w:trHeight w:val="325"/>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61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61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Płocka 5/7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1232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6368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25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90,0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90,00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62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62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Płocka 50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904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5176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65,0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65,00 </w:t>
            </w:r>
          </w:p>
        </w:tc>
      </w:tr>
      <w:tr w:rsidR="00DD39D7" w:rsidRPr="004E3B9A">
        <w:trPr>
          <w:trHeight w:val="318"/>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63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63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Spichrzowa 4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1368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8154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28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68,4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78,40 </w:t>
            </w:r>
          </w:p>
        </w:tc>
      </w:tr>
      <w:tr w:rsidR="00DD39D7" w:rsidRPr="004E3B9A">
        <w:trPr>
          <w:trHeight w:val="512"/>
        </w:trPr>
        <w:tc>
          <w:tcPr>
            <w:tcW w:w="532" w:type="dxa"/>
            <w:tcBorders>
              <w:top w:val="nil"/>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64 </w:t>
            </w:r>
          </w:p>
        </w:tc>
        <w:tc>
          <w:tcPr>
            <w:tcW w:w="701" w:type="dxa"/>
            <w:tcBorders>
              <w:top w:val="nil"/>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64 </w:t>
            </w:r>
          </w:p>
        </w:tc>
        <w:tc>
          <w:tcPr>
            <w:tcW w:w="2561" w:type="dxa"/>
            <w:tcBorders>
              <w:top w:val="nil"/>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Sportowa 1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Szkoła </w:t>
            </w:r>
          </w:p>
        </w:tc>
        <w:tc>
          <w:tcPr>
            <w:tcW w:w="71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nil"/>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nil"/>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5278 </w:t>
            </w:r>
          </w:p>
        </w:tc>
        <w:tc>
          <w:tcPr>
            <w:tcW w:w="850" w:type="dxa"/>
            <w:tcBorders>
              <w:top w:val="nil"/>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18473 </w:t>
            </w:r>
          </w:p>
        </w:tc>
        <w:tc>
          <w:tcPr>
            <w:tcW w:w="948" w:type="dxa"/>
            <w:tcBorders>
              <w:top w:val="nil"/>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95" w:type="dxa"/>
            <w:tcBorders>
              <w:top w:val="nil"/>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190,0 </w:t>
            </w:r>
          </w:p>
        </w:tc>
        <w:tc>
          <w:tcPr>
            <w:tcW w:w="1133" w:type="dxa"/>
            <w:tcBorders>
              <w:top w:val="nil"/>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82,0 </w:t>
            </w:r>
          </w:p>
        </w:tc>
        <w:tc>
          <w:tcPr>
            <w:tcW w:w="994" w:type="dxa"/>
            <w:tcBorders>
              <w:top w:val="nil"/>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90, 0 </w:t>
            </w:r>
          </w:p>
        </w:tc>
        <w:tc>
          <w:tcPr>
            <w:tcW w:w="1270" w:type="dxa"/>
            <w:tcBorders>
              <w:top w:val="nil"/>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362,00 </w:t>
            </w:r>
          </w:p>
        </w:tc>
      </w:tr>
      <w:tr w:rsidR="00DD39D7" w:rsidRPr="004E3B9A">
        <w:trPr>
          <w:trHeight w:val="324"/>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65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65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Sportowa 25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1902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550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80,0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22,0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102,00 </w:t>
            </w:r>
          </w:p>
        </w:tc>
      </w:tr>
      <w:tr w:rsidR="00DD39D7" w:rsidRPr="004E3B9A">
        <w:trPr>
          <w:trHeight w:val="406"/>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66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66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Stary Rynek 13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MDK/</w:t>
            </w:r>
            <w:proofErr w:type="spellStart"/>
            <w:r w:rsidRPr="004E3B9A">
              <w:rPr>
                <w:rFonts w:asciiTheme="minorHAnsi" w:hAnsiTheme="minorHAnsi" w:cstheme="minorHAnsi"/>
                <w:szCs w:val="24"/>
              </w:rPr>
              <w:t>Datan</w:t>
            </w:r>
            <w:proofErr w:type="spellEnd"/>
            <w:r w:rsidRPr="004E3B9A">
              <w:rPr>
                <w:rFonts w:asciiTheme="minorHAnsi" w:hAnsiTheme="minorHAnsi" w:cstheme="minorHAnsi"/>
                <w:szCs w:val="24"/>
              </w:rPr>
              <w:t xml:space="preserve"> </w:t>
            </w:r>
          </w:p>
        </w:tc>
        <w:tc>
          <w:tcPr>
            <w:tcW w:w="71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MDK/</w:t>
            </w:r>
            <w:proofErr w:type="spellStart"/>
            <w:r w:rsidRPr="004E3B9A">
              <w:rPr>
                <w:rFonts w:asciiTheme="minorHAnsi" w:hAnsiTheme="minorHAnsi" w:cstheme="minorHAnsi"/>
                <w:szCs w:val="24"/>
              </w:rPr>
              <w:t>Datan</w:t>
            </w:r>
            <w:proofErr w:type="spellEnd"/>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1705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5968 </w:t>
            </w:r>
          </w:p>
        </w:tc>
        <w:tc>
          <w:tcPr>
            <w:tcW w:w="948"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128,0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128,00 </w:t>
            </w:r>
          </w:p>
        </w:tc>
      </w:tr>
      <w:tr w:rsidR="00DD39D7" w:rsidRPr="004E3B9A">
        <w:trPr>
          <w:trHeight w:val="320"/>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67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67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Stary Rynek 14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1338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9120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41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96,0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96,00 </w:t>
            </w:r>
          </w:p>
        </w:tc>
      </w:tr>
      <w:tr w:rsidR="00DD39D7" w:rsidRPr="004E3B9A">
        <w:trPr>
          <w:trHeight w:val="320"/>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68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68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Szewska 1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1507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7097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82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88,0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88,00 </w:t>
            </w:r>
          </w:p>
        </w:tc>
      </w:tr>
      <w:tr w:rsidR="00DD39D7" w:rsidRPr="004E3B9A">
        <w:trPr>
          <w:trHeight w:val="562"/>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lastRenderedPageBreak/>
              <w:t xml:space="preserve">69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69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 24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Szkoła </w:t>
            </w:r>
          </w:p>
        </w:tc>
        <w:tc>
          <w:tcPr>
            <w:tcW w:w="710"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Szkoła muzyczna </w:t>
            </w:r>
          </w:p>
        </w:tc>
        <w:tc>
          <w:tcPr>
            <w:tcW w:w="994"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1727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8191 </w:t>
            </w:r>
          </w:p>
        </w:tc>
        <w:tc>
          <w:tcPr>
            <w:tcW w:w="948"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40,0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40,00 </w:t>
            </w:r>
          </w:p>
        </w:tc>
      </w:tr>
      <w:tr w:rsidR="00DD39D7" w:rsidRPr="004E3B9A">
        <w:trPr>
          <w:trHeight w:val="401"/>
        </w:trPr>
        <w:tc>
          <w:tcPr>
            <w:tcW w:w="532"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71 </w:t>
            </w:r>
          </w:p>
        </w:tc>
        <w:tc>
          <w:tcPr>
            <w:tcW w:w="70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71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Długa 22a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Sigma max </w:t>
            </w:r>
          </w:p>
        </w:tc>
        <w:tc>
          <w:tcPr>
            <w:tcW w:w="71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48"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95"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60,0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70,00 </w:t>
            </w:r>
          </w:p>
        </w:tc>
      </w:tr>
      <w:tr w:rsidR="00DD39D7" w:rsidRPr="004E3B9A">
        <w:trPr>
          <w:trHeight w:val="324"/>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70 </w:t>
            </w:r>
          </w:p>
        </w:tc>
        <w:tc>
          <w:tcPr>
            <w:tcW w:w="70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70 </w:t>
            </w: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Żeromskiego 2A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2251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12358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44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112,5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18,0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130,50 </w:t>
            </w:r>
          </w:p>
        </w:tc>
      </w:tr>
      <w:tr w:rsidR="00DD39D7" w:rsidRPr="004E3B9A">
        <w:trPr>
          <w:trHeight w:val="319"/>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71 </w:t>
            </w:r>
          </w:p>
        </w:tc>
        <w:tc>
          <w:tcPr>
            <w:tcW w:w="701" w:type="dxa"/>
            <w:vMerge w:val="restart"/>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71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 12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Sklep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Biedronka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1200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4200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90,0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90,00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72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Sienkiewicza 14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proofErr w:type="spellStart"/>
            <w:r w:rsidRPr="004E3B9A">
              <w:rPr>
                <w:rFonts w:asciiTheme="minorHAnsi" w:hAnsiTheme="minorHAnsi" w:cstheme="minorHAnsi"/>
                <w:szCs w:val="24"/>
              </w:rPr>
              <w:t>Jysk</w:t>
            </w:r>
            <w:proofErr w:type="spellEnd"/>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1200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4200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90,0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90,00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73 </w:t>
            </w:r>
          </w:p>
        </w:tc>
        <w:tc>
          <w:tcPr>
            <w:tcW w:w="701" w:type="dxa"/>
            <w:vMerge w:val="restart"/>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72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Długa 9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vMerge w:val="restart"/>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2667 </w:t>
            </w:r>
          </w:p>
        </w:tc>
        <w:tc>
          <w:tcPr>
            <w:tcW w:w="850" w:type="dxa"/>
            <w:vMerge w:val="restart"/>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30" w:firstLine="0"/>
              <w:jc w:val="left"/>
              <w:rPr>
                <w:rFonts w:asciiTheme="minorHAnsi" w:hAnsiTheme="minorHAnsi" w:cstheme="minorHAnsi"/>
                <w:szCs w:val="24"/>
              </w:rPr>
            </w:pPr>
            <w:r w:rsidRPr="004E3B9A">
              <w:rPr>
                <w:rFonts w:asciiTheme="minorHAnsi" w:hAnsiTheme="minorHAnsi" w:cstheme="minorHAnsi"/>
                <w:szCs w:val="24"/>
              </w:rPr>
              <w:t xml:space="preserve">12123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111,2 </w:t>
            </w:r>
          </w:p>
        </w:tc>
        <w:tc>
          <w:tcPr>
            <w:tcW w:w="1133" w:type="dxa"/>
            <w:vMerge w:val="restart"/>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11,0 </w:t>
            </w:r>
          </w:p>
        </w:tc>
        <w:tc>
          <w:tcPr>
            <w:tcW w:w="994" w:type="dxa"/>
            <w:vMerge w:val="restart"/>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vMerge w:val="restart"/>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color w:val="FFFFFF"/>
                <w:szCs w:val="24"/>
              </w:rPr>
              <w:t xml:space="preserve">157,50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74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Długa 9a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35,3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19"/>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75 </w:t>
            </w:r>
          </w:p>
        </w:tc>
        <w:tc>
          <w:tcPr>
            <w:tcW w:w="701" w:type="dxa"/>
            <w:vMerge w:val="restart"/>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73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Plac 3-go Maja 2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6" w:firstLine="0"/>
              <w:jc w:val="left"/>
              <w:rPr>
                <w:rFonts w:asciiTheme="minorHAnsi" w:hAnsiTheme="minorHAnsi" w:cstheme="minorHAnsi"/>
                <w:szCs w:val="24"/>
              </w:rPr>
            </w:pPr>
            <w:r w:rsidRPr="004E3B9A">
              <w:rPr>
                <w:rFonts w:asciiTheme="minorHAnsi" w:hAnsiTheme="minorHAnsi" w:cstheme="minorHAnsi"/>
                <w:szCs w:val="24"/>
              </w:rPr>
              <w:t xml:space="preserve">M/U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561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4267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30,9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30,86 </w:t>
            </w:r>
          </w:p>
        </w:tc>
      </w:tr>
      <w:tr w:rsidR="00DD39D7" w:rsidRPr="004E3B9A">
        <w:trPr>
          <w:trHeight w:val="324"/>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76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Żeromskiego 4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760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6460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75,0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color w:val="FFFFFF"/>
                <w:szCs w:val="24"/>
              </w:rPr>
              <w:t xml:space="preserve">75,00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77 </w:t>
            </w:r>
          </w:p>
        </w:tc>
        <w:tc>
          <w:tcPr>
            <w:tcW w:w="701" w:type="dxa"/>
            <w:vMerge w:val="restart"/>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74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11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1744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7708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87,6 </w:t>
            </w:r>
          </w:p>
        </w:tc>
        <w:tc>
          <w:tcPr>
            <w:tcW w:w="1133" w:type="dxa"/>
            <w:vMerge w:val="restart"/>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43,0 </w:t>
            </w:r>
          </w:p>
        </w:tc>
        <w:tc>
          <w:tcPr>
            <w:tcW w:w="994" w:type="dxa"/>
            <w:vMerge w:val="restart"/>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vMerge w:val="restart"/>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color w:val="FFFFFF"/>
                <w:szCs w:val="24"/>
              </w:rPr>
              <w:t xml:space="preserve">402,70 </w:t>
            </w: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78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9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1793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7932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35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89,6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79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10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1793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7932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35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89,6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19"/>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80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12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1857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8157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92,9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81 </w:t>
            </w:r>
          </w:p>
        </w:tc>
        <w:tc>
          <w:tcPr>
            <w:tcW w:w="701" w:type="dxa"/>
            <w:vMerge w:val="restart"/>
            <w:tcBorders>
              <w:top w:val="single" w:sz="4" w:space="0" w:color="FFFFFF"/>
              <w:left w:val="single" w:sz="4" w:space="0" w:color="FFFFFF"/>
              <w:bottom w:val="nil"/>
              <w:right w:val="single" w:sz="4" w:space="0" w:color="FFFFFF"/>
            </w:tcBorders>
            <w:shd w:val="clear" w:color="auto" w:fill="C5E0B3"/>
            <w:vAlign w:val="bottom"/>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75 </w:t>
            </w: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15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1123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4994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64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54,9 </w:t>
            </w:r>
          </w:p>
        </w:tc>
        <w:tc>
          <w:tcPr>
            <w:tcW w:w="1133" w:type="dxa"/>
            <w:vMerge w:val="restart"/>
            <w:tcBorders>
              <w:top w:val="single" w:sz="4" w:space="0" w:color="FFFFFF"/>
              <w:left w:val="single" w:sz="4" w:space="0" w:color="FFFFFF"/>
              <w:bottom w:val="nil"/>
              <w:right w:val="single" w:sz="4" w:space="0" w:color="FFFFFF"/>
            </w:tcBorders>
            <w:shd w:val="clear" w:color="auto" w:fill="C5E0B3"/>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72,0 </w:t>
            </w:r>
          </w:p>
        </w:tc>
        <w:tc>
          <w:tcPr>
            <w:tcW w:w="994" w:type="dxa"/>
            <w:vMerge w:val="restart"/>
            <w:tcBorders>
              <w:top w:val="single" w:sz="4" w:space="0" w:color="FFFFFF"/>
              <w:left w:val="single" w:sz="4" w:space="0" w:color="FFFFFF"/>
              <w:bottom w:val="nil"/>
              <w:right w:val="single" w:sz="4" w:space="0" w:color="FFFFFF"/>
            </w:tcBorders>
            <w:shd w:val="clear" w:color="auto" w:fill="C5E0B3"/>
            <w:vAlign w:val="bottom"/>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70" w:type="dxa"/>
            <w:vMerge w:val="restart"/>
            <w:tcBorders>
              <w:top w:val="single" w:sz="4" w:space="0" w:color="FFFFFF"/>
              <w:left w:val="single" w:sz="4" w:space="0" w:color="FFFFFF"/>
              <w:bottom w:val="nil"/>
              <w:right w:val="nil"/>
            </w:tcBorders>
            <w:shd w:val="clear" w:color="auto" w:fill="70AD47"/>
            <w:vAlign w:val="bottom"/>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color w:val="FFFFFF"/>
                <w:szCs w:val="24"/>
              </w:rPr>
              <w:t xml:space="preserve">567,50 </w:t>
            </w:r>
          </w:p>
        </w:tc>
      </w:tr>
      <w:tr w:rsidR="00DD39D7" w:rsidRPr="004E3B9A">
        <w:trPr>
          <w:trHeight w:val="324"/>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82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16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2060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9344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103,0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20"/>
        </w:trPr>
        <w:tc>
          <w:tcPr>
            <w:tcW w:w="532"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83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561"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17 </w:t>
            </w:r>
          </w:p>
        </w:tc>
        <w:tc>
          <w:tcPr>
            <w:tcW w:w="1275"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2336 </w:t>
            </w:r>
          </w:p>
        </w:tc>
        <w:tc>
          <w:tcPr>
            <w:tcW w:w="850"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9918 </w:t>
            </w:r>
          </w:p>
        </w:tc>
        <w:tc>
          <w:tcPr>
            <w:tcW w:w="948"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895"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116,8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99"/>
        </w:trPr>
        <w:tc>
          <w:tcPr>
            <w:tcW w:w="532" w:type="dxa"/>
            <w:tcBorders>
              <w:top w:val="nil"/>
              <w:left w:val="single" w:sz="4" w:space="0" w:color="FFFFFF"/>
              <w:bottom w:val="nil"/>
              <w:right w:val="single" w:sz="4" w:space="0" w:color="FFFFFF"/>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561" w:type="dxa"/>
            <w:tcBorders>
              <w:top w:val="nil"/>
              <w:left w:val="single" w:sz="4" w:space="0" w:color="FFFFFF"/>
              <w:bottom w:val="nil"/>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5" w:type="dxa"/>
            <w:tcBorders>
              <w:top w:val="nil"/>
              <w:left w:val="single" w:sz="4" w:space="0" w:color="FFFFFF"/>
              <w:bottom w:val="nil"/>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10" w:type="dxa"/>
            <w:tcBorders>
              <w:top w:val="nil"/>
              <w:left w:val="single" w:sz="4" w:space="0" w:color="FFFFFF"/>
              <w:bottom w:val="nil"/>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133" w:type="dxa"/>
            <w:tcBorders>
              <w:top w:val="nil"/>
              <w:left w:val="single" w:sz="4" w:space="0" w:color="FFFFFF"/>
              <w:bottom w:val="nil"/>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994" w:type="dxa"/>
            <w:tcBorders>
              <w:top w:val="nil"/>
              <w:left w:val="single" w:sz="4" w:space="0" w:color="FFFFFF"/>
              <w:bottom w:val="nil"/>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50" w:type="dxa"/>
            <w:tcBorders>
              <w:top w:val="nil"/>
              <w:left w:val="single" w:sz="4" w:space="0" w:color="FFFFFF"/>
              <w:bottom w:val="nil"/>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948" w:type="dxa"/>
            <w:tcBorders>
              <w:top w:val="nil"/>
              <w:left w:val="single" w:sz="4" w:space="0" w:color="FFFFFF"/>
              <w:bottom w:val="nil"/>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95" w:type="dxa"/>
            <w:tcBorders>
              <w:top w:val="nil"/>
              <w:left w:val="single" w:sz="4" w:space="0" w:color="FFFFFF"/>
              <w:bottom w:val="nil"/>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221"/>
        </w:trPr>
        <w:tc>
          <w:tcPr>
            <w:tcW w:w="532"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84 </w:t>
            </w:r>
          </w:p>
        </w:tc>
        <w:tc>
          <w:tcPr>
            <w:tcW w:w="701" w:type="dxa"/>
            <w:vMerge w:val="restart"/>
            <w:tcBorders>
              <w:top w:val="nil"/>
              <w:left w:val="single" w:sz="4" w:space="0" w:color="FFFFFF"/>
              <w:bottom w:val="single" w:sz="4" w:space="0" w:color="FFFFFF"/>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561"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18 </w:t>
            </w:r>
          </w:p>
        </w:tc>
        <w:tc>
          <w:tcPr>
            <w:tcW w:w="1275"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994 </w:t>
            </w:r>
          </w:p>
        </w:tc>
        <w:tc>
          <w:tcPr>
            <w:tcW w:w="850"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4488 </w:t>
            </w:r>
          </w:p>
        </w:tc>
        <w:tc>
          <w:tcPr>
            <w:tcW w:w="948"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895"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49,7 </w:t>
            </w:r>
          </w:p>
        </w:tc>
        <w:tc>
          <w:tcPr>
            <w:tcW w:w="1133" w:type="dxa"/>
            <w:vMerge w:val="restart"/>
            <w:tcBorders>
              <w:top w:val="nil"/>
              <w:left w:val="single" w:sz="4" w:space="0" w:color="FFFFFF"/>
              <w:bottom w:val="single" w:sz="4" w:space="0" w:color="FFFFFF"/>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994" w:type="dxa"/>
            <w:vMerge w:val="restart"/>
            <w:tcBorders>
              <w:top w:val="nil"/>
              <w:left w:val="single" w:sz="4" w:space="0" w:color="FFFFFF"/>
              <w:bottom w:val="single" w:sz="4" w:space="0" w:color="FFFFFF"/>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0" w:type="dxa"/>
            <w:vMerge w:val="restart"/>
            <w:tcBorders>
              <w:top w:val="nil"/>
              <w:left w:val="single" w:sz="4" w:space="0" w:color="FFFFFF"/>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85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56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19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2408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10477 </w:t>
            </w:r>
          </w:p>
        </w:tc>
        <w:tc>
          <w:tcPr>
            <w:tcW w:w="9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120,4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22"/>
        </w:trPr>
        <w:tc>
          <w:tcPr>
            <w:tcW w:w="532"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86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56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OKM 20 </w:t>
            </w:r>
          </w:p>
        </w:tc>
        <w:tc>
          <w:tcPr>
            <w:tcW w:w="127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SM </w:t>
            </w:r>
          </w:p>
        </w:tc>
        <w:tc>
          <w:tcPr>
            <w:tcW w:w="71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M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1014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4494 </w:t>
            </w:r>
          </w:p>
        </w:tc>
        <w:tc>
          <w:tcPr>
            <w:tcW w:w="9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8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50,7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14"/>
        </w:trPr>
        <w:tc>
          <w:tcPr>
            <w:tcW w:w="13995" w:type="dxa"/>
            <w:gridSpan w:val="13"/>
            <w:tcBorders>
              <w:top w:val="single" w:sz="4" w:space="0" w:color="FFFFFF"/>
              <w:left w:val="single" w:sz="4" w:space="0" w:color="FFFFFF"/>
              <w:bottom w:val="nil"/>
              <w:right w:val="nil"/>
            </w:tcBorders>
            <w:shd w:val="clear" w:color="auto" w:fill="70AD47"/>
          </w:tcPr>
          <w:p w:rsidR="00DD39D7" w:rsidRPr="004E3B9A" w:rsidRDefault="00000000" w:rsidP="00FE5994">
            <w:pPr>
              <w:tabs>
                <w:tab w:val="center" w:pos="1627"/>
                <w:tab w:val="center" w:pos="7177"/>
                <w:tab w:val="center" w:pos="8226"/>
                <w:tab w:val="center" w:pos="9651"/>
                <w:tab w:val="center" w:pos="11492"/>
                <w:tab w:val="center" w:pos="13262"/>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r w:rsidRPr="004E3B9A">
              <w:rPr>
                <w:rFonts w:asciiTheme="minorHAnsi" w:hAnsiTheme="minorHAnsi" w:cstheme="minorHAnsi"/>
                <w:color w:val="FFFFFF"/>
                <w:szCs w:val="24"/>
              </w:rPr>
              <w:tab/>
              <w:t xml:space="preserve">razem obiekty przyłączone do sieci </w:t>
            </w:r>
            <w:r w:rsidRPr="004E3B9A">
              <w:rPr>
                <w:rFonts w:asciiTheme="minorHAnsi" w:hAnsiTheme="minorHAnsi" w:cstheme="minorHAnsi"/>
                <w:color w:val="FFFFFF"/>
                <w:szCs w:val="24"/>
              </w:rPr>
              <w:tab/>
              <w:t xml:space="preserve">161390 </w:t>
            </w:r>
            <w:r w:rsidRPr="004E3B9A">
              <w:rPr>
                <w:rFonts w:asciiTheme="minorHAnsi" w:hAnsiTheme="minorHAnsi" w:cstheme="minorHAnsi"/>
                <w:color w:val="FFFFFF"/>
                <w:szCs w:val="24"/>
              </w:rPr>
              <w:tab/>
              <w:t xml:space="preserve">48452 </w:t>
            </w:r>
            <w:r w:rsidRPr="004E3B9A">
              <w:rPr>
                <w:rFonts w:asciiTheme="minorHAnsi" w:hAnsiTheme="minorHAnsi" w:cstheme="minorHAnsi"/>
                <w:color w:val="FFFFFF"/>
                <w:szCs w:val="24"/>
              </w:rPr>
              <w:tab/>
              <w:t xml:space="preserve">2851 8665,2 </w:t>
            </w:r>
            <w:r w:rsidRPr="004E3B9A">
              <w:rPr>
                <w:rFonts w:asciiTheme="minorHAnsi" w:hAnsiTheme="minorHAnsi" w:cstheme="minorHAnsi"/>
                <w:color w:val="FFFFFF"/>
                <w:szCs w:val="24"/>
              </w:rPr>
              <w:tab/>
              <w:t xml:space="preserve">1174,9 90,0 </w:t>
            </w:r>
            <w:r w:rsidRPr="004E3B9A">
              <w:rPr>
                <w:rFonts w:asciiTheme="minorHAnsi" w:hAnsiTheme="minorHAnsi" w:cstheme="minorHAnsi"/>
                <w:color w:val="FFFFFF"/>
                <w:szCs w:val="24"/>
              </w:rPr>
              <w:tab/>
              <w:t xml:space="preserve">9930,1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Źródło: Przedsiębiorstwo Energetyki Cieplnej w Mławie Sp. z o.o.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Źródła ciepła w sieci ciepłowniczej przedstawia poniższa tabela: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8 Źródła ciepła w sieci ciepłowniczej na terenie Miasta Mława </w:t>
      </w:r>
    </w:p>
    <w:tbl>
      <w:tblPr>
        <w:tblStyle w:val="TableGrid"/>
        <w:tblW w:w="15255" w:type="dxa"/>
        <w:tblInd w:w="-107" w:type="dxa"/>
        <w:tblCellMar>
          <w:top w:w="0" w:type="dxa"/>
          <w:left w:w="107" w:type="dxa"/>
          <w:bottom w:w="0" w:type="dxa"/>
          <w:right w:w="72" w:type="dxa"/>
        </w:tblCellMar>
        <w:tblLook w:val="04A0" w:firstRow="1" w:lastRow="0" w:firstColumn="1" w:lastColumn="0" w:noHBand="0" w:noVBand="1"/>
      </w:tblPr>
      <w:tblGrid>
        <w:gridCol w:w="1618"/>
        <w:gridCol w:w="1624"/>
        <w:gridCol w:w="382"/>
        <w:gridCol w:w="796"/>
        <w:gridCol w:w="778"/>
        <w:gridCol w:w="581"/>
        <w:gridCol w:w="1677"/>
        <w:gridCol w:w="1157"/>
        <w:gridCol w:w="1245"/>
        <w:gridCol w:w="678"/>
        <w:gridCol w:w="675"/>
        <w:gridCol w:w="675"/>
        <w:gridCol w:w="675"/>
        <w:gridCol w:w="669"/>
        <w:gridCol w:w="675"/>
        <w:gridCol w:w="675"/>
        <w:gridCol w:w="675"/>
      </w:tblGrid>
      <w:tr w:rsidR="00DD39D7" w:rsidRPr="004E3B9A">
        <w:trPr>
          <w:trHeight w:val="1679"/>
        </w:trPr>
        <w:tc>
          <w:tcPr>
            <w:tcW w:w="1686" w:type="dxa"/>
            <w:vMerge w:val="restart"/>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11" w:right="13"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Adres kotłowni / nazwa kotłowni </w:t>
            </w:r>
          </w:p>
        </w:tc>
        <w:tc>
          <w:tcPr>
            <w:tcW w:w="1414" w:type="dxa"/>
            <w:vMerge w:val="restart"/>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15"/>
              <w:jc w:val="left"/>
              <w:rPr>
                <w:rFonts w:asciiTheme="minorHAnsi" w:hAnsiTheme="minorHAnsi" w:cstheme="minorHAnsi"/>
                <w:szCs w:val="24"/>
              </w:rPr>
            </w:pPr>
            <w:r w:rsidRPr="004E3B9A">
              <w:rPr>
                <w:rFonts w:asciiTheme="minorHAnsi" w:hAnsiTheme="minorHAnsi" w:cstheme="minorHAnsi"/>
                <w:szCs w:val="24"/>
              </w:rPr>
              <w:t xml:space="preserve">Miejsce zainstalowania urządzeń kotłowni </w:t>
            </w:r>
          </w:p>
        </w:tc>
        <w:tc>
          <w:tcPr>
            <w:tcW w:w="449" w:type="dxa"/>
            <w:vMerge w:val="restart"/>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104003" cy="1100925"/>
                      <wp:effectExtent l="0" t="0" r="0" b="0"/>
                      <wp:docPr id="503778" name="Group 503778"/>
                      <wp:cNvGraphicFramePr/>
                      <a:graphic xmlns:a="http://schemas.openxmlformats.org/drawingml/2006/main">
                        <a:graphicData uri="http://schemas.microsoft.com/office/word/2010/wordprocessingGroup">
                          <wpg:wgp>
                            <wpg:cNvGrpSpPr/>
                            <wpg:grpSpPr>
                              <a:xfrm>
                                <a:off x="0" y="0"/>
                                <a:ext cx="104003" cy="1100925"/>
                                <a:chOff x="0" y="0"/>
                                <a:chExt cx="104003" cy="1100925"/>
                              </a:xfrm>
                            </wpg:grpSpPr>
                            <wps:wsp>
                              <wps:cNvPr id="21125" name="Rectangle 21125"/>
                              <wps:cNvSpPr/>
                              <wps:spPr>
                                <a:xfrm rot="-5399999">
                                  <a:off x="-68678" y="893923"/>
                                  <a:ext cx="275681" cy="138323"/>
                                </a:xfrm>
                                <a:prstGeom prst="rect">
                                  <a:avLst/>
                                </a:prstGeom>
                                <a:ln>
                                  <a:noFill/>
                                </a:ln>
                              </wps:spPr>
                              <wps:txbx>
                                <w:txbxContent>
                                  <w:p w:rsidR="00DD39D7" w:rsidRDefault="00000000">
                                    <w:pPr>
                                      <w:spacing w:after="160" w:line="259" w:lineRule="auto"/>
                                      <w:ind w:left="0" w:firstLine="0"/>
                                      <w:jc w:val="left"/>
                                    </w:pPr>
                                    <w:r>
                                      <w:rPr>
                                        <w:sz w:val="16"/>
                                      </w:rPr>
                                      <w:t xml:space="preserve">Moc </w:t>
                                    </w:r>
                                  </w:p>
                                </w:txbxContent>
                              </wps:txbx>
                              <wps:bodyPr horzOverflow="overflow" vert="horz" lIns="0" tIns="0" rIns="0" bIns="0" rtlCol="0">
                                <a:noAutofit/>
                              </wps:bodyPr>
                            </wps:wsp>
                            <wps:wsp>
                              <wps:cNvPr id="21126" name="Rectangle 21126"/>
                              <wps:cNvSpPr/>
                              <wps:spPr>
                                <a:xfrm rot="-5399999">
                                  <a:off x="-377292" y="377665"/>
                                  <a:ext cx="892909" cy="138323"/>
                                </a:xfrm>
                                <a:prstGeom prst="rect">
                                  <a:avLst/>
                                </a:prstGeom>
                                <a:ln>
                                  <a:noFill/>
                                </a:ln>
                              </wps:spPr>
                              <wps:txbx>
                                <w:txbxContent>
                                  <w:p w:rsidR="00DD39D7" w:rsidRDefault="00000000">
                                    <w:pPr>
                                      <w:spacing w:after="160" w:line="259" w:lineRule="auto"/>
                                      <w:ind w:left="0" w:firstLine="0"/>
                                      <w:jc w:val="left"/>
                                    </w:pPr>
                                    <w:r>
                                      <w:rPr>
                                        <w:sz w:val="16"/>
                                      </w:rPr>
                                      <w:t>zainstalowana w</w:t>
                                    </w:r>
                                  </w:p>
                                </w:txbxContent>
                              </wps:txbx>
                              <wps:bodyPr horzOverflow="overflow" vert="horz" lIns="0" tIns="0" rIns="0" bIns="0" rtlCol="0">
                                <a:noAutofit/>
                              </wps:bodyPr>
                            </wps:wsp>
                            <wps:wsp>
                              <wps:cNvPr id="21127" name="Rectangle 21127"/>
                              <wps:cNvSpPr/>
                              <wps:spPr>
                                <a:xfrm rot="-5399999">
                                  <a:off x="53816" y="136689"/>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1128" name="Rectangle 21128"/>
                              <wps:cNvSpPr/>
                              <wps:spPr>
                                <a:xfrm rot="-5399999">
                                  <a:off x="-48816" y="11196"/>
                                  <a:ext cx="235958" cy="138323"/>
                                </a:xfrm>
                                <a:prstGeom prst="rect">
                                  <a:avLst/>
                                </a:prstGeom>
                                <a:ln>
                                  <a:noFill/>
                                </a:ln>
                              </wps:spPr>
                              <wps:txbx>
                                <w:txbxContent>
                                  <w:p w:rsidR="00DD39D7" w:rsidRDefault="00000000">
                                    <w:pPr>
                                      <w:spacing w:after="160" w:line="259" w:lineRule="auto"/>
                                      <w:ind w:left="0" w:firstLine="0"/>
                                      <w:jc w:val="left"/>
                                    </w:pPr>
                                    <w:r>
                                      <w:rPr>
                                        <w:sz w:val="16"/>
                                      </w:rPr>
                                      <w:t>MW</w:t>
                                    </w:r>
                                  </w:p>
                                </w:txbxContent>
                              </wps:txbx>
                              <wps:bodyPr horzOverflow="overflow" vert="horz" lIns="0" tIns="0" rIns="0" bIns="0" rtlCol="0">
                                <a:noAutofit/>
                              </wps:bodyPr>
                            </wps:wsp>
                            <wps:wsp>
                              <wps:cNvPr id="21129" name="Rectangle 21129"/>
                              <wps:cNvSpPr/>
                              <wps:spPr>
                                <a:xfrm rot="-5399999">
                                  <a:off x="53816" y="-61430"/>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03778" o:spid="_x0000_s1085" style="width:8.2pt;height:86.7pt;mso-position-horizontal-relative:char;mso-position-vertical-relative:line" coordsize="1040,110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">
                      <v:rect id="Rectangle 21125" o:spid="_x0000_s1086" style="position:absolute;left:-687;top:8939;width:275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Moc </w:t>
                              </w:r>
                            </w:p>
                          </w:txbxContent>
                        </v:textbox>
                      </v:rect>
                      <v:rect id="Rectangle 21126" o:spid="_x0000_s1087" style="position:absolute;left:-3773;top:3776;width:892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zainstalowana w</w:t>
                              </w:r>
                            </w:p>
                          </w:txbxContent>
                        </v:textbox>
                      </v:rect>
                      <v:rect id="Rectangle 21127" o:spid="_x0000_s1088" style="position:absolute;left:539;top:1366;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v:rect id="Rectangle 21128" o:spid="_x0000_s1089" style="position:absolute;left:-488;top:112;width:235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" filled="f" stroked="f">
                        <v:textbox inset="0,0,0,0">
                          <w:txbxContent>
                            <w:p w:rsidR="00DD39D7" w:rsidRDefault="00000000">
                              <w:pPr>
                                <w:spacing w:after="160" w:line="259" w:lineRule="auto"/>
                                <w:ind w:left="0" w:firstLine="0"/>
                                <w:jc w:val="left"/>
                              </w:pPr>
                              <w:r>
                                <w:rPr>
                                  <w:sz w:val="16"/>
                                </w:rPr>
                                <w:t>MW</w:t>
                              </w:r>
                            </w:p>
                          </w:txbxContent>
                        </v:textbox>
                      </v:rect>
                      <v:rect id="Rectangle 21129" o:spid="_x0000_s1090"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1095" w:type="dxa"/>
            <w:vMerge w:val="restart"/>
            <w:tcBorders>
              <w:top w:val="nil"/>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09" w:type="dxa"/>
            <w:vMerge w:val="restart"/>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104003" cy="1460590"/>
                      <wp:effectExtent l="0" t="0" r="0" b="0"/>
                      <wp:docPr id="503788" name="Group 503788"/>
                      <wp:cNvGraphicFramePr/>
                      <a:graphic xmlns:a="http://schemas.openxmlformats.org/drawingml/2006/main">
                        <a:graphicData uri="http://schemas.microsoft.com/office/word/2010/wordprocessingGroup">
                          <wpg:wgp>
                            <wpg:cNvGrpSpPr/>
                            <wpg:grpSpPr>
                              <a:xfrm>
                                <a:off x="0" y="0"/>
                                <a:ext cx="104003" cy="1460590"/>
                                <a:chOff x="0" y="0"/>
                                <a:chExt cx="104003" cy="1460590"/>
                              </a:xfrm>
                            </wpg:grpSpPr>
                            <wps:wsp>
                              <wps:cNvPr id="21133" name="Rectangle 21133"/>
                              <wps:cNvSpPr/>
                              <wps:spPr>
                                <a:xfrm rot="-5399999">
                                  <a:off x="-886691" y="435574"/>
                                  <a:ext cx="1911708" cy="138323"/>
                                </a:xfrm>
                                <a:prstGeom prst="rect">
                                  <a:avLst/>
                                </a:prstGeom>
                                <a:ln>
                                  <a:noFill/>
                                </a:ln>
                              </wps:spPr>
                              <wps:txbx>
                                <w:txbxContent>
                                  <w:p w:rsidR="00DD39D7" w:rsidRDefault="00000000">
                                    <w:pPr>
                                      <w:spacing w:after="160" w:line="259" w:lineRule="auto"/>
                                      <w:ind w:left="0" w:firstLine="0"/>
                                      <w:jc w:val="left"/>
                                    </w:pPr>
                                    <w:r>
                                      <w:rPr>
                                        <w:sz w:val="16"/>
                                      </w:rPr>
                                      <w:t>Typ kotłowni/ rodzaj nośnika ciepła</w:t>
                                    </w:r>
                                  </w:p>
                                </w:txbxContent>
                              </wps:txbx>
                              <wps:bodyPr horzOverflow="overflow" vert="horz" lIns="0" tIns="0" rIns="0" bIns="0" rtlCol="0">
                                <a:noAutofit/>
                              </wps:bodyPr>
                            </wps:wsp>
                            <wps:wsp>
                              <wps:cNvPr id="21134" name="Rectangle 21134"/>
                              <wps:cNvSpPr/>
                              <wps:spPr>
                                <a:xfrm rot="-5399999">
                                  <a:off x="53816" y="-61430"/>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03788" o:spid="_x0000_s1091" style="width:8.2pt;height:115pt;mso-position-horizontal-relative:char;mso-position-vertical-relative:line" coordsize="1040,1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">
                      <v:rect id="Rectangle 21133" o:spid="_x0000_s1092" style="position:absolute;left:-8866;top:4355;width:1911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Typ kotłowni/ rodzaj nośnika ciepła</w:t>
                              </w:r>
                            </w:p>
                          </w:txbxContent>
                        </v:textbox>
                      </v:rect>
                      <v:rect id="Rectangle 21134" o:spid="_x0000_s1093"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653" w:type="dxa"/>
            <w:vMerge w:val="restart"/>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104003" cy="1126834"/>
                      <wp:effectExtent l="0" t="0" r="0" b="0"/>
                      <wp:docPr id="503795" name="Group 503795"/>
                      <wp:cNvGraphicFramePr/>
                      <a:graphic xmlns:a="http://schemas.openxmlformats.org/drawingml/2006/main">
                        <a:graphicData uri="http://schemas.microsoft.com/office/word/2010/wordprocessingGroup">
                          <wpg:wgp>
                            <wpg:cNvGrpSpPr/>
                            <wpg:grpSpPr>
                              <a:xfrm>
                                <a:off x="0" y="0"/>
                                <a:ext cx="104003" cy="1126834"/>
                                <a:chOff x="0" y="0"/>
                                <a:chExt cx="104003" cy="1126834"/>
                              </a:xfrm>
                            </wpg:grpSpPr>
                            <wps:wsp>
                              <wps:cNvPr id="21138" name="Rectangle 21138"/>
                              <wps:cNvSpPr/>
                              <wps:spPr>
                                <a:xfrm rot="-5399999">
                                  <a:off x="-665127" y="323382"/>
                                  <a:ext cx="1468580" cy="138323"/>
                                </a:xfrm>
                                <a:prstGeom prst="rect">
                                  <a:avLst/>
                                </a:prstGeom>
                                <a:ln>
                                  <a:noFill/>
                                </a:ln>
                              </wps:spPr>
                              <wps:txbx>
                                <w:txbxContent>
                                  <w:p w:rsidR="00DD39D7" w:rsidRDefault="00000000">
                                    <w:pPr>
                                      <w:spacing w:after="160" w:line="259" w:lineRule="auto"/>
                                      <w:ind w:left="0" w:firstLine="0"/>
                                      <w:jc w:val="left"/>
                                    </w:pPr>
                                    <w:r>
                                      <w:rPr>
                                        <w:sz w:val="16"/>
                                      </w:rPr>
                                      <w:t>Rodzaj paliwa pierwotnego</w:t>
                                    </w:r>
                                  </w:p>
                                </w:txbxContent>
                              </wps:txbx>
                              <wps:bodyPr horzOverflow="overflow" vert="horz" lIns="0" tIns="0" rIns="0" bIns="0" rtlCol="0">
                                <a:noAutofit/>
                              </wps:bodyPr>
                            </wps:wsp>
                            <wps:wsp>
                              <wps:cNvPr id="21139" name="Rectangle 21139"/>
                              <wps:cNvSpPr/>
                              <wps:spPr>
                                <a:xfrm rot="-5399999">
                                  <a:off x="53816" y="-61430"/>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03795" o:spid="_x0000_s1094" style="width:8.2pt;height:88.75pt;mso-position-horizontal-relative:char;mso-position-vertical-relative:line" coordsize="1040,11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">
                      <v:rect id="Rectangle 21138" o:spid="_x0000_s1095" style="position:absolute;left:-6651;top:3234;width:1468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" filled="f" stroked="f">
                        <v:textbox inset="0,0,0,0">
                          <w:txbxContent>
                            <w:p w:rsidR="00DD39D7" w:rsidRDefault="00000000">
                              <w:pPr>
                                <w:spacing w:after="160" w:line="259" w:lineRule="auto"/>
                                <w:ind w:left="0" w:firstLine="0"/>
                                <w:jc w:val="left"/>
                              </w:pPr>
                              <w:r>
                                <w:rPr>
                                  <w:sz w:val="16"/>
                                </w:rPr>
                                <w:t>Rodzaj paliwa pierwotnego</w:t>
                              </w:r>
                            </w:p>
                          </w:txbxContent>
                        </v:textbox>
                      </v:rect>
                      <v:rect id="Rectangle 21139" o:spid="_x0000_s1096"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1295" w:type="dxa"/>
            <w:vMerge w:val="restart"/>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0" w:firstLine="0"/>
              <w:jc w:val="left"/>
              <w:rPr>
                <w:rFonts w:asciiTheme="minorHAnsi" w:hAnsiTheme="minorHAnsi" w:cstheme="minorHAnsi"/>
                <w:szCs w:val="24"/>
              </w:rPr>
            </w:pPr>
            <w:r w:rsidRPr="004E3B9A">
              <w:rPr>
                <w:rFonts w:asciiTheme="minorHAnsi" w:hAnsiTheme="minorHAnsi" w:cstheme="minorHAnsi"/>
                <w:szCs w:val="24"/>
              </w:rPr>
              <w:t xml:space="preserve">Typ kotła </w:t>
            </w:r>
          </w:p>
        </w:tc>
        <w:tc>
          <w:tcPr>
            <w:tcW w:w="938" w:type="dxa"/>
            <w:vMerge w:val="restart"/>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33"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230495" cy="1313211"/>
                      <wp:effectExtent l="0" t="0" r="0" b="0"/>
                      <wp:docPr id="503822" name="Group 503822"/>
                      <wp:cNvGraphicFramePr/>
                      <a:graphic xmlns:a="http://schemas.openxmlformats.org/drawingml/2006/main">
                        <a:graphicData uri="http://schemas.microsoft.com/office/word/2010/wordprocessingGroup">
                          <wpg:wgp>
                            <wpg:cNvGrpSpPr/>
                            <wpg:grpSpPr>
                              <a:xfrm>
                                <a:off x="0" y="0"/>
                                <a:ext cx="230495" cy="1313211"/>
                                <a:chOff x="0" y="0"/>
                                <a:chExt cx="230495" cy="1313211"/>
                              </a:xfrm>
                            </wpg:grpSpPr>
                            <wps:wsp>
                              <wps:cNvPr id="21149" name="Rectangle 21149"/>
                              <wps:cNvSpPr/>
                              <wps:spPr>
                                <a:xfrm rot="-5399999">
                                  <a:off x="-804123" y="370764"/>
                                  <a:ext cx="1746571" cy="138323"/>
                                </a:xfrm>
                                <a:prstGeom prst="rect">
                                  <a:avLst/>
                                </a:prstGeom>
                                <a:ln>
                                  <a:noFill/>
                                </a:ln>
                              </wps:spPr>
                              <wps:txbx>
                                <w:txbxContent>
                                  <w:p w:rsidR="00DD39D7" w:rsidRDefault="00000000">
                                    <w:pPr>
                                      <w:spacing w:after="160" w:line="259" w:lineRule="auto"/>
                                      <w:ind w:left="0" w:firstLine="0"/>
                                      <w:jc w:val="left"/>
                                    </w:pPr>
                                    <w:r>
                                      <w:rPr>
                                        <w:sz w:val="16"/>
                                      </w:rPr>
                                      <w:t xml:space="preserve">Moc pojedynczego kotła w MW </w:t>
                                    </w:r>
                                  </w:p>
                                </w:txbxContent>
                              </wps:txbx>
                              <wps:bodyPr horzOverflow="overflow" vert="horz" lIns="0" tIns="0" rIns="0" bIns="0" rtlCol="0">
                                <a:noAutofit/>
                              </wps:bodyPr>
                            </wps:wsp>
                            <wps:wsp>
                              <wps:cNvPr id="21151" name="Rectangle 21151"/>
                              <wps:cNvSpPr/>
                              <wps:spPr>
                                <a:xfrm rot="-5399999">
                                  <a:off x="-514395" y="412080"/>
                                  <a:ext cx="1420099" cy="138323"/>
                                </a:xfrm>
                                <a:prstGeom prst="rect">
                                  <a:avLst/>
                                </a:prstGeom>
                                <a:ln>
                                  <a:noFill/>
                                </a:ln>
                              </wps:spPr>
                              <wps:txbx>
                                <w:txbxContent>
                                  <w:p w:rsidR="00DD39D7" w:rsidRDefault="00000000">
                                    <w:pPr>
                                      <w:spacing w:after="160" w:line="259" w:lineRule="auto"/>
                                      <w:ind w:left="0" w:firstLine="0"/>
                                      <w:jc w:val="left"/>
                                    </w:pPr>
                                    <w:r>
                                      <w:rPr>
                                        <w:sz w:val="16"/>
                                      </w:rPr>
                                      <w:t xml:space="preserve">zainstalowana / osiągalna </w:t>
                                    </w:r>
                                  </w:p>
                                </w:txbxContent>
                              </wps:txbx>
                              <wps:bodyPr horzOverflow="overflow" vert="horz" lIns="0" tIns="0" rIns="0" bIns="0" rtlCol="0">
                                <a:noAutofit/>
                              </wps:bodyPr>
                            </wps:wsp>
                            <wps:wsp>
                              <wps:cNvPr id="21152" name="Rectangle 21152"/>
                              <wps:cNvSpPr/>
                              <wps:spPr>
                                <a:xfrm rot="-5399999">
                                  <a:off x="180308" y="39603"/>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03822" o:spid="_x0000_s1097" style="width:18.15pt;height:103.4pt;mso-position-horizontal-relative:char;mso-position-vertical-relative:line" coordsize="2304,131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">
                      <v:rect id="Rectangle 21149" o:spid="_x0000_s1098" style="position:absolute;left:-8041;top:3708;width:1746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Moc pojedynczego kotła w MW </w:t>
                              </w:r>
                            </w:p>
                          </w:txbxContent>
                        </v:textbox>
                      </v:rect>
                      <v:rect id="Rectangle 21151" o:spid="_x0000_s1099" style="position:absolute;left:-5144;top:4120;width:14200;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zainstalowana / osiągalna </w:t>
                              </w:r>
                            </w:p>
                          </w:txbxContent>
                        </v:textbox>
                      </v:rect>
                      <v:rect id="Rectangle 21152" o:spid="_x0000_s1100" style="position:absolute;left:1802;top:396;width:307;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923" w:type="dxa"/>
            <w:vMerge w:val="restart"/>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104003" cy="805269"/>
                      <wp:effectExtent l="0" t="0" r="0" b="0"/>
                      <wp:docPr id="503830" name="Group 503830"/>
                      <wp:cNvGraphicFramePr/>
                      <a:graphic xmlns:a="http://schemas.openxmlformats.org/drawingml/2006/main">
                        <a:graphicData uri="http://schemas.microsoft.com/office/word/2010/wordprocessingGroup">
                          <wpg:wgp>
                            <wpg:cNvGrpSpPr/>
                            <wpg:grpSpPr>
                              <a:xfrm>
                                <a:off x="0" y="0"/>
                                <a:ext cx="104003" cy="805269"/>
                                <a:chOff x="0" y="0"/>
                                <a:chExt cx="104003" cy="805269"/>
                              </a:xfrm>
                            </wpg:grpSpPr>
                            <wps:wsp>
                              <wps:cNvPr id="21156" name="Rectangle 21156"/>
                              <wps:cNvSpPr/>
                              <wps:spPr>
                                <a:xfrm rot="-5399999">
                                  <a:off x="-451034" y="215912"/>
                                  <a:ext cx="1040391" cy="138323"/>
                                </a:xfrm>
                                <a:prstGeom prst="rect">
                                  <a:avLst/>
                                </a:prstGeom>
                                <a:ln>
                                  <a:noFill/>
                                </a:ln>
                              </wps:spPr>
                              <wps:txbx>
                                <w:txbxContent>
                                  <w:p w:rsidR="00DD39D7" w:rsidRDefault="00000000">
                                    <w:pPr>
                                      <w:spacing w:after="160" w:line="259" w:lineRule="auto"/>
                                      <w:ind w:left="0" w:firstLine="0"/>
                                      <w:jc w:val="left"/>
                                    </w:pPr>
                                    <w:r>
                                      <w:rPr>
                                        <w:sz w:val="16"/>
                                      </w:rPr>
                                      <w:t>Rok produkcji kotła</w:t>
                                    </w:r>
                                  </w:p>
                                </w:txbxContent>
                              </wps:txbx>
                              <wps:bodyPr horzOverflow="overflow" vert="horz" lIns="0" tIns="0" rIns="0" bIns="0" rtlCol="0">
                                <a:noAutofit/>
                              </wps:bodyPr>
                            </wps:wsp>
                            <wps:wsp>
                              <wps:cNvPr id="21157" name="Rectangle 21157"/>
                              <wps:cNvSpPr/>
                              <wps:spPr>
                                <a:xfrm rot="-5399999">
                                  <a:off x="53815" y="-61430"/>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03830" o:spid="_x0000_s1101" style="width:8.2pt;height:63.4pt;mso-position-horizontal-relative:char;mso-position-vertical-relative:line" coordsize="1040,8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">
                      <v:rect id="Rectangle 21156" o:spid="_x0000_s1102" style="position:absolute;left:-4510;top:2159;width:1040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Rok produkcji kotła</w:t>
                              </w:r>
                            </w:p>
                          </w:txbxContent>
                        </v:textbox>
                      </v:rect>
                      <v:rect id="Rectangle 21157" o:spid="_x0000_s1103"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3045" w:type="dxa"/>
            <w:gridSpan w:val="4"/>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Roczne zużycie paliwa gaz typu E w m</w:t>
            </w:r>
            <w:r w:rsidRPr="004E3B9A">
              <w:rPr>
                <w:rFonts w:asciiTheme="minorHAnsi" w:hAnsiTheme="minorHAnsi" w:cstheme="minorHAnsi"/>
                <w:szCs w:val="24"/>
                <w:vertAlign w:val="superscript"/>
              </w:rPr>
              <w:t xml:space="preserve">3 </w:t>
            </w:r>
            <w:r w:rsidRPr="004E3B9A">
              <w:rPr>
                <w:rFonts w:asciiTheme="minorHAnsi" w:hAnsiTheme="minorHAnsi" w:cstheme="minorHAnsi"/>
                <w:szCs w:val="24"/>
              </w:rPr>
              <w:t xml:space="preserve">węgiel w Mg </w:t>
            </w:r>
          </w:p>
        </w:tc>
        <w:tc>
          <w:tcPr>
            <w:tcW w:w="2950" w:type="dxa"/>
            <w:gridSpan w:val="4"/>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0" w:firstLine="0"/>
              <w:jc w:val="left"/>
              <w:rPr>
                <w:rFonts w:asciiTheme="minorHAnsi" w:hAnsiTheme="minorHAnsi" w:cstheme="minorHAnsi"/>
                <w:szCs w:val="24"/>
              </w:rPr>
            </w:pPr>
            <w:r w:rsidRPr="004E3B9A">
              <w:rPr>
                <w:rFonts w:asciiTheme="minorHAnsi" w:hAnsiTheme="minorHAnsi" w:cstheme="minorHAnsi"/>
                <w:szCs w:val="24"/>
              </w:rPr>
              <w:t xml:space="preserve">Sprawność wytwarzania -eksploatacyjna w </w:t>
            </w:r>
          </w:p>
          <w:p w:rsidR="00DD39D7" w:rsidRPr="004E3B9A" w:rsidRDefault="00000000" w:rsidP="00FE5994">
            <w:pPr>
              <w:spacing w:after="0" w:line="276" w:lineRule="auto"/>
              <w:ind w:left="0" w:right="29" w:firstLine="0"/>
              <w:jc w:val="left"/>
              <w:rPr>
                <w:rFonts w:asciiTheme="minorHAnsi" w:hAnsiTheme="minorHAnsi" w:cstheme="minorHAnsi"/>
                <w:szCs w:val="24"/>
              </w:rPr>
            </w:pPr>
            <w:r w:rsidRPr="004E3B9A">
              <w:rPr>
                <w:rFonts w:asciiTheme="minorHAnsi" w:hAnsiTheme="minorHAnsi" w:cstheme="minorHAnsi"/>
                <w:szCs w:val="24"/>
              </w:rPr>
              <w:t xml:space="preserve">% </w:t>
            </w:r>
          </w:p>
        </w:tc>
      </w:tr>
      <w:tr w:rsidR="00DD39D7" w:rsidRPr="004E3B9A">
        <w:trPr>
          <w:trHeight w:val="694"/>
        </w:trPr>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8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Rok 2018 </w:t>
            </w:r>
          </w:p>
        </w:tc>
        <w:tc>
          <w:tcPr>
            <w:tcW w:w="75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Rok 2019 </w:t>
            </w:r>
          </w:p>
        </w:tc>
        <w:tc>
          <w:tcPr>
            <w:tcW w:w="75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Rok 2020 </w:t>
            </w:r>
          </w:p>
        </w:tc>
        <w:tc>
          <w:tcPr>
            <w:tcW w:w="75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Rok 2021 </w:t>
            </w:r>
          </w:p>
        </w:tc>
        <w:tc>
          <w:tcPr>
            <w:tcW w:w="6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Rok 2018 </w:t>
            </w:r>
          </w:p>
        </w:tc>
        <w:tc>
          <w:tcPr>
            <w:tcW w:w="75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Rok 2019 </w:t>
            </w:r>
          </w:p>
        </w:tc>
        <w:tc>
          <w:tcPr>
            <w:tcW w:w="75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Rok 2020 </w:t>
            </w:r>
          </w:p>
        </w:tc>
        <w:tc>
          <w:tcPr>
            <w:tcW w:w="74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Rok 2021 </w:t>
            </w:r>
          </w:p>
        </w:tc>
      </w:tr>
      <w:tr w:rsidR="00DD39D7" w:rsidRPr="004E3B9A">
        <w:trPr>
          <w:trHeight w:val="490"/>
        </w:trPr>
        <w:tc>
          <w:tcPr>
            <w:tcW w:w="1686" w:type="dxa"/>
            <w:vMerge w:val="restart"/>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Osiedle Młodych 10A </w:t>
            </w:r>
          </w:p>
        </w:tc>
        <w:tc>
          <w:tcPr>
            <w:tcW w:w="1414" w:type="dxa"/>
            <w:vMerge w:val="restart"/>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budynek przybudowany </w:t>
            </w:r>
          </w:p>
        </w:tc>
        <w:tc>
          <w:tcPr>
            <w:tcW w:w="449" w:type="dxa"/>
            <w:vMerge w:val="restart"/>
            <w:tcBorders>
              <w:top w:val="single" w:sz="4" w:space="0" w:color="FFFFFF"/>
              <w:left w:val="single" w:sz="4" w:space="0" w:color="FFFFFF"/>
              <w:bottom w:val="nil"/>
              <w:right w:val="nil"/>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095" w:type="dxa"/>
            <w:vMerge w:val="restart"/>
            <w:tcBorders>
              <w:top w:val="single" w:sz="4" w:space="0" w:color="FFFFFF"/>
              <w:left w:val="nil"/>
              <w:bottom w:val="nil"/>
              <w:right w:val="nil"/>
            </w:tcBorders>
            <w:shd w:val="clear" w:color="auto" w:fill="E2EFD9"/>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szCs w:val="24"/>
              </w:rPr>
              <w:t xml:space="preserve">2,14 </w:t>
            </w:r>
          </w:p>
        </w:tc>
        <w:tc>
          <w:tcPr>
            <w:tcW w:w="809" w:type="dxa"/>
            <w:vMerge w:val="restart"/>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230494" cy="3409989"/>
                      <wp:effectExtent l="0" t="0" r="0" b="0"/>
                      <wp:docPr id="504160" name="Group 504160"/>
                      <wp:cNvGraphicFramePr/>
                      <a:graphic xmlns:a="http://schemas.openxmlformats.org/drawingml/2006/main">
                        <a:graphicData uri="http://schemas.microsoft.com/office/word/2010/wordprocessingGroup">
                          <wpg:wgp>
                            <wpg:cNvGrpSpPr/>
                            <wpg:grpSpPr>
                              <a:xfrm>
                                <a:off x="0" y="0"/>
                                <a:ext cx="230494" cy="3409989"/>
                                <a:chOff x="0" y="0"/>
                                <a:chExt cx="230494" cy="3409989"/>
                              </a:xfrm>
                            </wpg:grpSpPr>
                            <wps:wsp>
                              <wps:cNvPr id="21350" name="Rectangle 21350"/>
                              <wps:cNvSpPr/>
                              <wps:spPr>
                                <a:xfrm rot="-5399999">
                                  <a:off x="-202920" y="3068744"/>
                                  <a:ext cx="544165" cy="138323"/>
                                </a:xfrm>
                                <a:prstGeom prst="rect">
                                  <a:avLst/>
                                </a:prstGeom>
                                <a:ln>
                                  <a:noFill/>
                                </a:ln>
                              </wps:spPr>
                              <wps:txbx>
                                <w:txbxContent>
                                  <w:p w:rsidR="00DD39D7" w:rsidRDefault="00000000">
                                    <w:pPr>
                                      <w:spacing w:after="160" w:line="259" w:lineRule="auto"/>
                                      <w:ind w:left="0" w:firstLine="0"/>
                                      <w:jc w:val="left"/>
                                    </w:pPr>
                                    <w:r>
                                      <w:rPr>
                                        <w:sz w:val="16"/>
                                      </w:rPr>
                                      <w:t>Kotłownia</w:t>
                                    </w:r>
                                  </w:p>
                                </w:txbxContent>
                              </wps:txbx>
                              <wps:bodyPr horzOverflow="overflow" vert="horz" lIns="0" tIns="0" rIns="0" bIns="0" rtlCol="0">
                                <a:noAutofit/>
                              </wps:bodyPr>
                            </wps:wsp>
                            <wps:wsp>
                              <wps:cNvPr id="21351" name="Rectangle 21351"/>
                              <wps:cNvSpPr/>
                              <wps:spPr>
                                <a:xfrm rot="-5399999">
                                  <a:off x="53816" y="2915576"/>
                                  <a:ext cx="30691"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1352" name="Rectangle 21352"/>
                              <wps:cNvSpPr/>
                              <wps:spPr>
                                <a:xfrm rot="-5399999">
                                  <a:off x="-921728" y="1917171"/>
                                  <a:ext cx="1981783" cy="138323"/>
                                </a:xfrm>
                                <a:prstGeom prst="rect">
                                  <a:avLst/>
                                </a:prstGeom>
                                <a:ln>
                                  <a:noFill/>
                                </a:ln>
                              </wps:spPr>
                              <wps:txbx>
                                <w:txbxContent>
                                  <w:p w:rsidR="00DD39D7" w:rsidRDefault="00000000">
                                    <w:pPr>
                                      <w:spacing w:after="160" w:line="259" w:lineRule="auto"/>
                                      <w:ind w:left="0" w:firstLine="0"/>
                                      <w:jc w:val="left"/>
                                    </w:pPr>
                                    <w:r>
                                      <w:rPr>
                                        <w:sz w:val="16"/>
                                      </w:rPr>
                                      <w:t xml:space="preserve">wodna niskotemperaturowa/gorąca </w:t>
                                    </w:r>
                                  </w:p>
                                </w:txbxContent>
                              </wps:txbx>
                              <wps:bodyPr horzOverflow="overflow" vert="horz" lIns="0" tIns="0" rIns="0" bIns="0" rtlCol="0">
                                <a:noAutofit/>
                              </wps:bodyPr>
                            </wps:wsp>
                            <wps:wsp>
                              <wps:cNvPr id="21353" name="Rectangle 21353"/>
                              <wps:cNvSpPr/>
                              <wps:spPr>
                                <a:xfrm rot="-5399999">
                                  <a:off x="-905771" y="443799"/>
                                  <a:ext cx="1949868" cy="138323"/>
                                </a:xfrm>
                                <a:prstGeom prst="rect">
                                  <a:avLst/>
                                </a:prstGeom>
                                <a:ln>
                                  <a:noFill/>
                                </a:ln>
                              </wps:spPr>
                              <wps:txbx>
                                <w:txbxContent>
                                  <w:p w:rsidR="00DD39D7" w:rsidRDefault="00000000">
                                    <w:pPr>
                                      <w:spacing w:after="160" w:line="259" w:lineRule="auto"/>
                                      <w:ind w:left="0" w:firstLine="0"/>
                                      <w:jc w:val="left"/>
                                    </w:pPr>
                                    <w:r>
                                      <w:rPr>
                                        <w:sz w:val="16"/>
                                      </w:rPr>
                                      <w:t xml:space="preserve">woda o maksymalnej temperaturze </w:t>
                                    </w:r>
                                  </w:p>
                                </w:txbxContent>
                              </wps:txbx>
                              <wps:bodyPr horzOverflow="overflow" vert="horz" lIns="0" tIns="0" rIns="0" bIns="0" rtlCol="0">
                                <a:noAutofit/>
                              </wps:bodyPr>
                            </wps:wsp>
                            <wps:wsp>
                              <wps:cNvPr id="21354" name="Rectangle 21354"/>
                              <wps:cNvSpPr/>
                              <wps:spPr>
                                <a:xfrm rot="-5399999">
                                  <a:off x="53816" y="-61430"/>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498863" name="Rectangle 498863"/>
                              <wps:cNvSpPr/>
                              <wps:spPr>
                                <a:xfrm rot="-5399999">
                                  <a:off x="88489" y="1726097"/>
                                  <a:ext cx="237500" cy="138323"/>
                                </a:xfrm>
                                <a:prstGeom prst="rect">
                                  <a:avLst/>
                                </a:prstGeom>
                                <a:ln>
                                  <a:noFill/>
                                </a:ln>
                              </wps:spPr>
                              <wps:txbx>
                                <w:txbxContent>
                                  <w:p w:rsidR="00DD39D7" w:rsidRDefault="00000000">
                                    <w:pPr>
                                      <w:spacing w:after="160" w:line="259" w:lineRule="auto"/>
                                      <w:ind w:left="0" w:firstLine="0"/>
                                      <w:jc w:val="left"/>
                                    </w:pPr>
                                    <w:r>
                                      <w:rPr>
                                        <w:sz w:val="16"/>
                                      </w:rPr>
                                      <w:t>100</w:t>
                                    </w:r>
                                  </w:p>
                                </w:txbxContent>
                              </wps:txbx>
                              <wps:bodyPr horzOverflow="overflow" vert="horz" lIns="0" tIns="0" rIns="0" bIns="0" rtlCol="0">
                                <a:noAutofit/>
                              </wps:bodyPr>
                            </wps:wsp>
                            <wps:wsp>
                              <wps:cNvPr id="498864" name="Rectangle 498864"/>
                              <wps:cNvSpPr/>
                              <wps:spPr>
                                <a:xfrm rot="-5399999">
                                  <a:off x="-795" y="1636811"/>
                                  <a:ext cx="237500"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1357" name="Rectangle 21357"/>
                              <wps:cNvSpPr/>
                              <wps:spPr>
                                <a:xfrm rot="-5399999">
                                  <a:off x="130399" y="1589700"/>
                                  <a:ext cx="130507" cy="138323"/>
                                </a:xfrm>
                                <a:prstGeom prst="rect">
                                  <a:avLst/>
                                </a:prstGeom>
                                <a:ln>
                                  <a:noFill/>
                                </a:ln>
                              </wps:spPr>
                              <wps:txbx>
                                <w:txbxContent>
                                  <w:p w:rsidR="00DD39D7" w:rsidRDefault="00000000">
                                    <w:pPr>
                                      <w:spacing w:after="160" w:line="259" w:lineRule="auto"/>
                                      <w:ind w:left="0" w:firstLine="0"/>
                                      <w:jc w:val="left"/>
                                    </w:pPr>
                                    <w:r>
                                      <w:rPr>
                                        <w:sz w:val="16"/>
                                      </w:rPr>
                                      <w:t>st.</w:t>
                                    </w:r>
                                  </w:p>
                                </w:txbxContent>
                              </wps:txbx>
                              <wps:bodyPr horzOverflow="overflow" vert="horz" lIns="0" tIns="0" rIns="0" bIns="0" rtlCol="0">
                                <a:noAutofit/>
                              </wps:bodyPr>
                            </wps:wsp>
                            <wps:wsp>
                              <wps:cNvPr id="21358" name="Rectangle 21358"/>
                              <wps:cNvSpPr/>
                              <wps:spPr>
                                <a:xfrm rot="-5399999">
                                  <a:off x="180307" y="1542071"/>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1359" name="Rectangle 21359"/>
                              <wps:cNvSpPr/>
                              <wps:spPr>
                                <a:xfrm rot="-5399999">
                                  <a:off x="159326" y="1498230"/>
                                  <a:ext cx="72655" cy="138323"/>
                                </a:xfrm>
                                <a:prstGeom prst="rect">
                                  <a:avLst/>
                                </a:prstGeom>
                                <a:ln>
                                  <a:noFill/>
                                </a:ln>
                              </wps:spPr>
                              <wps:txbx>
                                <w:txbxContent>
                                  <w:p w:rsidR="00DD39D7" w:rsidRDefault="00000000">
                                    <w:pPr>
                                      <w:spacing w:after="160" w:line="259" w:lineRule="auto"/>
                                      <w:ind w:left="0" w:firstLine="0"/>
                                      <w:jc w:val="left"/>
                                    </w:pPr>
                                    <w:r>
                                      <w:rPr>
                                        <w:sz w:val="16"/>
                                      </w:rPr>
                                      <w:t>C</w:t>
                                    </w:r>
                                  </w:p>
                                </w:txbxContent>
                              </wps:txbx>
                              <wps:bodyPr horzOverflow="overflow" vert="horz" lIns="0" tIns="0" rIns="0" bIns="0" rtlCol="0">
                                <a:noAutofit/>
                              </wps:bodyPr>
                            </wps:wsp>
                            <wps:wsp>
                              <wps:cNvPr id="21360" name="Rectangle 21360"/>
                              <wps:cNvSpPr/>
                              <wps:spPr>
                                <a:xfrm rot="-5399999">
                                  <a:off x="180307" y="1465871"/>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04160" o:spid="_x0000_s1104" style="width:18.15pt;height:268.5pt;mso-position-horizontal-relative:char;mso-position-vertical-relative:line" coordsize="2304,340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">
                      <v:rect id="Rectangle 21350" o:spid="_x0000_s1105" style="position:absolute;left:-2029;top:30687;width:544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" filled="f" stroked="f">
                        <v:textbox inset="0,0,0,0">
                          <w:txbxContent>
                            <w:p w:rsidR="00DD39D7" w:rsidRDefault="00000000">
                              <w:pPr>
                                <w:spacing w:after="160" w:line="259" w:lineRule="auto"/>
                                <w:ind w:left="0" w:firstLine="0"/>
                                <w:jc w:val="left"/>
                              </w:pPr>
                              <w:r>
                                <w:rPr>
                                  <w:sz w:val="16"/>
                                </w:rPr>
                                <w:t>Kotłownia</w:t>
                              </w:r>
                            </w:p>
                          </w:txbxContent>
                        </v:textbox>
                      </v:rect>
                      <v:rect id="Rectangle 21351" o:spid="_x0000_s1106" style="position:absolute;left:538;top:29155;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 xml:space="preserve"> </w:t>
                              </w:r>
                            </w:p>
                          </w:txbxContent>
                        </v:textbox>
                      </v:rect>
                      <v:rect id="Rectangle 21352" o:spid="_x0000_s1107" style="position:absolute;left:-9217;top:19171;width:19818;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 xml:space="preserve">wodna niskotemperaturowa/gorąca </w:t>
                              </w:r>
                            </w:p>
                          </w:txbxContent>
                        </v:textbox>
                      </v:rect>
                      <v:rect id="Rectangle 21353" o:spid="_x0000_s1108" style="position:absolute;left:-9057;top:4438;width:1949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woda o maksymalnej temperaturze </w:t>
                              </w:r>
                            </w:p>
                          </w:txbxContent>
                        </v:textbox>
                      </v:rect>
                      <v:rect id="Rectangle 21354" o:spid="_x0000_s1109"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 xml:space="preserve"> </w:t>
                              </w:r>
                            </w:p>
                          </w:txbxContent>
                        </v:textbox>
                      </v:rect>
                      <v:rect id="Rectangle 498863" o:spid="_x0000_s1110" style="position:absolute;left:884;top:17261;width:2375;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" filled="f" stroked="f">
                        <v:textbox inset="0,0,0,0">
                          <w:txbxContent>
                            <w:p w:rsidR="00DD39D7" w:rsidRDefault="00000000">
                              <w:pPr>
                                <w:spacing w:after="160" w:line="259" w:lineRule="auto"/>
                                <w:ind w:left="0" w:firstLine="0"/>
                                <w:jc w:val="left"/>
                              </w:pPr>
                              <w:r>
                                <w:rPr>
                                  <w:sz w:val="16"/>
                                </w:rPr>
                                <w:t>100</w:t>
                              </w:r>
                            </w:p>
                          </w:txbxContent>
                        </v:textbox>
                      </v:rect>
                      <v:rect id="Rectangle 498864" o:spid="_x0000_s1111" style="position:absolute;left:-9;top:16368;width:2375;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 xml:space="preserve"> </w:t>
                              </w:r>
                            </w:p>
                          </w:txbxContent>
                        </v:textbox>
                      </v:rect>
                      <v:rect id="Rectangle 21357" o:spid="_x0000_s1112" style="position:absolute;left:1303;top:15897;width:1305;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st.</w:t>
                              </w:r>
                            </w:p>
                          </w:txbxContent>
                        </v:textbox>
                      </v:rect>
                      <v:rect id="Rectangle 21358" o:spid="_x0000_s1113" style="position:absolute;left:1802;top:15420;width:307;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" filled="f" stroked="f">
                        <v:textbox inset="0,0,0,0">
                          <w:txbxContent>
                            <w:p w:rsidR="00DD39D7" w:rsidRDefault="00000000">
                              <w:pPr>
                                <w:spacing w:after="160" w:line="259" w:lineRule="auto"/>
                                <w:ind w:left="0" w:firstLine="0"/>
                                <w:jc w:val="left"/>
                              </w:pPr>
                              <w:r>
                                <w:rPr>
                                  <w:sz w:val="16"/>
                                </w:rPr>
                                <w:t xml:space="preserve"> </w:t>
                              </w:r>
                            </w:p>
                          </w:txbxContent>
                        </v:textbox>
                      </v:rect>
                      <v:rect id="Rectangle 21359" o:spid="_x0000_s1114" style="position:absolute;left:1592;top:14982;width:727;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C</w:t>
                              </w:r>
                            </w:p>
                          </w:txbxContent>
                        </v:textbox>
                      </v:rect>
                      <v:rect id="Rectangle 21360" o:spid="_x0000_s1115" style="position:absolute;left:1802;top:14658;width:307;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653"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104003" cy="768312"/>
                      <wp:effectExtent l="0" t="0" r="0" b="0"/>
                      <wp:docPr id="504170" name="Group 504170"/>
                      <wp:cNvGraphicFramePr/>
                      <a:graphic xmlns:a="http://schemas.openxmlformats.org/drawingml/2006/main">
                        <a:graphicData uri="http://schemas.microsoft.com/office/word/2010/wordprocessingGroup">
                          <wpg:wgp>
                            <wpg:cNvGrpSpPr/>
                            <wpg:grpSpPr>
                              <a:xfrm>
                                <a:off x="0" y="0"/>
                                <a:ext cx="104003" cy="768312"/>
                                <a:chOff x="0" y="0"/>
                                <a:chExt cx="104003" cy="768312"/>
                              </a:xfrm>
                            </wpg:grpSpPr>
                            <wps:wsp>
                              <wps:cNvPr id="21364" name="Rectangle 21364"/>
                              <wps:cNvSpPr/>
                              <wps:spPr>
                                <a:xfrm rot="-5399999">
                                  <a:off x="-32486" y="597501"/>
                                  <a:ext cx="203298" cy="138323"/>
                                </a:xfrm>
                                <a:prstGeom prst="rect">
                                  <a:avLst/>
                                </a:prstGeom>
                                <a:ln>
                                  <a:noFill/>
                                </a:ln>
                              </wps:spPr>
                              <wps:txbx>
                                <w:txbxContent>
                                  <w:p w:rsidR="00DD39D7" w:rsidRDefault="00000000">
                                    <w:pPr>
                                      <w:spacing w:after="160" w:line="259" w:lineRule="auto"/>
                                      <w:ind w:left="0" w:firstLine="0"/>
                                      <w:jc w:val="left"/>
                                    </w:pPr>
                                    <w:r>
                                      <w:rPr>
                                        <w:sz w:val="16"/>
                                      </w:rPr>
                                      <w:t>Gaz</w:t>
                                    </w:r>
                                  </w:p>
                                </w:txbxContent>
                              </wps:txbx>
                              <wps:bodyPr horzOverflow="overflow" vert="horz" lIns="0" tIns="0" rIns="0" bIns="0" rtlCol="0">
                                <a:noAutofit/>
                              </wps:bodyPr>
                            </wps:wsp>
                            <wps:wsp>
                              <wps:cNvPr id="21365" name="Rectangle 21365"/>
                              <wps:cNvSpPr/>
                              <wps:spPr>
                                <a:xfrm rot="-5399999">
                                  <a:off x="53816" y="531404"/>
                                  <a:ext cx="30691"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1366" name="Rectangle 21366"/>
                              <wps:cNvSpPr/>
                              <wps:spPr>
                                <a:xfrm rot="-5399999">
                                  <a:off x="-310679" y="144048"/>
                                  <a:ext cx="759685" cy="138323"/>
                                </a:xfrm>
                                <a:prstGeom prst="rect">
                                  <a:avLst/>
                                </a:prstGeom>
                                <a:ln>
                                  <a:noFill/>
                                </a:ln>
                              </wps:spPr>
                              <wps:txbx>
                                <w:txbxContent>
                                  <w:p w:rsidR="00DD39D7" w:rsidRDefault="00000000">
                                    <w:pPr>
                                      <w:spacing w:after="160" w:line="259" w:lineRule="auto"/>
                                      <w:ind w:left="0" w:firstLine="0"/>
                                      <w:jc w:val="left"/>
                                    </w:pPr>
                                    <w:r>
                                      <w:rPr>
                                        <w:sz w:val="16"/>
                                      </w:rPr>
                                      <w:t>ziemny typu E</w:t>
                                    </w:r>
                                  </w:p>
                                </w:txbxContent>
                              </wps:txbx>
                              <wps:bodyPr horzOverflow="overflow" vert="horz" lIns="0" tIns="0" rIns="0" bIns="0" rtlCol="0">
                                <a:noAutofit/>
                              </wps:bodyPr>
                            </wps:wsp>
                            <wps:wsp>
                              <wps:cNvPr id="21367" name="Rectangle 21367"/>
                              <wps:cNvSpPr/>
                              <wps:spPr>
                                <a:xfrm rot="-5399999">
                                  <a:off x="53817" y="-61431"/>
                                  <a:ext cx="30691"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04170" o:spid="_x0000_s1116" style="width:8.2pt;height:60.5pt;mso-position-horizontal-relative:char;mso-position-vertical-relative:line" coordsize="1040,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">
                      <v:rect id="Rectangle 21364" o:spid="_x0000_s1117" style="position:absolute;left:-325;top:5975;width:203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Gaz</w:t>
                              </w:r>
                            </w:p>
                          </w:txbxContent>
                        </v:textbox>
                      </v:rect>
                      <v:rect id="Rectangle 21365" o:spid="_x0000_s1118" style="position:absolute;left:538;top:5314;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v:rect id="Rectangle 21366" o:spid="_x0000_s1119" style="position:absolute;left:-3106;top:1440;width:759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ziemny typu E</w:t>
                              </w:r>
                            </w:p>
                          </w:txbxContent>
                        </v:textbox>
                      </v:rect>
                      <v:rect id="Rectangle 21367" o:spid="_x0000_s1120"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129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34" w:firstLine="0"/>
              <w:jc w:val="left"/>
              <w:rPr>
                <w:rFonts w:asciiTheme="minorHAnsi" w:hAnsiTheme="minorHAnsi" w:cstheme="minorHAnsi"/>
                <w:szCs w:val="24"/>
              </w:rPr>
            </w:pPr>
            <w:proofErr w:type="spellStart"/>
            <w:r w:rsidRPr="004E3B9A">
              <w:rPr>
                <w:rFonts w:asciiTheme="minorHAnsi" w:hAnsiTheme="minorHAnsi" w:cstheme="minorHAnsi"/>
                <w:szCs w:val="24"/>
              </w:rPr>
              <w:t>Vitoplex</w:t>
            </w:r>
            <w:proofErr w:type="spellEnd"/>
            <w:r w:rsidRPr="004E3B9A">
              <w:rPr>
                <w:rFonts w:asciiTheme="minorHAnsi" w:hAnsiTheme="minorHAnsi" w:cstheme="minorHAnsi"/>
                <w:szCs w:val="24"/>
              </w:rPr>
              <w:t xml:space="preserve"> 200  typ SX2A </w:t>
            </w:r>
          </w:p>
        </w:tc>
        <w:tc>
          <w:tcPr>
            <w:tcW w:w="9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0,7 </w:t>
            </w:r>
          </w:p>
        </w:tc>
        <w:tc>
          <w:tcPr>
            <w:tcW w:w="92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2011 </w:t>
            </w:r>
          </w:p>
        </w:tc>
        <w:tc>
          <w:tcPr>
            <w:tcW w:w="784" w:type="dxa"/>
            <w:vMerge w:val="restart"/>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24" w:firstLine="0"/>
              <w:jc w:val="left"/>
              <w:rPr>
                <w:rFonts w:asciiTheme="minorHAnsi" w:hAnsiTheme="minorHAnsi" w:cstheme="minorHAnsi"/>
                <w:szCs w:val="24"/>
              </w:rPr>
            </w:pPr>
            <w:r w:rsidRPr="004E3B9A">
              <w:rPr>
                <w:rFonts w:asciiTheme="minorHAnsi" w:hAnsiTheme="minorHAnsi" w:cstheme="minorHAnsi"/>
                <w:szCs w:val="24"/>
              </w:rPr>
              <w:t xml:space="preserve">417 251 </w:t>
            </w:r>
          </w:p>
        </w:tc>
        <w:tc>
          <w:tcPr>
            <w:tcW w:w="754" w:type="dxa"/>
            <w:vMerge w:val="restart"/>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444 044 </w:t>
            </w:r>
          </w:p>
        </w:tc>
        <w:tc>
          <w:tcPr>
            <w:tcW w:w="754" w:type="dxa"/>
            <w:vMerge w:val="restart"/>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455 358 </w:t>
            </w:r>
          </w:p>
        </w:tc>
        <w:tc>
          <w:tcPr>
            <w:tcW w:w="754" w:type="dxa"/>
            <w:vMerge w:val="restart"/>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506 173 </w:t>
            </w:r>
          </w:p>
        </w:tc>
        <w:tc>
          <w:tcPr>
            <w:tcW w:w="694" w:type="dxa"/>
            <w:vMerge w:val="restart"/>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86 </w:t>
            </w:r>
          </w:p>
        </w:tc>
        <w:tc>
          <w:tcPr>
            <w:tcW w:w="754" w:type="dxa"/>
            <w:vMerge w:val="restart"/>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89 </w:t>
            </w:r>
          </w:p>
        </w:tc>
        <w:tc>
          <w:tcPr>
            <w:tcW w:w="754" w:type="dxa"/>
            <w:vMerge w:val="restart"/>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88 </w:t>
            </w:r>
          </w:p>
        </w:tc>
        <w:tc>
          <w:tcPr>
            <w:tcW w:w="749" w:type="dxa"/>
            <w:vMerge w:val="restart"/>
            <w:tcBorders>
              <w:top w:val="single" w:sz="4" w:space="0" w:color="FFFFFF"/>
              <w:left w:val="single" w:sz="4" w:space="0" w:color="FFFFFF"/>
              <w:bottom w:val="nil"/>
              <w:right w:val="nil"/>
            </w:tcBorders>
            <w:shd w:val="clear" w:color="auto" w:fill="E2EFD9"/>
          </w:tcPr>
          <w:p w:rsidR="00DD39D7" w:rsidRPr="004E3B9A" w:rsidRDefault="00000000" w:rsidP="00FE5994">
            <w:pPr>
              <w:spacing w:after="0" w:line="276" w:lineRule="auto"/>
              <w:ind w:left="0" w:right="30" w:firstLine="0"/>
              <w:jc w:val="left"/>
              <w:rPr>
                <w:rFonts w:asciiTheme="minorHAnsi" w:hAnsiTheme="minorHAnsi" w:cstheme="minorHAnsi"/>
                <w:szCs w:val="24"/>
              </w:rPr>
            </w:pPr>
            <w:r w:rsidRPr="004E3B9A">
              <w:rPr>
                <w:rFonts w:asciiTheme="minorHAnsi" w:hAnsiTheme="minorHAnsi" w:cstheme="minorHAnsi"/>
                <w:szCs w:val="24"/>
              </w:rPr>
              <w:t xml:space="preserve">87 </w:t>
            </w:r>
          </w:p>
        </w:tc>
      </w:tr>
      <w:tr w:rsidR="00DD39D7" w:rsidRPr="004E3B9A">
        <w:trPr>
          <w:trHeight w:val="490"/>
        </w:trPr>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Paromat</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SimplexSM</w:t>
            </w:r>
            <w:proofErr w:type="spellEnd"/>
            <w:r w:rsidRPr="004E3B9A">
              <w:rPr>
                <w:rFonts w:asciiTheme="minorHAnsi" w:hAnsiTheme="minorHAnsi" w:cstheme="minorHAnsi"/>
                <w:szCs w:val="24"/>
              </w:rPr>
              <w:t xml:space="preserve"> </w:t>
            </w:r>
          </w:p>
        </w:tc>
        <w:tc>
          <w:tcPr>
            <w:tcW w:w="93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0,72 </w:t>
            </w:r>
          </w:p>
        </w:tc>
        <w:tc>
          <w:tcPr>
            <w:tcW w:w="92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2000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491"/>
        </w:trPr>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Paromat</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SimplexSM</w:t>
            </w:r>
            <w:proofErr w:type="spellEnd"/>
            <w:r w:rsidRPr="004E3B9A">
              <w:rPr>
                <w:rFonts w:asciiTheme="minorHAnsi" w:hAnsiTheme="minorHAnsi" w:cstheme="minorHAnsi"/>
                <w:szCs w:val="24"/>
              </w:rPr>
              <w:t xml:space="preserve"> </w:t>
            </w:r>
          </w:p>
        </w:tc>
        <w:tc>
          <w:tcPr>
            <w:tcW w:w="938"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0,72 </w:t>
            </w:r>
          </w:p>
        </w:tc>
        <w:tc>
          <w:tcPr>
            <w:tcW w:w="923"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2000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491"/>
        </w:trPr>
        <w:tc>
          <w:tcPr>
            <w:tcW w:w="1686" w:type="dxa"/>
            <w:vMerge w:val="restart"/>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Narutowicza 19A </w:t>
            </w:r>
          </w:p>
        </w:tc>
        <w:tc>
          <w:tcPr>
            <w:tcW w:w="1414" w:type="dxa"/>
            <w:vMerge w:val="restart"/>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budynek wolnostojący </w:t>
            </w:r>
          </w:p>
        </w:tc>
        <w:tc>
          <w:tcPr>
            <w:tcW w:w="449" w:type="dxa"/>
            <w:vMerge w:val="restart"/>
            <w:tcBorders>
              <w:top w:val="nil"/>
              <w:left w:val="single" w:sz="4" w:space="0" w:color="FFFFFF"/>
              <w:bottom w:val="single" w:sz="4" w:space="0" w:color="FFFFFF"/>
              <w:right w:val="nil"/>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095" w:type="dxa"/>
            <w:vMerge w:val="restart"/>
            <w:tcBorders>
              <w:top w:val="nil"/>
              <w:left w:val="nil"/>
              <w:bottom w:val="single" w:sz="4" w:space="0" w:color="FFFFFF"/>
              <w:right w:val="nil"/>
            </w:tcBorders>
            <w:shd w:val="clear" w:color="auto" w:fill="C5E0B3"/>
          </w:tcPr>
          <w:p w:rsidR="00DD39D7" w:rsidRPr="004E3B9A" w:rsidRDefault="00000000" w:rsidP="00FE5994">
            <w:pPr>
              <w:spacing w:after="0" w:line="276" w:lineRule="auto"/>
              <w:ind w:left="35" w:firstLine="0"/>
              <w:jc w:val="left"/>
              <w:rPr>
                <w:rFonts w:asciiTheme="minorHAnsi" w:hAnsiTheme="minorHAnsi" w:cstheme="minorHAnsi"/>
                <w:szCs w:val="24"/>
              </w:rPr>
            </w:pPr>
            <w:r w:rsidRPr="004E3B9A">
              <w:rPr>
                <w:rFonts w:asciiTheme="minorHAnsi" w:hAnsiTheme="minorHAnsi" w:cstheme="minorHAnsi"/>
                <w:szCs w:val="24"/>
              </w:rPr>
              <w:t xml:space="preserve">0,685 </w:t>
            </w: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1" w:right="12" w:firstLine="0"/>
              <w:jc w:val="left"/>
              <w:rPr>
                <w:rFonts w:asciiTheme="minorHAnsi" w:hAnsiTheme="minorHAnsi" w:cstheme="minorHAnsi"/>
                <w:szCs w:val="24"/>
              </w:rPr>
            </w:pPr>
            <w:proofErr w:type="spellStart"/>
            <w:r w:rsidRPr="004E3B9A">
              <w:rPr>
                <w:rFonts w:asciiTheme="minorHAnsi" w:hAnsiTheme="minorHAnsi" w:cstheme="minorHAnsi"/>
                <w:szCs w:val="24"/>
              </w:rPr>
              <w:t>Paromat</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Simplex</w:t>
            </w:r>
            <w:proofErr w:type="spellEnd"/>
            <w:r w:rsidRPr="004E3B9A">
              <w:rPr>
                <w:rFonts w:asciiTheme="minorHAnsi" w:hAnsiTheme="minorHAnsi" w:cstheme="minorHAnsi"/>
                <w:szCs w:val="24"/>
              </w:rPr>
              <w:t xml:space="preserve"> PSON46 </w:t>
            </w:r>
          </w:p>
        </w:tc>
        <w:tc>
          <w:tcPr>
            <w:tcW w:w="938"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0,46 </w:t>
            </w:r>
          </w:p>
        </w:tc>
        <w:tc>
          <w:tcPr>
            <w:tcW w:w="923"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2000 </w:t>
            </w:r>
          </w:p>
        </w:tc>
        <w:tc>
          <w:tcPr>
            <w:tcW w:w="784" w:type="dxa"/>
            <w:vMerge w:val="restart"/>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92 822 </w:t>
            </w:r>
          </w:p>
        </w:tc>
        <w:tc>
          <w:tcPr>
            <w:tcW w:w="754" w:type="dxa"/>
            <w:vMerge w:val="restart"/>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94 833 </w:t>
            </w:r>
          </w:p>
        </w:tc>
        <w:tc>
          <w:tcPr>
            <w:tcW w:w="754" w:type="dxa"/>
            <w:vMerge w:val="restart"/>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99 158 </w:t>
            </w:r>
          </w:p>
        </w:tc>
        <w:tc>
          <w:tcPr>
            <w:tcW w:w="754" w:type="dxa"/>
            <w:vMerge w:val="restart"/>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110 996 </w:t>
            </w:r>
          </w:p>
        </w:tc>
        <w:tc>
          <w:tcPr>
            <w:tcW w:w="694" w:type="dxa"/>
            <w:vMerge w:val="restart"/>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86 </w:t>
            </w:r>
          </w:p>
        </w:tc>
        <w:tc>
          <w:tcPr>
            <w:tcW w:w="754" w:type="dxa"/>
            <w:vMerge w:val="restart"/>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85 </w:t>
            </w:r>
          </w:p>
        </w:tc>
        <w:tc>
          <w:tcPr>
            <w:tcW w:w="754" w:type="dxa"/>
            <w:vMerge w:val="restart"/>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82 </w:t>
            </w:r>
          </w:p>
        </w:tc>
        <w:tc>
          <w:tcPr>
            <w:tcW w:w="749" w:type="dxa"/>
            <w:vMerge w:val="restart"/>
            <w:tcBorders>
              <w:top w:val="nil"/>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0" w:firstLine="0"/>
              <w:jc w:val="left"/>
              <w:rPr>
                <w:rFonts w:asciiTheme="minorHAnsi" w:hAnsiTheme="minorHAnsi" w:cstheme="minorHAnsi"/>
                <w:szCs w:val="24"/>
              </w:rPr>
            </w:pPr>
            <w:r w:rsidRPr="004E3B9A">
              <w:rPr>
                <w:rFonts w:asciiTheme="minorHAnsi" w:hAnsiTheme="minorHAnsi" w:cstheme="minorHAnsi"/>
                <w:szCs w:val="24"/>
              </w:rPr>
              <w:t xml:space="preserve">83 </w:t>
            </w:r>
          </w:p>
        </w:tc>
      </w:tr>
      <w:tr w:rsidR="00DD39D7" w:rsidRPr="004E3B9A">
        <w:trPr>
          <w:trHeight w:val="490"/>
        </w:trPr>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1" w:right="12" w:firstLine="0"/>
              <w:jc w:val="left"/>
              <w:rPr>
                <w:rFonts w:asciiTheme="minorHAnsi" w:hAnsiTheme="minorHAnsi" w:cstheme="minorHAnsi"/>
                <w:szCs w:val="24"/>
              </w:rPr>
            </w:pPr>
            <w:proofErr w:type="spellStart"/>
            <w:r w:rsidRPr="004E3B9A">
              <w:rPr>
                <w:rFonts w:asciiTheme="minorHAnsi" w:hAnsiTheme="minorHAnsi" w:cstheme="minorHAnsi"/>
                <w:szCs w:val="24"/>
              </w:rPr>
              <w:t>Paromat</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Simplex</w:t>
            </w:r>
            <w:proofErr w:type="spellEnd"/>
            <w:r w:rsidRPr="004E3B9A">
              <w:rPr>
                <w:rFonts w:asciiTheme="minorHAnsi" w:hAnsiTheme="minorHAnsi" w:cstheme="minorHAnsi"/>
                <w:szCs w:val="24"/>
              </w:rPr>
              <w:t xml:space="preserve"> PSON22 </w:t>
            </w:r>
          </w:p>
        </w:tc>
        <w:tc>
          <w:tcPr>
            <w:tcW w:w="9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0,225 </w:t>
            </w:r>
          </w:p>
        </w:tc>
        <w:tc>
          <w:tcPr>
            <w:tcW w:w="92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2000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720"/>
        </w:trPr>
        <w:tc>
          <w:tcPr>
            <w:tcW w:w="1686" w:type="dxa"/>
            <w:vMerge w:val="restart"/>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Broniewskiego 6 </w:t>
            </w:r>
          </w:p>
        </w:tc>
        <w:tc>
          <w:tcPr>
            <w:tcW w:w="141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kotłownia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wbudowana w budynek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mieszkalny wielorodzinny </w:t>
            </w:r>
          </w:p>
        </w:tc>
        <w:tc>
          <w:tcPr>
            <w:tcW w:w="449" w:type="dxa"/>
            <w:vMerge w:val="restart"/>
            <w:tcBorders>
              <w:top w:val="single" w:sz="4" w:space="0" w:color="FFFFFF"/>
              <w:left w:val="single" w:sz="4" w:space="0" w:color="FFFFFF"/>
              <w:bottom w:val="single" w:sz="4" w:space="0" w:color="FFFFFF"/>
              <w:right w:val="nil"/>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095" w:type="dxa"/>
            <w:vMerge w:val="restart"/>
            <w:tcBorders>
              <w:top w:val="single" w:sz="4" w:space="0" w:color="FFFFFF"/>
              <w:left w:val="nil"/>
              <w:bottom w:val="single" w:sz="4" w:space="0" w:color="FFFFFF"/>
              <w:right w:val="nil"/>
            </w:tcBorders>
            <w:shd w:val="clear" w:color="auto" w:fill="C5E0B3"/>
          </w:tcPr>
          <w:p w:rsidR="00DD39D7" w:rsidRPr="004E3B9A" w:rsidRDefault="00000000" w:rsidP="00FE5994">
            <w:pPr>
              <w:spacing w:after="0" w:line="276" w:lineRule="auto"/>
              <w:ind w:left="35" w:firstLine="0"/>
              <w:jc w:val="left"/>
              <w:rPr>
                <w:rFonts w:asciiTheme="minorHAnsi" w:hAnsiTheme="minorHAnsi" w:cstheme="minorHAnsi"/>
                <w:szCs w:val="24"/>
              </w:rPr>
            </w:pPr>
            <w:r w:rsidRPr="004E3B9A">
              <w:rPr>
                <w:rFonts w:asciiTheme="minorHAnsi" w:hAnsiTheme="minorHAnsi" w:cstheme="minorHAnsi"/>
                <w:szCs w:val="24"/>
              </w:rPr>
              <w:t xml:space="preserve">0,495 </w:t>
            </w: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4" w:firstLine="0"/>
              <w:jc w:val="left"/>
              <w:rPr>
                <w:rFonts w:asciiTheme="minorHAnsi" w:hAnsiTheme="minorHAnsi" w:cstheme="minorHAnsi"/>
                <w:szCs w:val="24"/>
              </w:rPr>
            </w:pPr>
            <w:proofErr w:type="spellStart"/>
            <w:r w:rsidRPr="004E3B9A">
              <w:rPr>
                <w:rFonts w:asciiTheme="minorHAnsi" w:hAnsiTheme="minorHAnsi" w:cstheme="minorHAnsi"/>
                <w:szCs w:val="24"/>
              </w:rPr>
              <w:t>Vitoplex</w:t>
            </w:r>
            <w:proofErr w:type="spellEnd"/>
            <w:r w:rsidRPr="004E3B9A">
              <w:rPr>
                <w:rFonts w:asciiTheme="minorHAnsi" w:hAnsiTheme="minorHAnsi" w:cstheme="minorHAnsi"/>
                <w:szCs w:val="24"/>
              </w:rPr>
              <w:t xml:space="preserve"> 200  typ SX2A </w:t>
            </w:r>
          </w:p>
        </w:tc>
        <w:tc>
          <w:tcPr>
            <w:tcW w:w="93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0,27 </w:t>
            </w:r>
          </w:p>
        </w:tc>
        <w:tc>
          <w:tcPr>
            <w:tcW w:w="92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2013 </w:t>
            </w:r>
          </w:p>
        </w:tc>
        <w:tc>
          <w:tcPr>
            <w:tcW w:w="78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4" w:firstLine="0"/>
              <w:jc w:val="left"/>
              <w:rPr>
                <w:rFonts w:asciiTheme="minorHAnsi" w:hAnsiTheme="minorHAnsi" w:cstheme="minorHAnsi"/>
                <w:szCs w:val="24"/>
              </w:rPr>
            </w:pPr>
            <w:r w:rsidRPr="004E3B9A">
              <w:rPr>
                <w:rFonts w:asciiTheme="minorHAnsi" w:hAnsiTheme="minorHAnsi" w:cstheme="minorHAnsi"/>
                <w:szCs w:val="24"/>
              </w:rPr>
              <w:t xml:space="preserve">100 266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99 993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93 482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110 868 </w:t>
            </w:r>
          </w:p>
        </w:tc>
        <w:tc>
          <w:tcPr>
            <w:tcW w:w="69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82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77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82 </w:t>
            </w:r>
          </w:p>
        </w:tc>
        <w:tc>
          <w:tcPr>
            <w:tcW w:w="749" w:type="dxa"/>
            <w:vMerge w:val="restart"/>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0" w:firstLine="0"/>
              <w:jc w:val="left"/>
              <w:rPr>
                <w:rFonts w:asciiTheme="minorHAnsi" w:hAnsiTheme="minorHAnsi" w:cstheme="minorHAnsi"/>
                <w:szCs w:val="24"/>
              </w:rPr>
            </w:pPr>
            <w:r w:rsidRPr="004E3B9A">
              <w:rPr>
                <w:rFonts w:asciiTheme="minorHAnsi" w:hAnsiTheme="minorHAnsi" w:cstheme="minorHAnsi"/>
                <w:szCs w:val="24"/>
              </w:rPr>
              <w:t xml:space="preserve">74 </w:t>
            </w:r>
          </w:p>
        </w:tc>
      </w:tr>
      <w:tr w:rsidR="00DD39D7" w:rsidRPr="004E3B9A">
        <w:trPr>
          <w:trHeight w:val="490"/>
        </w:trPr>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1" w:right="12" w:firstLine="0"/>
              <w:jc w:val="left"/>
              <w:rPr>
                <w:rFonts w:asciiTheme="minorHAnsi" w:hAnsiTheme="minorHAnsi" w:cstheme="minorHAnsi"/>
                <w:szCs w:val="24"/>
              </w:rPr>
            </w:pPr>
            <w:proofErr w:type="spellStart"/>
            <w:r w:rsidRPr="004E3B9A">
              <w:rPr>
                <w:rFonts w:asciiTheme="minorHAnsi" w:hAnsiTheme="minorHAnsi" w:cstheme="minorHAnsi"/>
                <w:szCs w:val="24"/>
              </w:rPr>
              <w:t>Paromat</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Simplex</w:t>
            </w:r>
            <w:proofErr w:type="spellEnd"/>
            <w:r w:rsidRPr="004E3B9A">
              <w:rPr>
                <w:rFonts w:asciiTheme="minorHAnsi" w:hAnsiTheme="minorHAnsi" w:cstheme="minorHAnsi"/>
                <w:szCs w:val="24"/>
              </w:rPr>
              <w:t xml:space="preserve"> PSON22 </w:t>
            </w:r>
          </w:p>
        </w:tc>
        <w:tc>
          <w:tcPr>
            <w:tcW w:w="9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0,225 </w:t>
            </w:r>
          </w:p>
        </w:tc>
        <w:tc>
          <w:tcPr>
            <w:tcW w:w="92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2000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490"/>
        </w:trPr>
        <w:tc>
          <w:tcPr>
            <w:tcW w:w="1686"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Mława ul. Napoleońska 21A </w:t>
            </w:r>
          </w:p>
        </w:tc>
        <w:tc>
          <w:tcPr>
            <w:tcW w:w="141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budynek  przybudowany </w:t>
            </w:r>
          </w:p>
        </w:tc>
        <w:tc>
          <w:tcPr>
            <w:tcW w:w="449" w:type="dxa"/>
            <w:tcBorders>
              <w:top w:val="single" w:sz="4" w:space="0" w:color="FFFFFF"/>
              <w:left w:val="single" w:sz="4" w:space="0" w:color="FFFFFF"/>
              <w:bottom w:val="single" w:sz="4" w:space="0" w:color="FFFFFF"/>
              <w:right w:val="nil"/>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095"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35" w:firstLine="0"/>
              <w:jc w:val="left"/>
              <w:rPr>
                <w:rFonts w:asciiTheme="minorHAnsi" w:hAnsiTheme="minorHAnsi" w:cstheme="minorHAnsi"/>
                <w:szCs w:val="24"/>
              </w:rPr>
            </w:pPr>
            <w:r w:rsidRPr="004E3B9A">
              <w:rPr>
                <w:rFonts w:asciiTheme="minorHAnsi" w:hAnsiTheme="minorHAnsi" w:cstheme="minorHAnsi"/>
                <w:szCs w:val="24"/>
              </w:rPr>
              <w:t xml:space="preserve">0,405 </w:t>
            </w: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5" w:right="12" w:firstLine="0"/>
              <w:jc w:val="left"/>
              <w:rPr>
                <w:rFonts w:asciiTheme="minorHAnsi" w:hAnsiTheme="minorHAnsi" w:cstheme="minorHAnsi"/>
                <w:szCs w:val="24"/>
              </w:rPr>
            </w:pPr>
            <w:proofErr w:type="spellStart"/>
            <w:r w:rsidRPr="004E3B9A">
              <w:rPr>
                <w:rFonts w:asciiTheme="minorHAnsi" w:hAnsiTheme="minorHAnsi" w:cstheme="minorHAnsi"/>
                <w:szCs w:val="24"/>
              </w:rPr>
              <w:t>Paromat</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Simplex</w:t>
            </w:r>
            <w:proofErr w:type="spellEnd"/>
            <w:r w:rsidRPr="004E3B9A">
              <w:rPr>
                <w:rFonts w:asciiTheme="minorHAnsi" w:hAnsiTheme="minorHAnsi" w:cstheme="minorHAnsi"/>
                <w:szCs w:val="24"/>
              </w:rPr>
              <w:t xml:space="preserve"> PSO40 </w:t>
            </w:r>
          </w:p>
        </w:tc>
        <w:tc>
          <w:tcPr>
            <w:tcW w:w="93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405 </w:t>
            </w:r>
          </w:p>
        </w:tc>
        <w:tc>
          <w:tcPr>
            <w:tcW w:w="92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2000 </w:t>
            </w:r>
          </w:p>
        </w:tc>
        <w:tc>
          <w:tcPr>
            <w:tcW w:w="78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96 490 </w:t>
            </w:r>
          </w:p>
        </w:tc>
        <w:tc>
          <w:tcPr>
            <w:tcW w:w="75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87 906 </w:t>
            </w:r>
          </w:p>
        </w:tc>
        <w:tc>
          <w:tcPr>
            <w:tcW w:w="75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85 580 </w:t>
            </w:r>
          </w:p>
        </w:tc>
        <w:tc>
          <w:tcPr>
            <w:tcW w:w="75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112 966 </w:t>
            </w:r>
          </w:p>
        </w:tc>
        <w:tc>
          <w:tcPr>
            <w:tcW w:w="69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88 </w:t>
            </w:r>
          </w:p>
        </w:tc>
        <w:tc>
          <w:tcPr>
            <w:tcW w:w="75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88 </w:t>
            </w:r>
          </w:p>
        </w:tc>
        <w:tc>
          <w:tcPr>
            <w:tcW w:w="75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90 </w:t>
            </w:r>
          </w:p>
        </w:tc>
        <w:tc>
          <w:tcPr>
            <w:tcW w:w="74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0" w:firstLine="0"/>
              <w:jc w:val="left"/>
              <w:rPr>
                <w:rFonts w:asciiTheme="minorHAnsi" w:hAnsiTheme="minorHAnsi" w:cstheme="minorHAnsi"/>
                <w:szCs w:val="24"/>
              </w:rPr>
            </w:pPr>
            <w:r w:rsidRPr="004E3B9A">
              <w:rPr>
                <w:rFonts w:asciiTheme="minorHAnsi" w:hAnsiTheme="minorHAnsi" w:cstheme="minorHAnsi"/>
                <w:szCs w:val="24"/>
              </w:rPr>
              <w:t xml:space="preserve">73 </w:t>
            </w:r>
          </w:p>
        </w:tc>
      </w:tr>
      <w:tr w:rsidR="00DD39D7" w:rsidRPr="004E3B9A">
        <w:trPr>
          <w:trHeight w:val="1251"/>
        </w:trPr>
        <w:tc>
          <w:tcPr>
            <w:tcW w:w="1686"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Warszawska 21 </w:t>
            </w:r>
          </w:p>
        </w:tc>
        <w:tc>
          <w:tcPr>
            <w:tcW w:w="141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kotłownia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wbudowana w budynek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mieszkalny wielorodzinny </w:t>
            </w:r>
          </w:p>
        </w:tc>
        <w:tc>
          <w:tcPr>
            <w:tcW w:w="449" w:type="dxa"/>
            <w:tcBorders>
              <w:top w:val="single" w:sz="4" w:space="0" w:color="FFFFFF"/>
              <w:left w:val="single" w:sz="4" w:space="0" w:color="FFFFFF"/>
              <w:bottom w:val="single" w:sz="4" w:space="0" w:color="FFFFFF"/>
              <w:right w:val="nil"/>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095" w:type="dxa"/>
            <w:tcBorders>
              <w:top w:val="single" w:sz="4" w:space="0" w:color="FFFFFF"/>
              <w:left w:val="nil"/>
              <w:bottom w:val="single" w:sz="4" w:space="0" w:color="FFFFFF"/>
              <w:right w:val="nil"/>
            </w:tcBorders>
            <w:shd w:val="clear" w:color="auto" w:fill="E2EFD9"/>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szCs w:val="24"/>
              </w:rPr>
              <w:t xml:space="preserve">0,05 </w:t>
            </w: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Immergas</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Vitrix</w:t>
            </w:r>
            <w:proofErr w:type="spellEnd"/>
            <w:r w:rsidRPr="004E3B9A">
              <w:rPr>
                <w:rFonts w:asciiTheme="minorHAnsi" w:hAnsiTheme="minorHAnsi" w:cstheme="minorHAnsi"/>
                <w:szCs w:val="24"/>
              </w:rPr>
              <w:t xml:space="preserve"> PRO 55/2ErP </w:t>
            </w:r>
          </w:p>
        </w:tc>
        <w:tc>
          <w:tcPr>
            <w:tcW w:w="9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0,05 </w:t>
            </w:r>
          </w:p>
        </w:tc>
        <w:tc>
          <w:tcPr>
            <w:tcW w:w="92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78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9 674 </w:t>
            </w:r>
          </w:p>
        </w:tc>
        <w:tc>
          <w:tcPr>
            <w:tcW w:w="75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9 275 </w:t>
            </w:r>
          </w:p>
        </w:tc>
        <w:tc>
          <w:tcPr>
            <w:tcW w:w="75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9 228 </w:t>
            </w:r>
          </w:p>
        </w:tc>
        <w:tc>
          <w:tcPr>
            <w:tcW w:w="75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9 830 </w:t>
            </w:r>
          </w:p>
        </w:tc>
        <w:tc>
          <w:tcPr>
            <w:tcW w:w="6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96 </w:t>
            </w:r>
          </w:p>
        </w:tc>
        <w:tc>
          <w:tcPr>
            <w:tcW w:w="75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97 </w:t>
            </w:r>
          </w:p>
        </w:tc>
        <w:tc>
          <w:tcPr>
            <w:tcW w:w="75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99 </w:t>
            </w:r>
          </w:p>
        </w:tc>
        <w:tc>
          <w:tcPr>
            <w:tcW w:w="74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0" w:firstLine="0"/>
              <w:jc w:val="left"/>
              <w:rPr>
                <w:rFonts w:asciiTheme="minorHAnsi" w:hAnsiTheme="minorHAnsi" w:cstheme="minorHAnsi"/>
                <w:szCs w:val="24"/>
              </w:rPr>
            </w:pPr>
            <w:r w:rsidRPr="004E3B9A">
              <w:rPr>
                <w:rFonts w:asciiTheme="minorHAnsi" w:hAnsiTheme="minorHAnsi" w:cstheme="minorHAnsi"/>
                <w:szCs w:val="24"/>
              </w:rPr>
              <w:t xml:space="preserve">101 </w:t>
            </w:r>
          </w:p>
        </w:tc>
      </w:tr>
      <w:tr w:rsidR="00DD39D7" w:rsidRPr="004E3B9A">
        <w:trPr>
          <w:trHeight w:val="400"/>
        </w:trPr>
        <w:tc>
          <w:tcPr>
            <w:tcW w:w="1686"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Aleja Świętego Wojciecha </w:t>
            </w:r>
          </w:p>
        </w:tc>
        <w:tc>
          <w:tcPr>
            <w:tcW w:w="141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kotłownia wbudowana w  </w:t>
            </w:r>
          </w:p>
        </w:tc>
        <w:tc>
          <w:tcPr>
            <w:tcW w:w="449" w:type="dxa"/>
            <w:tcBorders>
              <w:top w:val="single" w:sz="4" w:space="0" w:color="FFFFFF"/>
              <w:left w:val="single" w:sz="4" w:space="0" w:color="FFFFFF"/>
              <w:bottom w:val="single" w:sz="4" w:space="0" w:color="FFFFFF"/>
              <w:right w:val="nil"/>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095"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szCs w:val="24"/>
              </w:rPr>
              <w:t xml:space="preserve">0,42 </w:t>
            </w:r>
          </w:p>
        </w:tc>
        <w:tc>
          <w:tcPr>
            <w:tcW w:w="0" w:type="auto"/>
            <w:vMerge/>
            <w:tcBorders>
              <w:top w:val="nil"/>
              <w:left w:val="nil"/>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ACV PRESIGE SOLO </w:t>
            </w:r>
          </w:p>
        </w:tc>
        <w:tc>
          <w:tcPr>
            <w:tcW w:w="9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0,112 </w:t>
            </w:r>
          </w:p>
        </w:tc>
        <w:tc>
          <w:tcPr>
            <w:tcW w:w="92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78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13 014 </w:t>
            </w:r>
          </w:p>
        </w:tc>
        <w:tc>
          <w:tcPr>
            <w:tcW w:w="69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4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0" w:firstLine="0"/>
              <w:jc w:val="left"/>
              <w:rPr>
                <w:rFonts w:asciiTheme="minorHAnsi" w:hAnsiTheme="minorHAnsi" w:cstheme="minorHAnsi"/>
                <w:szCs w:val="24"/>
              </w:rPr>
            </w:pPr>
            <w:r w:rsidRPr="004E3B9A">
              <w:rPr>
                <w:rFonts w:asciiTheme="minorHAnsi" w:hAnsiTheme="minorHAnsi" w:cstheme="minorHAnsi"/>
                <w:szCs w:val="24"/>
              </w:rPr>
              <w:t xml:space="preserve">86 </w:t>
            </w:r>
          </w:p>
        </w:tc>
      </w:tr>
      <w:tr w:rsidR="00DD39D7" w:rsidRPr="004E3B9A">
        <w:trPr>
          <w:trHeight w:val="400"/>
        </w:trPr>
        <w:tc>
          <w:tcPr>
            <w:tcW w:w="1686" w:type="dxa"/>
            <w:vMerge w:val="restart"/>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13/ kotłownia A </w:t>
            </w:r>
          </w:p>
        </w:tc>
        <w:tc>
          <w:tcPr>
            <w:tcW w:w="141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budynek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handlowo – usługowy </w:t>
            </w:r>
          </w:p>
        </w:tc>
        <w:tc>
          <w:tcPr>
            <w:tcW w:w="1544" w:type="dxa"/>
            <w:gridSpan w:val="2"/>
            <w:vMerge w:val="restart"/>
            <w:tcBorders>
              <w:top w:val="single" w:sz="4" w:space="0" w:color="FFFFFF"/>
              <w:left w:val="single" w:sz="4" w:space="0" w:color="FFFFFF"/>
              <w:bottom w:val="single" w:sz="4" w:space="0" w:color="FFFFFF"/>
              <w:right w:val="nil"/>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09" w:type="dxa"/>
            <w:vMerge w:val="restart"/>
            <w:tcBorders>
              <w:top w:val="single" w:sz="4" w:space="0" w:color="FFFFFF"/>
              <w:left w:val="nil"/>
              <w:bottom w:val="nil"/>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653" w:type="dxa"/>
            <w:vMerge w:val="restart"/>
            <w:tcBorders>
              <w:top w:val="single" w:sz="4" w:space="0" w:color="FFFFFF"/>
              <w:left w:val="single" w:sz="4" w:space="0" w:color="FFFFFF"/>
              <w:bottom w:val="nil"/>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ACV PRESIGE SOLO </w:t>
            </w:r>
          </w:p>
        </w:tc>
        <w:tc>
          <w:tcPr>
            <w:tcW w:w="938"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0,112 </w:t>
            </w:r>
          </w:p>
        </w:tc>
        <w:tc>
          <w:tcPr>
            <w:tcW w:w="923"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78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69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49" w:type="dxa"/>
            <w:vMerge w:val="restart"/>
            <w:tcBorders>
              <w:top w:val="single" w:sz="4" w:space="0" w:color="FFFFFF"/>
              <w:left w:val="single" w:sz="4" w:space="0" w:color="FFFFFF"/>
              <w:bottom w:val="single" w:sz="4" w:space="0" w:color="FFFFFF"/>
              <w:right w:val="nil"/>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401"/>
        </w:trPr>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2"/>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ACV PRESIGE SOLO </w:t>
            </w:r>
          </w:p>
        </w:tc>
        <w:tc>
          <w:tcPr>
            <w:tcW w:w="9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0,098 </w:t>
            </w:r>
          </w:p>
        </w:tc>
        <w:tc>
          <w:tcPr>
            <w:tcW w:w="92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512"/>
        </w:trPr>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2"/>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ACV PRESIGE SOLO </w:t>
            </w:r>
          </w:p>
        </w:tc>
        <w:tc>
          <w:tcPr>
            <w:tcW w:w="93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0,098 </w:t>
            </w:r>
          </w:p>
        </w:tc>
        <w:tc>
          <w:tcPr>
            <w:tcW w:w="92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401"/>
        </w:trPr>
        <w:tc>
          <w:tcPr>
            <w:tcW w:w="1686" w:type="dxa"/>
            <w:vMerge w:val="restart"/>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Mława ul. Aleja </w:t>
            </w:r>
          </w:p>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Świętego Wojciecha </w:t>
            </w:r>
          </w:p>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13/ kotłownia B </w:t>
            </w:r>
          </w:p>
        </w:tc>
        <w:tc>
          <w:tcPr>
            <w:tcW w:w="141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kotłownia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wbudowana w budynek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handlowo – usługowy </w:t>
            </w:r>
          </w:p>
        </w:tc>
        <w:tc>
          <w:tcPr>
            <w:tcW w:w="1544" w:type="dxa"/>
            <w:gridSpan w:val="2"/>
            <w:vMerge w:val="restart"/>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0,448 </w:t>
            </w:r>
          </w:p>
        </w:tc>
        <w:tc>
          <w:tcPr>
            <w:tcW w:w="809" w:type="dxa"/>
            <w:tcBorders>
              <w:top w:val="nil"/>
              <w:left w:val="single" w:sz="4" w:space="0" w:color="FFFFFF"/>
              <w:bottom w:val="nil"/>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653" w:type="dxa"/>
            <w:tcBorders>
              <w:top w:val="nil"/>
              <w:left w:val="single" w:sz="4" w:space="0" w:color="FFFFFF"/>
              <w:bottom w:val="nil"/>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ACV PRESIGE SOLO </w:t>
            </w:r>
          </w:p>
        </w:tc>
        <w:tc>
          <w:tcPr>
            <w:tcW w:w="9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0,112 </w:t>
            </w:r>
          </w:p>
        </w:tc>
        <w:tc>
          <w:tcPr>
            <w:tcW w:w="92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78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12 970 </w:t>
            </w:r>
          </w:p>
        </w:tc>
        <w:tc>
          <w:tcPr>
            <w:tcW w:w="69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49" w:type="dxa"/>
            <w:vMerge w:val="restart"/>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0" w:firstLine="0"/>
              <w:jc w:val="left"/>
              <w:rPr>
                <w:rFonts w:asciiTheme="minorHAnsi" w:hAnsiTheme="minorHAnsi" w:cstheme="minorHAnsi"/>
                <w:szCs w:val="24"/>
              </w:rPr>
            </w:pPr>
            <w:r w:rsidRPr="004E3B9A">
              <w:rPr>
                <w:rFonts w:asciiTheme="minorHAnsi" w:hAnsiTheme="minorHAnsi" w:cstheme="minorHAnsi"/>
                <w:szCs w:val="24"/>
              </w:rPr>
              <w:t xml:space="preserve">95 </w:t>
            </w:r>
          </w:p>
        </w:tc>
      </w:tr>
      <w:tr w:rsidR="00DD39D7" w:rsidRPr="004E3B9A">
        <w:trPr>
          <w:trHeight w:val="400"/>
        </w:trPr>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2"/>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09" w:type="dxa"/>
            <w:vMerge w:val="restart"/>
            <w:tcBorders>
              <w:top w:val="nil"/>
              <w:left w:val="nil"/>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653" w:type="dxa"/>
            <w:vMerge w:val="restart"/>
            <w:tcBorders>
              <w:top w:val="nil"/>
              <w:left w:val="single" w:sz="4" w:space="0" w:color="FFFFFF"/>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ACV PRESIGE SOLO </w:t>
            </w:r>
          </w:p>
        </w:tc>
        <w:tc>
          <w:tcPr>
            <w:tcW w:w="93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0,112 </w:t>
            </w:r>
          </w:p>
        </w:tc>
        <w:tc>
          <w:tcPr>
            <w:tcW w:w="92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401"/>
        </w:trPr>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2"/>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ACV PRESIGE SOLO </w:t>
            </w:r>
          </w:p>
        </w:tc>
        <w:tc>
          <w:tcPr>
            <w:tcW w:w="9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0,112 </w:t>
            </w:r>
          </w:p>
        </w:tc>
        <w:tc>
          <w:tcPr>
            <w:tcW w:w="92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444"/>
        </w:trPr>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2"/>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ACV PRESIGE SOLO </w:t>
            </w:r>
          </w:p>
        </w:tc>
        <w:tc>
          <w:tcPr>
            <w:tcW w:w="93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0,112 </w:t>
            </w:r>
          </w:p>
        </w:tc>
        <w:tc>
          <w:tcPr>
            <w:tcW w:w="92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430"/>
        </w:trPr>
        <w:tc>
          <w:tcPr>
            <w:tcW w:w="1686" w:type="dxa"/>
            <w:vMerge w:val="restart"/>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Mława ul. Aleja </w:t>
            </w:r>
          </w:p>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Świętego Wojciecha </w:t>
            </w:r>
          </w:p>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13/ kotłownia C </w:t>
            </w:r>
          </w:p>
        </w:tc>
        <w:tc>
          <w:tcPr>
            <w:tcW w:w="141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kotłownia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wbudowana w budynek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handlowo – usługowy </w:t>
            </w:r>
          </w:p>
        </w:tc>
        <w:tc>
          <w:tcPr>
            <w:tcW w:w="1544" w:type="dxa"/>
            <w:gridSpan w:val="2"/>
            <w:vMerge w:val="restart"/>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0,336 </w:t>
            </w: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ACV PRESIGE SOLO </w:t>
            </w:r>
          </w:p>
        </w:tc>
        <w:tc>
          <w:tcPr>
            <w:tcW w:w="9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0,112 </w:t>
            </w:r>
          </w:p>
        </w:tc>
        <w:tc>
          <w:tcPr>
            <w:tcW w:w="92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2019 </w:t>
            </w:r>
          </w:p>
        </w:tc>
        <w:tc>
          <w:tcPr>
            <w:tcW w:w="78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9 227 </w:t>
            </w:r>
          </w:p>
        </w:tc>
        <w:tc>
          <w:tcPr>
            <w:tcW w:w="69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49" w:type="dxa"/>
            <w:vMerge w:val="restart"/>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0" w:firstLine="0"/>
              <w:jc w:val="left"/>
              <w:rPr>
                <w:rFonts w:asciiTheme="minorHAnsi" w:hAnsiTheme="minorHAnsi" w:cstheme="minorHAnsi"/>
                <w:szCs w:val="24"/>
              </w:rPr>
            </w:pPr>
            <w:r w:rsidRPr="004E3B9A">
              <w:rPr>
                <w:rFonts w:asciiTheme="minorHAnsi" w:hAnsiTheme="minorHAnsi" w:cstheme="minorHAnsi"/>
                <w:szCs w:val="24"/>
              </w:rPr>
              <w:t xml:space="preserve">85 </w:t>
            </w:r>
          </w:p>
        </w:tc>
      </w:tr>
      <w:tr w:rsidR="00DD39D7" w:rsidRPr="004E3B9A">
        <w:trPr>
          <w:trHeight w:val="564"/>
        </w:trPr>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2"/>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ACV PRESIGE SOLO </w:t>
            </w:r>
          </w:p>
        </w:tc>
        <w:tc>
          <w:tcPr>
            <w:tcW w:w="93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0,112 </w:t>
            </w:r>
          </w:p>
        </w:tc>
        <w:tc>
          <w:tcPr>
            <w:tcW w:w="92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451"/>
        </w:trPr>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2"/>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ACV PRESIGE SOLO </w:t>
            </w:r>
          </w:p>
        </w:tc>
        <w:tc>
          <w:tcPr>
            <w:tcW w:w="9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0,112 </w:t>
            </w:r>
          </w:p>
        </w:tc>
        <w:tc>
          <w:tcPr>
            <w:tcW w:w="92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514"/>
        </w:trPr>
        <w:tc>
          <w:tcPr>
            <w:tcW w:w="1686" w:type="dxa"/>
            <w:vMerge w:val="restart"/>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Powstańców Styczniowych 3 </w:t>
            </w:r>
          </w:p>
          <w:p w:rsidR="00DD39D7" w:rsidRPr="004E3B9A" w:rsidRDefault="00000000" w:rsidP="00FE5994">
            <w:pPr>
              <w:spacing w:after="0" w:line="276" w:lineRule="auto"/>
              <w:ind w:left="13" w:firstLine="0"/>
              <w:jc w:val="left"/>
              <w:rPr>
                <w:rFonts w:asciiTheme="minorHAnsi" w:hAnsiTheme="minorHAnsi" w:cstheme="minorHAnsi"/>
                <w:szCs w:val="24"/>
              </w:rPr>
            </w:pPr>
            <w:r w:rsidRPr="004E3B9A">
              <w:rPr>
                <w:rFonts w:asciiTheme="minorHAnsi" w:hAnsiTheme="minorHAnsi" w:cstheme="minorHAnsi"/>
                <w:szCs w:val="24"/>
              </w:rPr>
              <w:t xml:space="preserve">(Centralna Ciepłownia) </w:t>
            </w:r>
          </w:p>
        </w:tc>
        <w:tc>
          <w:tcPr>
            <w:tcW w:w="141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budynek wolnostojący </w:t>
            </w:r>
          </w:p>
        </w:tc>
        <w:tc>
          <w:tcPr>
            <w:tcW w:w="1544" w:type="dxa"/>
            <w:gridSpan w:val="2"/>
            <w:vMerge w:val="restart"/>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11,87 </w:t>
            </w:r>
          </w:p>
        </w:tc>
        <w:tc>
          <w:tcPr>
            <w:tcW w:w="809" w:type="dxa"/>
            <w:vMerge w:val="restart"/>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31"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358510" cy="1314145"/>
                      <wp:effectExtent l="0" t="0" r="0" b="0"/>
                      <wp:docPr id="503036" name="Group 503036"/>
                      <wp:cNvGraphicFramePr/>
                      <a:graphic xmlns:a="http://schemas.openxmlformats.org/drawingml/2006/main">
                        <a:graphicData uri="http://schemas.microsoft.com/office/word/2010/wordprocessingGroup">
                          <wpg:wgp>
                            <wpg:cNvGrpSpPr/>
                            <wpg:grpSpPr>
                              <a:xfrm>
                                <a:off x="0" y="0"/>
                                <a:ext cx="358510" cy="1314145"/>
                                <a:chOff x="0" y="0"/>
                                <a:chExt cx="358510" cy="1314145"/>
                              </a:xfrm>
                            </wpg:grpSpPr>
                            <wps:wsp>
                              <wps:cNvPr id="23399" name="Rectangle 23399"/>
                              <wps:cNvSpPr/>
                              <wps:spPr>
                                <a:xfrm rot="-5399999">
                                  <a:off x="-414230" y="468982"/>
                                  <a:ext cx="966786" cy="138323"/>
                                </a:xfrm>
                                <a:prstGeom prst="rect">
                                  <a:avLst/>
                                </a:prstGeom>
                                <a:ln>
                                  <a:noFill/>
                                </a:ln>
                              </wps:spPr>
                              <wps:txbx>
                                <w:txbxContent>
                                  <w:p w:rsidR="00DD39D7" w:rsidRDefault="00000000">
                                    <w:pPr>
                                      <w:spacing w:after="160" w:line="259" w:lineRule="auto"/>
                                      <w:ind w:left="0" w:firstLine="0"/>
                                      <w:jc w:val="left"/>
                                    </w:pPr>
                                    <w:r>
                                      <w:rPr>
                                        <w:sz w:val="16"/>
                                      </w:rPr>
                                      <w:t xml:space="preserve">kotłownia wodna </w:t>
                                    </w:r>
                                  </w:p>
                                </w:txbxContent>
                              </wps:txbx>
                              <wps:bodyPr horzOverflow="overflow" vert="horz" lIns="0" tIns="0" rIns="0" bIns="0" rtlCol="0">
                                <a:noAutofit/>
                              </wps:bodyPr>
                            </wps:wsp>
                            <wps:wsp>
                              <wps:cNvPr id="23401" name="Rectangle 23401"/>
                              <wps:cNvSpPr/>
                              <wps:spPr>
                                <a:xfrm rot="-5399999">
                                  <a:off x="-486012" y="563317"/>
                                  <a:ext cx="1363333" cy="138323"/>
                                </a:xfrm>
                                <a:prstGeom prst="rect">
                                  <a:avLst/>
                                </a:prstGeom>
                                <a:ln>
                                  <a:noFill/>
                                </a:ln>
                              </wps:spPr>
                              <wps:txbx>
                                <w:txbxContent>
                                  <w:p w:rsidR="00DD39D7" w:rsidRDefault="00000000">
                                    <w:pPr>
                                      <w:spacing w:after="160" w:line="259" w:lineRule="auto"/>
                                      <w:ind w:left="0" w:firstLine="0"/>
                                      <w:jc w:val="left"/>
                                    </w:pPr>
                                    <w:r>
                                      <w:rPr>
                                        <w:sz w:val="16"/>
                                      </w:rPr>
                                      <w:t>wysokotemperaturowa o</w:t>
                                    </w:r>
                                  </w:p>
                                </w:txbxContent>
                              </wps:txbx>
                              <wps:bodyPr horzOverflow="overflow" vert="horz" lIns="0" tIns="0" rIns="0" bIns="0" rtlCol="0">
                                <a:noAutofit/>
                              </wps:bodyPr>
                            </wps:wsp>
                            <wps:wsp>
                              <wps:cNvPr id="23402" name="Rectangle 23402"/>
                              <wps:cNvSpPr/>
                              <wps:spPr>
                                <a:xfrm rot="-5399999">
                                  <a:off x="180308" y="203732"/>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3403" name="Rectangle 23403"/>
                              <wps:cNvSpPr/>
                              <wps:spPr>
                                <a:xfrm rot="-5399999">
                                  <a:off x="19177" y="19741"/>
                                  <a:ext cx="352954" cy="138323"/>
                                </a:xfrm>
                                <a:prstGeom prst="rect">
                                  <a:avLst/>
                                </a:prstGeom>
                                <a:ln>
                                  <a:noFill/>
                                </a:ln>
                              </wps:spPr>
                              <wps:txbx>
                                <w:txbxContent>
                                  <w:p w:rsidR="00DD39D7" w:rsidRDefault="00000000">
                                    <w:pPr>
                                      <w:spacing w:after="160" w:line="259" w:lineRule="auto"/>
                                      <w:ind w:left="0" w:firstLine="0"/>
                                      <w:jc w:val="left"/>
                                    </w:pPr>
                                    <w:r>
                                      <w:rPr>
                                        <w:sz w:val="16"/>
                                      </w:rPr>
                                      <w:t xml:space="preserve">temp. </w:t>
                                    </w:r>
                                  </w:p>
                                </w:txbxContent>
                              </wps:txbx>
                              <wps:bodyPr horzOverflow="overflow" vert="horz" lIns="0" tIns="0" rIns="0" bIns="0" rtlCol="0">
                                <a:noAutofit/>
                              </wps:bodyPr>
                            </wps:wsp>
                            <wps:wsp>
                              <wps:cNvPr id="23405" name="Rectangle 23405"/>
                              <wps:cNvSpPr/>
                              <wps:spPr>
                                <a:xfrm rot="-5399999">
                                  <a:off x="91649" y="641107"/>
                                  <a:ext cx="464041" cy="138323"/>
                                </a:xfrm>
                                <a:prstGeom prst="rect">
                                  <a:avLst/>
                                </a:prstGeom>
                                <a:ln>
                                  <a:noFill/>
                                </a:ln>
                              </wps:spPr>
                              <wps:txbx>
                                <w:txbxContent>
                                  <w:p w:rsidR="00DD39D7" w:rsidRDefault="00000000">
                                    <w:pPr>
                                      <w:spacing w:after="160" w:line="259" w:lineRule="auto"/>
                                      <w:ind w:left="0" w:firstLine="0"/>
                                      <w:jc w:val="left"/>
                                    </w:pPr>
                                    <w:r>
                                      <w:rPr>
                                        <w:sz w:val="16"/>
                                      </w:rPr>
                                      <w:t>max 135</w:t>
                                    </w:r>
                                  </w:p>
                                </w:txbxContent>
                              </wps:txbx>
                              <wps:bodyPr horzOverflow="overflow" vert="horz" lIns="0" tIns="0" rIns="0" bIns="0" rtlCol="0">
                                <a:noAutofit/>
                              </wps:bodyPr>
                            </wps:wsp>
                            <wps:wsp>
                              <wps:cNvPr id="23406" name="Rectangle 23406"/>
                              <wps:cNvSpPr/>
                              <wps:spPr>
                                <a:xfrm rot="-5399999">
                                  <a:off x="308324" y="508785"/>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3407" name="Rectangle 23407"/>
                              <wps:cNvSpPr/>
                              <wps:spPr>
                                <a:xfrm rot="-5399999">
                                  <a:off x="274908" y="452510"/>
                                  <a:ext cx="97523" cy="138323"/>
                                </a:xfrm>
                                <a:prstGeom prst="rect">
                                  <a:avLst/>
                                </a:prstGeom>
                                <a:ln>
                                  <a:noFill/>
                                </a:ln>
                              </wps:spPr>
                              <wps:txbx>
                                <w:txbxContent>
                                  <w:p w:rsidR="00DD39D7" w:rsidRDefault="00000000">
                                    <w:pPr>
                                      <w:spacing w:after="160" w:line="259" w:lineRule="auto"/>
                                      <w:ind w:left="0" w:firstLine="0"/>
                                      <w:jc w:val="left"/>
                                    </w:pPr>
                                    <w:proofErr w:type="spellStart"/>
                                    <w:r>
                                      <w:rPr>
                                        <w:sz w:val="16"/>
                                      </w:rPr>
                                      <w:t>st</w:t>
                                    </w:r>
                                    <w:proofErr w:type="spellEnd"/>
                                  </w:p>
                                </w:txbxContent>
                              </wps:txbx>
                              <wps:bodyPr horzOverflow="overflow" vert="horz" lIns="0" tIns="0" rIns="0" bIns="0" rtlCol="0">
                                <a:noAutofit/>
                              </wps:bodyPr>
                            </wps:wsp>
                            <wps:wsp>
                              <wps:cNvPr id="23408" name="Rectangle 23408"/>
                              <wps:cNvSpPr/>
                              <wps:spPr>
                                <a:xfrm rot="-5399999">
                                  <a:off x="307034" y="411229"/>
                                  <a:ext cx="33272" cy="138323"/>
                                </a:xfrm>
                                <a:prstGeom prst="rect">
                                  <a:avLst/>
                                </a:prstGeom>
                                <a:ln>
                                  <a:noFill/>
                                </a:ln>
                              </wps:spPr>
                              <wps:txbx>
                                <w:txbxContent>
                                  <w:p w:rsidR="00DD39D7" w:rsidRDefault="00000000">
                                    <w:pPr>
                                      <w:spacing w:after="160" w:line="259" w:lineRule="auto"/>
                                      <w:ind w:left="0" w:firstLine="0"/>
                                      <w:jc w:val="left"/>
                                    </w:pPr>
                                    <w:r>
                                      <w:rPr>
                                        <w:sz w:val="16"/>
                                      </w:rPr>
                                      <w:t>.</w:t>
                                    </w:r>
                                  </w:p>
                                </w:txbxContent>
                              </wps:txbx>
                              <wps:bodyPr horzOverflow="overflow" vert="horz" lIns="0" tIns="0" rIns="0" bIns="0" rtlCol="0">
                                <a:noAutofit/>
                              </wps:bodyPr>
                            </wps:wsp>
                            <wps:wsp>
                              <wps:cNvPr id="23409" name="Rectangle 23409"/>
                              <wps:cNvSpPr/>
                              <wps:spPr>
                                <a:xfrm rot="-5399999">
                                  <a:off x="308324" y="388135"/>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s:wsp>
                              <wps:cNvPr id="23410" name="Rectangle 23410"/>
                              <wps:cNvSpPr/>
                              <wps:spPr>
                                <a:xfrm rot="-5399999">
                                  <a:off x="287342" y="344294"/>
                                  <a:ext cx="72655" cy="138323"/>
                                </a:xfrm>
                                <a:prstGeom prst="rect">
                                  <a:avLst/>
                                </a:prstGeom>
                                <a:ln>
                                  <a:noFill/>
                                </a:ln>
                              </wps:spPr>
                              <wps:txbx>
                                <w:txbxContent>
                                  <w:p w:rsidR="00DD39D7" w:rsidRDefault="00000000">
                                    <w:pPr>
                                      <w:spacing w:after="160" w:line="259" w:lineRule="auto"/>
                                      <w:ind w:left="0" w:firstLine="0"/>
                                      <w:jc w:val="left"/>
                                    </w:pPr>
                                    <w:r>
                                      <w:rPr>
                                        <w:sz w:val="16"/>
                                      </w:rPr>
                                      <w:t>C</w:t>
                                    </w:r>
                                  </w:p>
                                </w:txbxContent>
                              </wps:txbx>
                              <wps:bodyPr horzOverflow="overflow" vert="horz" lIns="0" tIns="0" rIns="0" bIns="0" rtlCol="0">
                                <a:noAutofit/>
                              </wps:bodyPr>
                            </wps:wsp>
                            <wps:wsp>
                              <wps:cNvPr id="23411" name="Rectangle 23411"/>
                              <wps:cNvSpPr/>
                              <wps:spPr>
                                <a:xfrm rot="-5399999">
                                  <a:off x="308324" y="311935"/>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03036" o:spid="_x0000_s1121" style="width:28.25pt;height:103.5pt;mso-position-horizontal-relative:char;mso-position-vertical-relative:line" coordsize="3585,1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">
                      <v:rect id="Rectangle 23399" o:spid="_x0000_s1122" style="position:absolute;left:-4142;top:4689;width:9668;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 xml:space="preserve">kotłownia wodna </w:t>
                              </w:r>
                            </w:p>
                          </w:txbxContent>
                        </v:textbox>
                      </v:rect>
                      <v:rect id="Rectangle 23401" o:spid="_x0000_s1123" style="position:absolute;left:-4860;top:5633;width:13632;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wysokotemperaturowa o</w:t>
                              </w:r>
                            </w:p>
                          </w:txbxContent>
                        </v:textbox>
                      </v:rect>
                      <v:rect id="Rectangle 23402" o:spid="_x0000_s1124" style="position:absolute;left:1802;top:2037;width:307;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v:rect id="Rectangle 23403" o:spid="_x0000_s1125" style="position:absolute;left:192;top:197;width:3528;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 xml:space="preserve">temp. </w:t>
                              </w:r>
                            </w:p>
                          </w:txbxContent>
                        </v:textbox>
                      </v:rect>
                      <v:rect id="Rectangle 23405" o:spid="_x0000_s1126" style="position:absolute;left:917;top:6410;width:464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max 135</w:t>
                              </w:r>
                            </w:p>
                          </w:txbxContent>
                        </v:textbox>
                      </v:rect>
                      <v:rect id="Rectangle 23406" o:spid="_x0000_s1127" style="position:absolute;left:3084;top:5087;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v:rect id="Rectangle 23407" o:spid="_x0000_s1128" style="position:absolute;left:2749;top:4525;width:97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" filled="f" stroked="f">
                        <v:textbox inset="0,0,0,0">
                          <w:txbxContent>
                            <w:p w:rsidR="00DD39D7" w:rsidRDefault="00000000">
                              <w:pPr>
                                <w:spacing w:after="160" w:line="259" w:lineRule="auto"/>
                                <w:ind w:left="0" w:firstLine="0"/>
                                <w:jc w:val="left"/>
                              </w:pPr>
                              <w:proofErr w:type="spellStart"/>
                              <w:r>
                                <w:rPr>
                                  <w:sz w:val="16"/>
                                </w:rPr>
                                <w:t>st</w:t>
                              </w:r>
                              <w:proofErr w:type="spellEnd"/>
                            </w:p>
                          </w:txbxContent>
                        </v:textbox>
                      </v:rect>
                      <v:rect id="Rectangle 23408" o:spid="_x0000_s1129" style="position:absolute;left:3070;top:4112;width:33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" filled="f" stroked="f">
                        <v:textbox inset="0,0,0,0">
                          <w:txbxContent>
                            <w:p w:rsidR="00DD39D7" w:rsidRDefault="00000000">
                              <w:pPr>
                                <w:spacing w:after="160" w:line="259" w:lineRule="auto"/>
                                <w:ind w:left="0" w:firstLine="0"/>
                                <w:jc w:val="left"/>
                              </w:pPr>
                              <w:r>
                                <w:rPr>
                                  <w:sz w:val="16"/>
                                </w:rPr>
                                <w:t>.</w:t>
                              </w:r>
                            </w:p>
                          </w:txbxContent>
                        </v:textbox>
                      </v:rect>
                      <v:rect id="Rectangle 23409" o:spid="_x0000_s1130" style="position:absolute;left:3083;top:3881;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v:rect id="Rectangle 23410" o:spid="_x0000_s1131" style="position:absolute;left:2874;top:3442;width:72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" filled="f" stroked="f">
                        <v:textbox inset="0,0,0,0">
                          <w:txbxContent>
                            <w:p w:rsidR="00DD39D7" w:rsidRDefault="00000000">
                              <w:pPr>
                                <w:spacing w:after="160" w:line="259" w:lineRule="auto"/>
                                <w:ind w:left="0" w:firstLine="0"/>
                                <w:jc w:val="left"/>
                              </w:pPr>
                              <w:r>
                                <w:rPr>
                                  <w:sz w:val="16"/>
                                </w:rPr>
                                <w:t>C</w:t>
                              </w:r>
                            </w:p>
                          </w:txbxContent>
                        </v:textbox>
                      </v:rect>
                      <v:rect id="Rectangle 23411" o:spid="_x0000_s1132" style="position:absolute;left:3083;top:3119;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653"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1"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230494" cy="1151778"/>
                      <wp:effectExtent l="0" t="0" r="0" b="0"/>
                      <wp:docPr id="503043" name="Group 503043"/>
                      <wp:cNvGraphicFramePr/>
                      <a:graphic xmlns:a="http://schemas.openxmlformats.org/drawingml/2006/main">
                        <a:graphicData uri="http://schemas.microsoft.com/office/word/2010/wordprocessingGroup">
                          <wpg:wgp>
                            <wpg:cNvGrpSpPr/>
                            <wpg:grpSpPr>
                              <a:xfrm>
                                <a:off x="0" y="0"/>
                                <a:ext cx="230494" cy="1151778"/>
                                <a:chOff x="0" y="0"/>
                                <a:chExt cx="230494" cy="1151778"/>
                              </a:xfrm>
                            </wpg:grpSpPr>
                            <wps:wsp>
                              <wps:cNvPr id="23415" name="Rectangle 23415"/>
                              <wps:cNvSpPr/>
                              <wps:spPr>
                                <a:xfrm rot="-5399999">
                                  <a:off x="-696770" y="316684"/>
                                  <a:ext cx="1531865" cy="138323"/>
                                </a:xfrm>
                                <a:prstGeom prst="rect">
                                  <a:avLst/>
                                </a:prstGeom>
                                <a:ln>
                                  <a:noFill/>
                                </a:ln>
                              </wps:spPr>
                              <wps:txbx>
                                <w:txbxContent>
                                  <w:p w:rsidR="00DD39D7" w:rsidRDefault="00000000">
                                    <w:pPr>
                                      <w:spacing w:after="160" w:line="259" w:lineRule="auto"/>
                                      <w:ind w:left="0" w:firstLine="0"/>
                                      <w:jc w:val="left"/>
                                    </w:pPr>
                                    <w:r>
                                      <w:rPr>
                                        <w:sz w:val="16"/>
                                      </w:rPr>
                                      <w:t xml:space="preserve">węgiel kamienny sortyment </w:t>
                                    </w:r>
                                  </w:p>
                                </w:txbxContent>
                              </wps:txbx>
                              <wps:bodyPr horzOverflow="overflow" vert="horz" lIns="0" tIns="0" rIns="0" bIns="0" rtlCol="0">
                                <a:noAutofit/>
                              </wps:bodyPr>
                            </wps:wsp>
                            <wps:wsp>
                              <wps:cNvPr id="23417" name="Rectangle 23417"/>
                              <wps:cNvSpPr/>
                              <wps:spPr>
                                <a:xfrm rot="-5399999">
                                  <a:off x="-95034" y="445981"/>
                                  <a:ext cx="581376" cy="138323"/>
                                </a:xfrm>
                                <a:prstGeom prst="rect">
                                  <a:avLst/>
                                </a:prstGeom>
                                <a:ln>
                                  <a:noFill/>
                                </a:ln>
                              </wps:spPr>
                              <wps:txbx>
                                <w:txbxContent>
                                  <w:p w:rsidR="00DD39D7" w:rsidRDefault="00000000">
                                    <w:pPr>
                                      <w:spacing w:after="160" w:line="259" w:lineRule="auto"/>
                                      <w:ind w:left="0" w:firstLine="0"/>
                                      <w:jc w:val="left"/>
                                    </w:pPr>
                                    <w:r>
                                      <w:rPr>
                                        <w:sz w:val="16"/>
                                      </w:rPr>
                                      <w:t>miał  MII A</w:t>
                                    </w:r>
                                  </w:p>
                                </w:txbxContent>
                              </wps:txbx>
                              <wps:bodyPr horzOverflow="overflow" vert="horz" lIns="0" tIns="0" rIns="0" bIns="0" rtlCol="0">
                                <a:noAutofit/>
                              </wps:bodyPr>
                            </wps:wsp>
                            <wps:wsp>
                              <wps:cNvPr id="23418" name="Rectangle 23418"/>
                              <wps:cNvSpPr/>
                              <wps:spPr>
                                <a:xfrm rot="-5399999">
                                  <a:off x="180307" y="285205"/>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03043" o:spid="_x0000_s1133" style="width:18.15pt;height:90.7pt;mso-position-horizontal-relative:char;mso-position-vertical-relative:line" coordsize="2304,11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">
                      <v:rect id="Rectangle 23415" o:spid="_x0000_s1134" style="position:absolute;left:-6967;top:3167;width:1531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 xml:space="preserve">węgiel kamienny sortyment </w:t>
                              </w:r>
                            </w:p>
                          </w:txbxContent>
                        </v:textbox>
                      </v:rect>
                      <v:rect id="Rectangle 23417" o:spid="_x0000_s1135" style="position:absolute;left:-951;top:4459;width:5814;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miał  MII A</w:t>
                              </w:r>
                            </w:p>
                          </w:txbxContent>
                        </v:textbox>
                      </v:rect>
                      <v:rect id="Rectangle 23418" o:spid="_x0000_s1136" style="position:absolute;left:1802;top:2852;width:307;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12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WLM2,5/MOD </w:t>
            </w:r>
          </w:p>
        </w:tc>
        <w:tc>
          <w:tcPr>
            <w:tcW w:w="93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3,17/3,17 </w:t>
            </w:r>
          </w:p>
        </w:tc>
        <w:tc>
          <w:tcPr>
            <w:tcW w:w="92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1988 </w:t>
            </w:r>
          </w:p>
        </w:tc>
        <w:tc>
          <w:tcPr>
            <w:tcW w:w="78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1" w:firstLine="0"/>
              <w:jc w:val="left"/>
              <w:rPr>
                <w:rFonts w:asciiTheme="minorHAnsi" w:hAnsiTheme="minorHAnsi" w:cstheme="minorHAnsi"/>
                <w:szCs w:val="24"/>
              </w:rPr>
            </w:pPr>
            <w:r w:rsidRPr="004E3B9A">
              <w:rPr>
                <w:rFonts w:asciiTheme="minorHAnsi" w:hAnsiTheme="minorHAnsi" w:cstheme="minorHAnsi"/>
                <w:szCs w:val="24"/>
              </w:rPr>
              <w:t xml:space="preserve">4 581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4 544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4 345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5 217 </w:t>
            </w:r>
          </w:p>
        </w:tc>
        <w:tc>
          <w:tcPr>
            <w:tcW w:w="69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80,4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83,4 </w:t>
            </w:r>
          </w:p>
        </w:tc>
        <w:tc>
          <w:tcPr>
            <w:tcW w:w="754" w:type="dxa"/>
            <w:vMerge w:val="restart"/>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85,5 </w:t>
            </w:r>
          </w:p>
        </w:tc>
        <w:tc>
          <w:tcPr>
            <w:tcW w:w="749" w:type="dxa"/>
            <w:vMerge w:val="restart"/>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0" w:firstLine="0"/>
              <w:jc w:val="left"/>
              <w:rPr>
                <w:rFonts w:asciiTheme="minorHAnsi" w:hAnsiTheme="minorHAnsi" w:cstheme="minorHAnsi"/>
                <w:szCs w:val="24"/>
              </w:rPr>
            </w:pPr>
            <w:r w:rsidRPr="004E3B9A">
              <w:rPr>
                <w:rFonts w:asciiTheme="minorHAnsi" w:hAnsiTheme="minorHAnsi" w:cstheme="minorHAnsi"/>
                <w:szCs w:val="24"/>
              </w:rPr>
              <w:t xml:space="preserve">84,2 </w:t>
            </w:r>
          </w:p>
        </w:tc>
      </w:tr>
      <w:tr w:rsidR="00DD39D7" w:rsidRPr="004E3B9A">
        <w:trPr>
          <w:trHeight w:val="514"/>
        </w:trPr>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2"/>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WLM 2,5 </w:t>
            </w:r>
          </w:p>
        </w:tc>
        <w:tc>
          <w:tcPr>
            <w:tcW w:w="9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2,9/2,9 </w:t>
            </w:r>
          </w:p>
        </w:tc>
        <w:tc>
          <w:tcPr>
            <w:tcW w:w="92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1972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514"/>
        </w:trPr>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2"/>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WLM 2,5 </w:t>
            </w:r>
          </w:p>
        </w:tc>
        <w:tc>
          <w:tcPr>
            <w:tcW w:w="93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2,9/3,5 </w:t>
            </w:r>
          </w:p>
        </w:tc>
        <w:tc>
          <w:tcPr>
            <w:tcW w:w="92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1972/2010 </w:t>
            </w: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510"/>
        </w:trPr>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2"/>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WLM 2,5 </w:t>
            </w:r>
          </w:p>
        </w:tc>
        <w:tc>
          <w:tcPr>
            <w:tcW w:w="9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2,9/3,5 </w:t>
            </w:r>
          </w:p>
        </w:tc>
        <w:tc>
          <w:tcPr>
            <w:tcW w:w="92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1972/2010 </w:t>
            </w: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Źródło: Przedsiębiorstwo Energetyki Cieplnej w Mławie Sp. z o.o. </w:t>
      </w:r>
    </w:p>
    <w:p w:rsidR="00DD39D7" w:rsidRPr="004E3B9A" w:rsidRDefault="00DD39D7" w:rsidP="00FE5994">
      <w:pPr>
        <w:spacing w:after="0" w:line="276" w:lineRule="auto"/>
        <w:jc w:val="left"/>
        <w:rPr>
          <w:rFonts w:asciiTheme="minorHAnsi" w:hAnsiTheme="minorHAnsi" w:cstheme="minorHAnsi"/>
          <w:szCs w:val="24"/>
        </w:rPr>
        <w:sectPr w:rsidR="00DD39D7" w:rsidRPr="004E3B9A">
          <w:headerReference w:type="even" r:id="rId126"/>
          <w:headerReference w:type="default" r:id="rId127"/>
          <w:footerReference w:type="even" r:id="rId128"/>
          <w:footerReference w:type="default" r:id="rId129"/>
          <w:headerReference w:type="first" r:id="rId130"/>
          <w:footerReference w:type="first" r:id="rId131"/>
          <w:pgSz w:w="16838" w:h="11906" w:orient="landscape"/>
          <w:pgMar w:top="1425" w:right="7657" w:bottom="1571" w:left="1418" w:header="475" w:footer="717" w:gutter="0"/>
          <w:cols w:space="708"/>
          <w:titlePg/>
        </w:sectPr>
      </w:pP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Długość sieci ciepłowniczej oraz technologia jej wykonania jest następstwem nieustanie trwającego procesu inwestycyjno- remontowego przebiegającego w poszczególnych latach  z różnym nasileniem, począwszy od 1972 r. do końca roku 2021, w którym to wykonano nowe przyłącze do nowopowstającego budynku mieszkalnego o planowanym zapotrzebowaniu  na ciepło ok. 200 </w:t>
      </w:r>
      <w:proofErr w:type="spellStart"/>
      <w:r w:rsidRPr="004E3B9A">
        <w:rPr>
          <w:rFonts w:asciiTheme="minorHAnsi" w:hAnsiTheme="minorHAnsi" w:cstheme="minorHAnsi"/>
          <w:szCs w:val="24"/>
        </w:rPr>
        <w:t>kW.</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Najstarsze odcinki sieci długości ok. dwóch kilometrów wykonane są w technologii kanałowej, a okres ich eksploatacji zbliża się do 50 lat.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Stan techniczny sieci adekwatny do okresu eksploatacji. Zdarzenia awaryjne tj. powstające nieszczelności, jakie miały miejsce w analizowanym okresie dotyczyły głównie najstarszej infrastruktury sieciowej (sieci, przyłącza, zewnętrzne instalacje odbiorcze i węzły ciepłownicze).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analizowanym okresie do roku 2021 wystąpiły trzy poważne awarie sieci ciepłowniczej tj. </w:t>
      </w:r>
    </w:p>
    <w:p w:rsidR="00DD39D7" w:rsidRPr="004E3B9A" w:rsidRDefault="00000000" w:rsidP="00FE5994">
      <w:pPr>
        <w:numPr>
          <w:ilvl w:val="0"/>
          <w:numId w:val="32"/>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 roku 2020: awaria instalacji odbiorczej centralnego ogrzewania za węzłem grupowym Osiedle Książąt Mazowieckich 15, </w:t>
      </w:r>
    </w:p>
    <w:p w:rsidR="00DD39D7" w:rsidRPr="004E3B9A" w:rsidRDefault="00000000" w:rsidP="00FE5994">
      <w:pPr>
        <w:numPr>
          <w:ilvl w:val="0"/>
          <w:numId w:val="32"/>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 roku 2021: awaria na przyłączu do węzła w budynku przy ul. Sienkiewicza 1/13 oraz również na przyłączu do węzła w budynku przy ul. Sienkiewicza 7/13.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Ponadto, występowały liczne awarie węzłów cieplnych w rejonie Osiedla Sienkiewicza skutkujące krótkotrwałymi (z reguły nie dłuższymi niż kilkanaście godzin) przerwami  w dostawie energii cieplnej do odbiorców zasilanych z tych węzłów.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Główną przyczyna awarii było zużycie części hydraulicznej i wynikające z tego rozszczelnienia instalacji oraz uszkodzenia automatyki sterującej spowodowane długotrwałym użytkowaniem - okres eksploatacji części hydraulicznej w niektórych przypadkach wynosi  ok. 50 lat, a w przypadku układów automatyki i sterownia ok. 25 lat.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Mając na względzie bezpieczeństwo dostaw ciepła wskazanym byłaby wymiana najbardziej wyeksploatowanych fragmentów sieci kanałowej oraz kapitalny remont połączony  z modernizacją wybranych węzłów ciepłowniczych zasilanych z tej sieci.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Również ze względów na bezpieczeństwo dostaw ciepła należy poddać szczegółowym badaniom technicznym odcinki sieci kanałowej magistralnej </w:t>
      </w:r>
      <w:proofErr w:type="spellStart"/>
      <w:r w:rsidRPr="004E3B9A">
        <w:rPr>
          <w:rFonts w:asciiTheme="minorHAnsi" w:hAnsiTheme="minorHAnsi" w:cstheme="minorHAnsi"/>
          <w:szCs w:val="24"/>
        </w:rPr>
        <w:t>średniczy</w:t>
      </w:r>
      <w:proofErr w:type="spellEnd"/>
      <w:r w:rsidRPr="004E3B9A">
        <w:rPr>
          <w:rFonts w:asciiTheme="minorHAnsi" w:hAnsiTheme="minorHAnsi" w:cstheme="minorHAnsi"/>
          <w:szCs w:val="24"/>
        </w:rPr>
        <w:t xml:space="preserve"> 200 cm zasilającej Osiedle Książąt Mazowieckich, zagrożonej przyspieszoną degradacją ze względu na warunki zewnętrzne sprzyjające powstawaniu uszkodzeń sieci, tj. ruch uliczny o dużym natężeniu oraz możliwość przesiąkania agresywnie działających środków likwidujących oblodzenia w pasie drogowym.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Jako szczególnie zagrożone potencjalną awarią, wskazuje się skrzyżowania sieci kanałowej  z ulicą Powstańców Styczniowych w rejonie ronda oraz przejście sieci w poprzek ulicy Henryka Sienkiewicza.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Przy podejmowaniu decyzji dotyczących działań profilaktycznych w tym obszarze, należy uwzględnić brak możliwości monitorowania niewielkich wycieków w tych konkretnych miejscach, które to wycieki z reguły poprzedzają stan poważnej awarii, uniemożliwiającej dalszą eksploatację, oraz warunki, w jakich przyszłoby usuwać zaistniałą awarię.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Usytuowanie sieci w poprzek drogi powiatowej o dużym natężeniu ruchu znacznie ogranicza możliwości techniczne usuwania awarii, co w połączeniu procedurami formalno- prawnymi dotyczącymi organizacji robót wydłuży czas przywracania normalnej pracy sieci.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Stan sieci wykonanej w technologii rur preizolowanych uznaje się jako dobry. Większość odcinków sieć posiada instalację umożliwiającą lokalizację zawilgocenia izolacji. W celu aktywnego monitorowania szczelności sieci bądź uszkodzeń rur osłonowych wskazane jest doposażenie instalacji w stałe bądź przenośnie lokalizatory nieszczelności.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Stan techniczny sieci o parametrach pracy wskazanych powyżej umożliwia realizację dostaw ciepła zgodnie z zapotrzebowaniem odbiorców na ciepło z zachowaniem standardów przewidzianych „Taryfą dla ciepła”.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Przepływ wody dla całej sieci regulowany jest na wejściu do sieci poprzez utrzymanie stałego ciśnienia dyspozycyjnego regulowanego płynną zmianą wydajności pompy sieciowej odpowiadającą zmianom przepływów wody sieciowej w miejscach odbioru ciepła- węzłach cieplnych. Regulacja rozpływu odbywa się w węzłach przy pomocy zaworów stałej różnicy ciśnień oraz zaworów regulacyjnych.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Nastaw zaworów różnicy ciśnień oraz doboru zaworów regulacyjnych dokonano w oparciu  o średnie warunki zasilania sieci i węzłów cieplnych oraz zweryfikowano doświadczalnie  w oparciu o dane eksploatacyjne.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Dane o stratach wody sieciowej w 2019, 2020 i 2021 roku przedstawiono w tabeli poniżej: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9 Straty wody sieciowej w sieci ciepłowniczej na terenie Miasta Mława </w:t>
      </w:r>
    </w:p>
    <w:tbl>
      <w:tblPr>
        <w:tblStyle w:val="TableGrid"/>
        <w:tblW w:w="9204" w:type="dxa"/>
        <w:tblInd w:w="-107" w:type="dxa"/>
        <w:tblCellMar>
          <w:top w:w="50" w:type="dxa"/>
          <w:left w:w="107" w:type="dxa"/>
          <w:bottom w:w="0" w:type="dxa"/>
          <w:right w:w="115" w:type="dxa"/>
        </w:tblCellMar>
        <w:tblLook w:val="04A0" w:firstRow="1" w:lastRow="0" w:firstColumn="1" w:lastColumn="0" w:noHBand="0" w:noVBand="1"/>
      </w:tblPr>
      <w:tblGrid>
        <w:gridCol w:w="2300"/>
        <w:gridCol w:w="2302"/>
        <w:gridCol w:w="2305"/>
        <w:gridCol w:w="2297"/>
      </w:tblGrid>
      <w:tr w:rsidR="00DD39D7" w:rsidRPr="004E3B9A">
        <w:trPr>
          <w:trHeight w:val="448"/>
        </w:trPr>
        <w:tc>
          <w:tcPr>
            <w:tcW w:w="6907" w:type="dxa"/>
            <w:gridSpan w:val="3"/>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tabs>
                <w:tab w:val="center" w:pos="2975"/>
                <w:tab w:val="center" w:pos="5277"/>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Miesiąc </w:t>
            </w:r>
            <w:r w:rsidRPr="004E3B9A">
              <w:rPr>
                <w:rFonts w:asciiTheme="minorHAnsi" w:hAnsiTheme="minorHAnsi" w:cstheme="minorHAnsi"/>
                <w:color w:val="FFFFFF"/>
                <w:szCs w:val="24"/>
              </w:rPr>
              <w:tab/>
              <w:t>Rok 2019 [m</w:t>
            </w:r>
            <w:r w:rsidRPr="004E3B9A">
              <w:rPr>
                <w:rFonts w:asciiTheme="minorHAnsi" w:hAnsiTheme="minorHAnsi" w:cstheme="minorHAnsi"/>
                <w:color w:val="FFFFFF"/>
                <w:szCs w:val="24"/>
                <w:vertAlign w:val="superscript"/>
              </w:rPr>
              <w:t>3</w:t>
            </w:r>
            <w:r w:rsidRPr="004E3B9A">
              <w:rPr>
                <w:rFonts w:asciiTheme="minorHAnsi" w:hAnsiTheme="minorHAnsi" w:cstheme="minorHAnsi"/>
                <w:color w:val="FFFFFF"/>
                <w:szCs w:val="24"/>
              </w:rPr>
              <w:t xml:space="preserve">] </w:t>
            </w:r>
            <w:r w:rsidRPr="004E3B9A">
              <w:rPr>
                <w:rFonts w:asciiTheme="minorHAnsi" w:hAnsiTheme="minorHAnsi" w:cstheme="minorHAnsi"/>
                <w:color w:val="FFFFFF"/>
                <w:szCs w:val="24"/>
              </w:rPr>
              <w:tab/>
              <w:t>Rok 2020 [m</w:t>
            </w:r>
            <w:r w:rsidRPr="004E3B9A">
              <w:rPr>
                <w:rFonts w:asciiTheme="minorHAnsi" w:hAnsiTheme="minorHAnsi" w:cstheme="minorHAnsi"/>
                <w:color w:val="FFFFFF"/>
                <w:szCs w:val="24"/>
                <w:vertAlign w:val="superscript"/>
              </w:rPr>
              <w:t>3</w:t>
            </w:r>
            <w:r w:rsidRPr="004E3B9A">
              <w:rPr>
                <w:rFonts w:asciiTheme="minorHAnsi" w:hAnsiTheme="minorHAnsi" w:cstheme="minorHAnsi"/>
                <w:color w:val="FFFFFF"/>
                <w:szCs w:val="24"/>
              </w:rPr>
              <w:t xml:space="preserve">] </w:t>
            </w:r>
          </w:p>
        </w:tc>
        <w:tc>
          <w:tcPr>
            <w:tcW w:w="2297"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Rok 2021 [m</w:t>
            </w:r>
            <w:r w:rsidRPr="004E3B9A">
              <w:rPr>
                <w:rFonts w:asciiTheme="minorHAnsi" w:hAnsiTheme="minorHAnsi" w:cstheme="minorHAnsi"/>
                <w:color w:val="FFFFFF"/>
                <w:szCs w:val="24"/>
                <w:vertAlign w:val="superscript"/>
              </w:rPr>
              <w:t>3</w:t>
            </w:r>
            <w:r w:rsidRPr="004E3B9A">
              <w:rPr>
                <w:rFonts w:asciiTheme="minorHAnsi" w:hAnsiTheme="minorHAnsi" w:cstheme="minorHAnsi"/>
                <w:color w:val="FFFFFF"/>
                <w:szCs w:val="24"/>
              </w:rPr>
              <w:t xml:space="preserve">] </w:t>
            </w:r>
          </w:p>
        </w:tc>
      </w:tr>
      <w:tr w:rsidR="00DD39D7" w:rsidRPr="004E3B9A">
        <w:trPr>
          <w:trHeight w:val="305"/>
        </w:trPr>
        <w:tc>
          <w:tcPr>
            <w:tcW w:w="230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styczeń  </w:t>
            </w:r>
          </w:p>
        </w:tc>
        <w:tc>
          <w:tcPr>
            <w:tcW w:w="230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230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19  </w:t>
            </w:r>
          </w:p>
        </w:tc>
        <w:tc>
          <w:tcPr>
            <w:tcW w:w="2297"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  </w:t>
            </w:r>
          </w:p>
        </w:tc>
      </w:tr>
      <w:tr w:rsidR="00DD39D7" w:rsidRPr="004E3B9A">
        <w:trPr>
          <w:trHeight w:val="302"/>
        </w:trPr>
        <w:tc>
          <w:tcPr>
            <w:tcW w:w="230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luty  </w:t>
            </w:r>
          </w:p>
        </w:tc>
        <w:tc>
          <w:tcPr>
            <w:tcW w:w="230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  </w:t>
            </w:r>
          </w:p>
        </w:tc>
        <w:tc>
          <w:tcPr>
            <w:tcW w:w="230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  </w:t>
            </w:r>
          </w:p>
        </w:tc>
        <w:tc>
          <w:tcPr>
            <w:tcW w:w="2297"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14  </w:t>
            </w:r>
          </w:p>
        </w:tc>
      </w:tr>
      <w:tr w:rsidR="00DD39D7" w:rsidRPr="004E3B9A">
        <w:trPr>
          <w:trHeight w:val="302"/>
        </w:trPr>
        <w:tc>
          <w:tcPr>
            <w:tcW w:w="230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marzec  </w:t>
            </w:r>
          </w:p>
        </w:tc>
        <w:tc>
          <w:tcPr>
            <w:tcW w:w="230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23  </w:t>
            </w:r>
          </w:p>
        </w:tc>
        <w:tc>
          <w:tcPr>
            <w:tcW w:w="230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14  </w:t>
            </w:r>
          </w:p>
        </w:tc>
        <w:tc>
          <w:tcPr>
            <w:tcW w:w="2297"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  </w:t>
            </w:r>
          </w:p>
        </w:tc>
      </w:tr>
      <w:tr w:rsidR="00DD39D7" w:rsidRPr="004E3B9A">
        <w:trPr>
          <w:trHeight w:val="302"/>
        </w:trPr>
        <w:tc>
          <w:tcPr>
            <w:tcW w:w="230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kwiecień  </w:t>
            </w:r>
          </w:p>
        </w:tc>
        <w:tc>
          <w:tcPr>
            <w:tcW w:w="230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230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57  </w:t>
            </w:r>
          </w:p>
        </w:tc>
        <w:tc>
          <w:tcPr>
            <w:tcW w:w="2297"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  </w:t>
            </w:r>
          </w:p>
        </w:tc>
      </w:tr>
      <w:tr w:rsidR="00DD39D7" w:rsidRPr="004E3B9A">
        <w:trPr>
          <w:trHeight w:val="304"/>
        </w:trPr>
        <w:tc>
          <w:tcPr>
            <w:tcW w:w="2300"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maj  </w:t>
            </w:r>
          </w:p>
        </w:tc>
        <w:tc>
          <w:tcPr>
            <w:tcW w:w="2302"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2304"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2297" w:type="dxa"/>
            <w:tcBorders>
              <w:top w:val="single" w:sz="4" w:space="0" w:color="FFFFFF"/>
              <w:left w:val="single" w:sz="4" w:space="0" w:color="FFFFFF"/>
              <w:bottom w:val="nil"/>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19  </w:t>
            </w:r>
          </w:p>
        </w:tc>
      </w:tr>
      <w:tr w:rsidR="00DD39D7" w:rsidRPr="004E3B9A">
        <w:trPr>
          <w:trHeight w:val="304"/>
        </w:trPr>
        <w:tc>
          <w:tcPr>
            <w:tcW w:w="2300"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czerwiec  </w:t>
            </w:r>
          </w:p>
        </w:tc>
        <w:tc>
          <w:tcPr>
            <w:tcW w:w="2302"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14  </w:t>
            </w:r>
          </w:p>
        </w:tc>
        <w:tc>
          <w:tcPr>
            <w:tcW w:w="2304"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  </w:t>
            </w:r>
          </w:p>
        </w:tc>
        <w:tc>
          <w:tcPr>
            <w:tcW w:w="2297" w:type="dxa"/>
            <w:tcBorders>
              <w:top w:val="nil"/>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  </w:t>
            </w:r>
          </w:p>
        </w:tc>
      </w:tr>
      <w:tr w:rsidR="00DD39D7" w:rsidRPr="004E3B9A">
        <w:trPr>
          <w:trHeight w:val="302"/>
        </w:trPr>
        <w:tc>
          <w:tcPr>
            <w:tcW w:w="230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lipiec  </w:t>
            </w:r>
          </w:p>
        </w:tc>
        <w:tc>
          <w:tcPr>
            <w:tcW w:w="230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  </w:t>
            </w:r>
          </w:p>
        </w:tc>
        <w:tc>
          <w:tcPr>
            <w:tcW w:w="230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  </w:t>
            </w:r>
          </w:p>
        </w:tc>
        <w:tc>
          <w:tcPr>
            <w:tcW w:w="2297"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25  </w:t>
            </w:r>
          </w:p>
        </w:tc>
      </w:tr>
      <w:tr w:rsidR="00DD39D7" w:rsidRPr="004E3B9A">
        <w:trPr>
          <w:trHeight w:val="302"/>
        </w:trPr>
        <w:tc>
          <w:tcPr>
            <w:tcW w:w="230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sierpień  </w:t>
            </w:r>
          </w:p>
        </w:tc>
        <w:tc>
          <w:tcPr>
            <w:tcW w:w="230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9  </w:t>
            </w:r>
          </w:p>
        </w:tc>
        <w:tc>
          <w:tcPr>
            <w:tcW w:w="230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26  </w:t>
            </w:r>
          </w:p>
        </w:tc>
        <w:tc>
          <w:tcPr>
            <w:tcW w:w="2297"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31  </w:t>
            </w:r>
          </w:p>
        </w:tc>
      </w:tr>
      <w:tr w:rsidR="00DD39D7" w:rsidRPr="004E3B9A">
        <w:trPr>
          <w:trHeight w:val="304"/>
        </w:trPr>
        <w:tc>
          <w:tcPr>
            <w:tcW w:w="230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wrzesień  </w:t>
            </w:r>
          </w:p>
        </w:tc>
        <w:tc>
          <w:tcPr>
            <w:tcW w:w="230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28  </w:t>
            </w:r>
          </w:p>
        </w:tc>
        <w:tc>
          <w:tcPr>
            <w:tcW w:w="230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22  </w:t>
            </w:r>
          </w:p>
        </w:tc>
        <w:tc>
          <w:tcPr>
            <w:tcW w:w="2297"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  </w:t>
            </w:r>
          </w:p>
        </w:tc>
      </w:tr>
      <w:tr w:rsidR="00DD39D7" w:rsidRPr="004E3B9A">
        <w:trPr>
          <w:trHeight w:val="304"/>
        </w:trPr>
        <w:tc>
          <w:tcPr>
            <w:tcW w:w="230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październik  </w:t>
            </w:r>
          </w:p>
        </w:tc>
        <w:tc>
          <w:tcPr>
            <w:tcW w:w="230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  </w:t>
            </w:r>
          </w:p>
        </w:tc>
        <w:tc>
          <w:tcPr>
            <w:tcW w:w="230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2297"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  </w:t>
            </w:r>
          </w:p>
        </w:tc>
      </w:tr>
      <w:tr w:rsidR="00DD39D7" w:rsidRPr="004E3B9A">
        <w:trPr>
          <w:trHeight w:val="302"/>
        </w:trPr>
        <w:tc>
          <w:tcPr>
            <w:tcW w:w="230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listopad  </w:t>
            </w:r>
          </w:p>
        </w:tc>
        <w:tc>
          <w:tcPr>
            <w:tcW w:w="230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  </w:t>
            </w:r>
          </w:p>
        </w:tc>
        <w:tc>
          <w:tcPr>
            <w:tcW w:w="230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  </w:t>
            </w:r>
          </w:p>
        </w:tc>
        <w:tc>
          <w:tcPr>
            <w:tcW w:w="2297"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  </w:t>
            </w:r>
          </w:p>
        </w:tc>
      </w:tr>
      <w:tr w:rsidR="00DD39D7" w:rsidRPr="004E3B9A">
        <w:trPr>
          <w:trHeight w:val="302"/>
        </w:trPr>
        <w:tc>
          <w:tcPr>
            <w:tcW w:w="230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grudzień  </w:t>
            </w:r>
          </w:p>
        </w:tc>
        <w:tc>
          <w:tcPr>
            <w:tcW w:w="230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  </w:t>
            </w:r>
          </w:p>
        </w:tc>
        <w:tc>
          <w:tcPr>
            <w:tcW w:w="230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14  </w:t>
            </w:r>
          </w:p>
        </w:tc>
        <w:tc>
          <w:tcPr>
            <w:tcW w:w="2297"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  </w:t>
            </w:r>
          </w:p>
        </w:tc>
      </w:tr>
      <w:tr w:rsidR="00DD39D7" w:rsidRPr="004E3B9A">
        <w:trPr>
          <w:trHeight w:val="298"/>
        </w:trPr>
        <w:tc>
          <w:tcPr>
            <w:tcW w:w="2300"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Razem w roku: </w:t>
            </w:r>
          </w:p>
        </w:tc>
        <w:tc>
          <w:tcPr>
            <w:tcW w:w="2302"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139  </w:t>
            </w:r>
          </w:p>
        </w:tc>
        <w:tc>
          <w:tcPr>
            <w:tcW w:w="2304"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219  </w:t>
            </w:r>
          </w:p>
        </w:tc>
        <w:tc>
          <w:tcPr>
            <w:tcW w:w="2297" w:type="dxa"/>
            <w:tcBorders>
              <w:top w:val="single" w:sz="4" w:space="0" w:color="FFFFFF"/>
              <w:left w:val="single" w:sz="4" w:space="0" w:color="FFFFFF"/>
              <w:bottom w:val="nil"/>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163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Źródło: Przedsiębiorstwo Energetyki Cieplnej w Mławie Sp. z o.o.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Średnie miesięczne straty wody sieciowej w 2019 r wyniosły 11,6 m</w:t>
      </w:r>
      <w:r w:rsidRPr="004E3B9A">
        <w:rPr>
          <w:rFonts w:asciiTheme="minorHAnsi" w:hAnsiTheme="minorHAnsi" w:cstheme="minorHAnsi"/>
          <w:szCs w:val="24"/>
          <w:vertAlign w:val="superscript"/>
        </w:rPr>
        <w:t>3</w:t>
      </w:r>
      <w:r w:rsidRPr="004E3B9A">
        <w:rPr>
          <w:rFonts w:asciiTheme="minorHAnsi" w:hAnsiTheme="minorHAnsi" w:cstheme="minorHAnsi"/>
          <w:szCs w:val="24"/>
        </w:rPr>
        <w:t>, w 2020 r.-  18,3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i w 2021- 13,6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Ubytki wody w sieci ciepłowniczej wynikają z następujących powodów: </w:t>
      </w:r>
    </w:p>
    <w:p w:rsidR="00DD39D7" w:rsidRPr="004E3B9A" w:rsidRDefault="00000000" w:rsidP="00FE5994">
      <w:pPr>
        <w:numPr>
          <w:ilvl w:val="0"/>
          <w:numId w:val="33"/>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lastRenderedPageBreak/>
        <w:t xml:space="preserve">ubytki „naturalne” przez mikro- nieszczelności głównie w węzłach cieplnych, </w:t>
      </w:r>
    </w:p>
    <w:p w:rsidR="00DD39D7" w:rsidRPr="004E3B9A" w:rsidRDefault="00000000" w:rsidP="00FE5994">
      <w:pPr>
        <w:numPr>
          <w:ilvl w:val="0"/>
          <w:numId w:val="33"/>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ubytki spowodowane uzupełnieniem wody w instalacjach wewnętrznych u odbiorców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(ta woda jest sprzedawana odbiorcy i nie jest uwzględniana), </w:t>
      </w:r>
    </w:p>
    <w:p w:rsidR="00DD39D7" w:rsidRPr="004E3B9A" w:rsidRDefault="00000000" w:rsidP="00FE5994">
      <w:pPr>
        <w:numPr>
          <w:ilvl w:val="0"/>
          <w:numId w:val="33"/>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ubytki spowodowane awariami sieci ciepłowniczej i węzłów, </w:t>
      </w:r>
    </w:p>
    <w:p w:rsidR="00DD39D7" w:rsidRPr="004E3B9A" w:rsidRDefault="00000000" w:rsidP="00FE5994">
      <w:pPr>
        <w:numPr>
          <w:ilvl w:val="0"/>
          <w:numId w:val="33"/>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ubytki </w:t>
      </w:r>
      <w:r w:rsidRPr="004E3B9A">
        <w:rPr>
          <w:rFonts w:asciiTheme="minorHAnsi" w:hAnsiTheme="minorHAnsi" w:cstheme="minorHAnsi"/>
          <w:szCs w:val="24"/>
        </w:rPr>
        <w:tab/>
        <w:t xml:space="preserve">związane </w:t>
      </w:r>
      <w:r w:rsidRPr="004E3B9A">
        <w:rPr>
          <w:rFonts w:asciiTheme="minorHAnsi" w:hAnsiTheme="minorHAnsi" w:cstheme="minorHAnsi"/>
          <w:szCs w:val="24"/>
        </w:rPr>
        <w:tab/>
        <w:t xml:space="preserve">z </w:t>
      </w:r>
      <w:r w:rsidRPr="004E3B9A">
        <w:rPr>
          <w:rFonts w:asciiTheme="minorHAnsi" w:hAnsiTheme="minorHAnsi" w:cstheme="minorHAnsi"/>
          <w:szCs w:val="24"/>
        </w:rPr>
        <w:tab/>
        <w:t xml:space="preserve">koniecznością </w:t>
      </w:r>
      <w:r w:rsidRPr="004E3B9A">
        <w:rPr>
          <w:rFonts w:asciiTheme="minorHAnsi" w:hAnsiTheme="minorHAnsi" w:cstheme="minorHAnsi"/>
          <w:szCs w:val="24"/>
        </w:rPr>
        <w:tab/>
        <w:t xml:space="preserve">odwodnienia </w:t>
      </w:r>
      <w:r w:rsidRPr="004E3B9A">
        <w:rPr>
          <w:rFonts w:asciiTheme="minorHAnsi" w:hAnsiTheme="minorHAnsi" w:cstheme="minorHAnsi"/>
          <w:szCs w:val="24"/>
        </w:rPr>
        <w:tab/>
        <w:t xml:space="preserve">wybranych </w:t>
      </w:r>
      <w:r w:rsidRPr="004E3B9A">
        <w:rPr>
          <w:rFonts w:asciiTheme="minorHAnsi" w:hAnsiTheme="minorHAnsi" w:cstheme="minorHAnsi"/>
          <w:szCs w:val="24"/>
        </w:rPr>
        <w:tab/>
        <w:t xml:space="preserve">odcinków </w:t>
      </w:r>
      <w:r w:rsidRPr="004E3B9A">
        <w:rPr>
          <w:rFonts w:asciiTheme="minorHAnsi" w:hAnsiTheme="minorHAnsi" w:cstheme="minorHAnsi"/>
          <w:szCs w:val="24"/>
        </w:rPr>
        <w:tab/>
        <w:t xml:space="preserve">sieci spowodowane ich wymianą (modernizacją) lub podłączeniami nowych odbiorców.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Wskaźnik ubytków wody w odniesieniu do pojemności zładu, czyli tzw. krotność wymiany wyniosła w roku 2019 wyniosła 09, w roku 2020- 1,5 i w roku 2021- 1,1. Są to wielkości poniżej wielkości średnich dla sieci tej wielkości.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Utrzymanie ubytków wody sieciowej na tak niskim poziomie jest następstwem ciągłego monitorowania ilości wody uzupełniającej sieć. Każdy niewyjaśniony wzrost zapotrzebowania na wodę uzupełniającą sieć, jest sygnalizowany operatorowi sieci, który niezwłocznie podejmuję działania zmierzające do ustalenia przyczyny i usunięcia miejsca wycieku. Tabela 10 Zestawienie strat ciepła i mocy w trakcie przesyłania w sieci ciepłowniczej na terenie Miasta Mława </w:t>
      </w:r>
    </w:p>
    <w:tbl>
      <w:tblPr>
        <w:tblStyle w:val="TableGrid"/>
        <w:tblW w:w="9317" w:type="dxa"/>
        <w:tblInd w:w="-107" w:type="dxa"/>
        <w:tblCellMar>
          <w:top w:w="35" w:type="dxa"/>
          <w:left w:w="108" w:type="dxa"/>
          <w:bottom w:w="16" w:type="dxa"/>
          <w:right w:w="146" w:type="dxa"/>
        </w:tblCellMar>
        <w:tblLook w:val="04A0" w:firstRow="1" w:lastRow="0" w:firstColumn="1" w:lastColumn="0" w:noHBand="0" w:noVBand="1"/>
      </w:tblPr>
      <w:tblGrid>
        <w:gridCol w:w="1642"/>
        <w:gridCol w:w="878"/>
        <w:gridCol w:w="878"/>
        <w:gridCol w:w="877"/>
        <w:gridCol w:w="842"/>
        <w:gridCol w:w="763"/>
        <w:gridCol w:w="842"/>
        <w:gridCol w:w="843"/>
        <w:gridCol w:w="911"/>
        <w:gridCol w:w="841"/>
      </w:tblGrid>
      <w:tr w:rsidR="00DD39D7" w:rsidRPr="004E3B9A">
        <w:trPr>
          <w:trHeight w:val="668"/>
        </w:trPr>
        <w:tc>
          <w:tcPr>
            <w:tcW w:w="1667" w:type="dxa"/>
            <w:vMerge w:val="restart"/>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p>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p>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Okres: </w:t>
            </w:r>
          </w:p>
        </w:tc>
        <w:tc>
          <w:tcPr>
            <w:tcW w:w="2552" w:type="dxa"/>
            <w:gridSpan w:val="3"/>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p>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color w:val="FFFFFF"/>
                <w:szCs w:val="24"/>
              </w:rPr>
              <w:t xml:space="preserve">nominalna strata ciepła GJ </w:t>
            </w:r>
          </w:p>
        </w:tc>
        <w:tc>
          <w:tcPr>
            <w:tcW w:w="2410" w:type="dxa"/>
            <w:gridSpan w:val="3"/>
            <w:tcBorders>
              <w:top w:val="single" w:sz="4" w:space="0" w:color="FFFFFF"/>
              <w:left w:val="nil"/>
              <w:bottom w:val="single" w:sz="4" w:space="0" w:color="FFFFFF"/>
              <w:right w:val="nil"/>
            </w:tcBorders>
            <w:shd w:val="clear" w:color="auto" w:fill="70AD47"/>
            <w:vAlign w:val="center"/>
          </w:tcPr>
          <w:p w:rsidR="00DD39D7" w:rsidRPr="004E3B9A" w:rsidRDefault="00000000" w:rsidP="00FE5994">
            <w:pPr>
              <w:spacing w:after="0" w:line="276" w:lineRule="auto"/>
              <w:ind w:left="398" w:right="201" w:firstLine="0"/>
              <w:jc w:val="left"/>
              <w:rPr>
                <w:rFonts w:asciiTheme="minorHAnsi" w:hAnsiTheme="minorHAnsi" w:cstheme="minorHAnsi"/>
                <w:szCs w:val="24"/>
              </w:rPr>
            </w:pPr>
            <w:r w:rsidRPr="004E3B9A">
              <w:rPr>
                <w:rFonts w:asciiTheme="minorHAnsi" w:hAnsiTheme="minorHAnsi" w:cstheme="minorHAnsi"/>
                <w:color w:val="FFFFFF"/>
                <w:szCs w:val="24"/>
              </w:rPr>
              <w:t xml:space="preserve">strata ciepła względna % </w:t>
            </w:r>
          </w:p>
        </w:tc>
        <w:tc>
          <w:tcPr>
            <w:tcW w:w="2689" w:type="dxa"/>
            <w:gridSpan w:val="3"/>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144" w:firstLine="0"/>
              <w:jc w:val="left"/>
              <w:rPr>
                <w:rFonts w:asciiTheme="minorHAnsi" w:hAnsiTheme="minorHAnsi" w:cstheme="minorHAnsi"/>
                <w:szCs w:val="24"/>
              </w:rPr>
            </w:pPr>
            <w:r w:rsidRPr="004E3B9A">
              <w:rPr>
                <w:rFonts w:asciiTheme="minorHAnsi" w:hAnsiTheme="minorHAnsi" w:cstheme="minorHAnsi"/>
                <w:color w:val="FFFFFF"/>
                <w:szCs w:val="24"/>
              </w:rPr>
              <w:t xml:space="preserve">nominalna strata mocy MW </w:t>
            </w:r>
          </w:p>
        </w:tc>
      </w:tr>
      <w:tr w:rsidR="00DD39D7" w:rsidRPr="004E3B9A">
        <w:trPr>
          <w:trHeight w:val="540"/>
        </w:trPr>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rok </w:t>
            </w:r>
          </w:p>
          <w:p w:rsidR="00DD39D7" w:rsidRPr="004E3B9A" w:rsidRDefault="00000000" w:rsidP="00FE5994">
            <w:pPr>
              <w:spacing w:after="0" w:line="276" w:lineRule="auto"/>
              <w:ind w:left="91" w:firstLine="0"/>
              <w:jc w:val="left"/>
              <w:rPr>
                <w:rFonts w:asciiTheme="minorHAnsi" w:hAnsiTheme="minorHAnsi" w:cstheme="minorHAnsi"/>
                <w:szCs w:val="24"/>
              </w:rPr>
            </w:pPr>
            <w:r w:rsidRPr="004E3B9A">
              <w:rPr>
                <w:rFonts w:asciiTheme="minorHAnsi" w:hAnsiTheme="minorHAnsi" w:cstheme="minorHAnsi"/>
                <w:szCs w:val="24"/>
              </w:rPr>
              <w:t xml:space="preserve">2019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rok </w:t>
            </w:r>
          </w:p>
          <w:p w:rsidR="00DD39D7" w:rsidRPr="004E3B9A" w:rsidRDefault="00000000" w:rsidP="00FE5994">
            <w:pPr>
              <w:spacing w:after="0" w:line="276" w:lineRule="auto"/>
              <w:ind w:left="92"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rok </w:t>
            </w:r>
          </w:p>
          <w:p w:rsidR="00DD39D7" w:rsidRPr="004E3B9A" w:rsidRDefault="00000000" w:rsidP="00FE5994">
            <w:pPr>
              <w:spacing w:after="0" w:line="276" w:lineRule="auto"/>
              <w:ind w:left="92" w:firstLine="0"/>
              <w:jc w:val="left"/>
              <w:rPr>
                <w:rFonts w:asciiTheme="minorHAnsi" w:hAnsiTheme="minorHAnsi" w:cstheme="minorHAnsi"/>
                <w:szCs w:val="24"/>
              </w:rPr>
            </w:pPr>
            <w:r w:rsidRPr="004E3B9A">
              <w:rPr>
                <w:rFonts w:asciiTheme="minorHAnsi" w:hAnsiTheme="minorHAnsi" w:cstheme="minorHAnsi"/>
                <w:szCs w:val="24"/>
              </w:rPr>
              <w:t xml:space="preserve">2021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rok </w:t>
            </w:r>
          </w:p>
          <w:p w:rsidR="00DD39D7" w:rsidRPr="004E3B9A" w:rsidRDefault="00000000" w:rsidP="00FE5994">
            <w:pPr>
              <w:spacing w:after="0" w:line="276" w:lineRule="auto"/>
              <w:ind w:left="91" w:firstLine="0"/>
              <w:jc w:val="left"/>
              <w:rPr>
                <w:rFonts w:asciiTheme="minorHAnsi" w:hAnsiTheme="minorHAnsi" w:cstheme="minorHAnsi"/>
                <w:szCs w:val="24"/>
              </w:rPr>
            </w:pPr>
            <w:r w:rsidRPr="004E3B9A">
              <w:rPr>
                <w:rFonts w:asciiTheme="minorHAnsi" w:hAnsiTheme="minorHAnsi" w:cstheme="minorHAnsi"/>
                <w:szCs w:val="24"/>
              </w:rPr>
              <w:t xml:space="preserve">2019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9" w:firstLine="0"/>
              <w:jc w:val="left"/>
              <w:rPr>
                <w:rFonts w:asciiTheme="minorHAnsi" w:hAnsiTheme="minorHAnsi" w:cstheme="minorHAnsi"/>
                <w:szCs w:val="24"/>
              </w:rPr>
            </w:pPr>
            <w:r w:rsidRPr="004E3B9A">
              <w:rPr>
                <w:rFonts w:asciiTheme="minorHAnsi" w:hAnsiTheme="minorHAnsi" w:cstheme="minorHAnsi"/>
                <w:szCs w:val="24"/>
              </w:rPr>
              <w:t xml:space="preserve">rok </w:t>
            </w:r>
          </w:p>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rok </w:t>
            </w:r>
          </w:p>
          <w:p w:rsidR="00DD39D7" w:rsidRPr="004E3B9A" w:rsidRDefault="00000000" w:rsidP="00FE5994">
            <w:pPr>
              <w:spacing w:after="0" w:line="276" w:lineRule="auto"/>
              <w:ind w:left="91" w:firstLine="0"/>
              <w:jc w:val="left"/>
              <w:rPr>
                <w:rFonts w:asciiTheme="minorHAnsi" w:hAnsiTheme="minorHAnsi" w:cstheme="minorHAnsi"/>
                <w:szCs w:val="24"/>
              </w:rPr>
            </w:pPr>
            <w:r w:rsidRPr="004E3B9A">
              <w:rPr>
                <w:rFonts w:asciiTheme="minorHAnsi" w:hAnsiTheme="minorHAnsi" w:cstheme="minorHAnsi"/>
                <w:szCs w:val="24"/>
              </w:rPr>
              <w:t xml:space="preserve">2021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rok </w:t>
            </w:r>
          </w:p>
          <w:p w:rsidR="00DD39D7" w:rsidRPr="004E3B9A" w:rsidRDefault="00000000" w:rsidP="00FE5994">
            <w:pPr>
              <w:spacing w:after="0" w:line="276" w:lineRule="auto"/>
              <w:ind w:left="91" w:firstLine="0"/>
              <w:jc w:val="left"/>
              <w:rPr>
                <w:rFonts w:asciiTheme="minorHAnsi" w:hAnsiTheme="minorHAnsi" w:cstheme="minorHAnsi"/>
                <w:szCs w:val="24"/>
              </w:rPr>
            </w:pPr>
            <w:r w:rsidRPr="004E3B9A">
              <w:rPr>
                <w:rFonts w:asciiTheme="minorHAnsi" w:hAnsiTheme="minorHAnsi" w:cstheme="minorHAnsi"/>
                <w:szCs w:val="24"/>
              </w:rPr>
              <w:t xml:space="preserve">2019 </w:t>
            </w:r>
          </w:p>
        </w:tc>
        <w:tc>
          <w:tcPr>
            <w:tcW w:w="993"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56" w:firstLine="0"/>
              <w:jc w:val="left"/>
              <w:rPr>
                <w:rFonts w:asciiTheme="minorHAnsi" w:hAnsiTheme="minorHAnsi" w:cstheme="minorHAnsi"/>
                <w:szCs w:val="24"/>
              </w:rPr>
            </w:pPr>
            <w:r w:rsidRPr="004E3B9A">
              <w:rPr>
                <w:rFonts w:asciiTheme="minorHAnsi" w:hAnsiTheme="minorHAnsi" w:cstheme="minorHAnsi"/>
                <w:szCs w:val="24"/>
              </w:rPr>
              <w:t xml:space="preserve">rok 2020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color w:val="FFFFFF"/>
                <w:szCs w:val="24"/>
              </w:rPr>
              <w:t xml:space="preserve">rok </w:t>
            </w:r>
          </w:p>
          <w:p w:rsidR="00DD39D7" w:rsidRPr="004E3B9A" w:rsidRDefault="00000000" w:rsidP="00FE5994">
            <w:pPr>
              <w:spacing w:after="0" w:line="276" w:lineRule="auto"/>
              <w:ind w:left="94" w:firstLine="0"/>
              <w:jc w:val="left"/>
              <w:rPr>
                <w:rFonts w:asciiTheme="minorHAnsi" w:hAnsiTheme="minorHAnsi" w:cstheme="minorHAnsi"/>
                <w:szCs w:val="24"/>
              </w:rPr>
            </w:pPr>
            <w:r w:rsidRPr="004E3B9A">
              <w:rPr>
                <w:rFonts w:asciiTheme="minorHAnsi" w:hAnsiTheme="minorHAnsi" w:cstheme="minorHAnsi"/>
                <w:color w:val="FFFFFF"/>
                <w:szCs w:val="24"/>
              </w:rPr>
              <w:t xml:space="preserve">2021 </w:t>
            </w:r>
          </w:p>
        </w:tc>
      </w:tr>
      <w:tr w:rsidR="00DD39D7" w:rsidRPr="004E3B9A">
        <w:trPr>
          <w:trHeight w:val="298"/>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styczeń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1890 </w:t>
            </w:r>
          </w:p>
        </w:tc>
        <w:tc>
          <w:tcPr>
            <w:tcW w:w="85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2121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2219 </w:t>
            </w:r>
          </w:p>
        </w:tc>
        <w:tc>
          <w:tcPr>
            <w:tcW w:w="8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13,1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7" w:firstLine="0"/>
              <w:jc w:val="left"/>
              <w:rPr>
                <w:rFonts w:asciiTheme="minorHAnsi" w:hAnsiTheme="minorHAnsi" w:cstheme="minorHAnsi"/>
                <w:szCs w:val="24"/>
              </w:rPr>
            </w:pPr>
            <w:r w:rsidRPr="004E3B9A">
              <w:rPr>
                <w:rFonts w:asciiTheme="minorHAnsi" w:hAnsiTheme="minorHAnsi" w:cstheme="minorHAnsi"/>
                <w:szCs w:val="24"/>
              </w:rPr>
              <w:t xml:space="preserve">16,8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13,8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0,71 </w:t>
            </w:r>
          </w:p>
        </w:tc>
        <w:tc>
          <w:tcPr>
            <w:tcW w:w="99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0,79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0,80 </w:t>
            </w:r>
          </w:p>
        </w:tc>
      </w:tr>
      <w:tr w:rsidR="00DD39D7" w:rsidRPr="004E3B9A">
        <w:trPr>
          <w:trHeight w:val="298"/>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luty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1259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1482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2115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11,6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7" w:firstLine="0"/>
              <w:jc w:val="left"/>
              <w:rPr>
                <w:rFonts w:asciiTheme="minorHAnsi" w:hAnsiTheme="minorHAnsi" w:cstheme="minorHAnsi"/>
                <w:szCs w:val="24"/>
              </w:rPr>
            </w:pPr>
            <w:r w:rsidRPr="004E3B9A">
              <w:rPr>
                <w:rFonts w:asciiTheme="minorHAnsi" w:hAnsiTheme="minorHAnsi" w:cstheme="minorHAnsi"/>
                <w:szCs w:val="24"/>
              </w:rPr>
              <w:t xml:space="preserve">13,8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14,5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0,52 </w:t>
            </w:r>
          </w:p>
        </w:tc>
        <w:tc>
          <w:tcPr>
            <w:tcW w:w="99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0,61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0,87 </w:t>
            </w:r>
          </w:p>
        </w:tc>
      </w:tr>
      <w:tr w:rsidR="00DD39D7" w:rsidRPr="004E3B9A">
        <w:trPr>
          <w:trHeight w:val="298"/>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marzec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1445 </w:t>
            </w:r>
          </w:p>
        </w:tc>
        <w:tc>
          <w:tcPr>
            <w:tcW w:w="85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1498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1605 </w:t>
            </w:r>
          </w:p>
        </w:tc>
        <w:tc>
          <w:tcPr>
            <w:tcW w:w="8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13,7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7" w:firstLine="0"/>
              <w:jc w:val="left"/>
              <w:rPr>
                <w:rFonts w:asciiTheme="minorHAnsi" w:hAnsiTheme="minorHAnsi" w:cstheme="minorHAnsi"/>
                <w:szCs w:val="24"/>
              </w:rPr>
            </w:pPr>
            <w:r w:rsidRPr="004E3B9A">
              <w:rPr>
                <w:rFonts w:asciiTheme="minorHAnsi" w:hAnsiTheme="minorHAnsi" w:cstheme="minorHAnsi"/>
                <w:szCs w:val="24"/>
              </w:rPr>
              <w:t xml:space="preserve">13,5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13,4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0,54 </w:t>
            </w:r>
          </w:p>
        </w:tc>
        <w:tc>
          <w:tcPr>
            <w:tcW w:w="99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0,54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0,62 </w:t>
            </w:r>
          </w:p>
        </w:tc>
      </w:tr>
      <w:tr w:rsidR="00DD39D7" w:rsidRPr="004E3B9A">
        <w:trPr>
          <w:trHeight w:val="295"/>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kwiecień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998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1011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1215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15,1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7" w:firstLine="0"/>
              <w:jc w:val="left"/>
              <w:rPr>
                <w:rFonts w:asciiTheme="minorHAnsi" w:hAnsiTheme="minorHAnsi" w:cstheme="minorHAnsi"/>
                <w:szCs w:val="24"/>
              </w:rPr>
            </w:pPr>
            <w:r w:rsidRPr="004E3B9A">
              <w:rPr>
                <w:rFonts w:asciiTheme="minorHAnsi" w:hAnsiTheme="minorHAnsi" w:cstheme="minorHAnsi"/>
                <w:szCs w:val="24"/>
              </w:rPr>
              <w:t xml:space="preserve">13,5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13,9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0,39 </w:t>
            </w:r>
          </w:p>
        </w:tc>
        <w:tc>
          <w:tcPr>
            <w:tcW w:w="99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0,39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0,50 </w:t>
            </w:r>
          </w:p>
        </w:tc>
      </w:tr>
      <w:tr w:rsidR="00DD39D7" w:rsidRPr="004E3B9A">
        <w:trPr>
          <w:trHeight w:val="298"/>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maj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610 </w:t>
            </w:r>
          </w:p>
        </w:tc>
        <w:tc>
          <w:tcPr>
            <w:tcW w:w="85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833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795 </w:t>
            </w:r>
          </w:p>
        </w:tc>
        <w:tc>
          <w:tcPr>
            <w:tcW w:w="8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24,8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7" w:firstLine="0"/>
              <w:jc w:val="left"/>
              <w:rPr>
                <w:rFonts w:asciiTheme="minorHAnsi" w:hAnsiTheme="minorHAnsi" w:cstheme="minorHAnsi"/>
                <w:szCs w:val="24"/>
              </w:rPr>
            </w:pPr>
            <w:r w:rsidRPr="004E3B9A">
              <w:rPr>
                <w:rFonts w:asciiTheme="minorHAnsi" w:hAnsiTheme="minorHAnsi" w:cstheme="minorHAnsi"/>
                <w:szCs w:val="24"/>
              </w:rPr>
              <w:t xml:space="preserve">15,1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16,5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0,23 </w:t>
            </w:r>
          </w:p>
        </w:tc>
        <w:tc>
          <w:tcPr>
            <w:tcW w:w="99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0,30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0,28 </w:t>
            </w:r>
          </w:p>
        </w:tc>
      </w:tr>
      <w:tr w:rsidR="00DD39D7" w:rsidRPr="004E3B9A">
        <w:trPr>
          <w:trHeight w:val="300"/>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czerwiec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504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527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541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25,2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7" w:firstLine="0"/>
              <w:jc w:val="left"/>
              <w:rPr>
                <w:rFonts w:asciiTheme="minorHAnsi" w:hAnsiTheme="minorHAnsi" w:cstheme="minorHAnsi"/>
                <w:szCs w:val="24"/>
              </w:rPr>
            </w:pPr>
            <w:r w:rsidRPr="004E3B9A">
              <w:rPr>
                <w:rFonts w:asciiTheme="minorHAnsi" w:hAnsiTheme="minorHAnsi" w:cstheme="minorHAnsi"/>
                <w:szCs w:val="24"/>
              </w:rPr>
              <w:t xml:space="preserve">25,5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25,7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0,19 </w:t>
            </w:r>
          </w:p>
        </w:tc>
        <w:tc>
          <w:tcPr>
            <w:tcW w:w="99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0,21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0,21 </w:t>
            </w:r>
          </w:p>
        </w:tc>
      </w:tr>
      <w:tr w:rsidR="00DD39D7" w:rsidRPr="004E3B9A">
        <w:trPr>
          <w:trHeight w:val="298"/>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lipiec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491 </w:t>
            </w:r>
          </w:p>
        </w:tc>
        <w:tc>
          <w:tcPr>
            <w:tcW w:w="85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523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485 </w:t>
            </w:r>
          </w:p>
        </w:tc>
        <w:tc>
          <w:tcPr>
            <w:tcW w:w="8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25,1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21" w:firstLine="0"/>
              <w:jc w:val="left"/>
              <w:rPr>
                <w:rFonts w:asciiTheme="minorHAnsi" w:hAnsiTheme="minorHAnsi" w:cstheme="minorHAnsi"/>
                <w:szCs w:val="24"/>
              </w:rPr>
            </w:pPr>
            <w:r w:rsidRPr="004E3B9A">
              <w:rPr>
                <w:rFonts w:asciiTheme="minorHAnsi" w:hAnsiTheme="minorHAnsi" w:cstheme="minorHAnsi"/>
                <w:szCs w:val="24"/>
              </w:rPr>
              <w:t xml:space="preserve">25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27,2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0,19 </w:t>
            </w:r>
          </w:p>
        </w:tc>
        <w:tc>
          <w:tcPr>
            <w:tcW w:w="99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0,20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0,20 </w:t>
            </w:r>
          </w:p>
        </w:tc>
      </w:tr>
      <w:tr w:rsidR="00DD39D7" w:rsidRPr="004E3B9A">
        <w:trPr>
          <w:trHeight w:val="298"/>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sierpień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504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507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651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24,4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21" w:firstLine="0"/>
              <w:jc w:val="left"/>
              <w:rPr>
                <w:rFonts w:asciiTheme="minorHAnsi" w:hAnsiTheme="minorHAnsi" w:cstheme="minorHAnsi"/>
                <w:szCs w:val="24"/>
              </w:rPr>
            </w:pPr>
            <w:r w:rsidRPr="004E3B9A">
              <w:rPr>
                <w:rFonts w:asciiTheme="minorHAnsi" w:hAnsiTheme="minorHAnsi" w:cstheme="minorHAnsi"/>
                <w:szCs w:val="24"/>
              </w:rPr>
              <w:t xml:space="preserve">25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29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0,18 </w:t>
            </w:r>
          </w:p>
        </w:tc>
        <w:tc>
          <w:tcPr>
            <w:tcW w:w="99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0,19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0,24 </w:t>
            </w:r>
          </w:p>
        </w:tc>
      </w:tr>
      <w:tr w:rsidR="00DD39D7" w:rsidRPr="004E3B9A">
        <w:trPr>
          <w:trHeight w:val="295"/>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wrzesień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527 </w:t>
            </w:r>
          </w:p>
        </w:tc>
        <w:tc>
          <w:tcPr>
            <w:tcW w:w="85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555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509 </w:t>
            </w:r>
          </w:p>
        </w:tc>
        <w:tc>
          <w:tcPr>
            <w:tcW w:w="8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17,7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7" w:firstLine="0"/>
              <w:jc w:val="left"/>
              <w:rPr>
                <w:rFonts w:asciiTheme="minorHAnsi" w:hAnsiTheme="minorHAnsi" w:cstheme="minorHAnsi"/>
                <w:szCs w:val="24"/>
              </w:rPr>
            </w:pPr>
            <w:r w:rsidRPr="004E3B9A">
              <w:rPr>
                <w:rFonts w:asciiTheme="minorHAnsi" w:hAnsiTheme="minorHAnsi" w:cstheme="minorHAnsi"/>
                <w:szCs w:val="24"/>
              </w:rPr>
              <w:t xml:space="preserve">25,4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14,1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0,21 </w:t>
            </w:r>
          </w:p>
        </w:tc>
        <w:tc>
          <w:tcPr>
            <w:tcW w:w="99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0,21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0,20 </w:t>
            </w:r>
          </w:p>
        </w:tc>
      </w:tr>
      <w:tr w:rsidR="00DD39D7" w:rsidRPr="004E3B9A">
        <w:trPr>
          <w:trHeight w:val="298"/>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październik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903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796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850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13,5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7" w:firstLine="0"/>
              <w:jc w:val="left"/>
              <w:rPr>
                <w:rFonts w:asciiTheme="minorHAnsi" w:hAnsiTheme="minorHAnsi" w:cstheme="minorHAnsi"/>
                <w:szCs w:val="24"/>
              </w:rPr>
            </w:pPr>
            <w:r w:rsidRPr="004E3B9A">
              <w:rPr>
                <w:rFonts w:asciiTheme="minorHAnsi" w:hAnsiTheme="minorHAnsi" w:cstheme="minorHAnsi"/>
                <w:szCs w:val="24"/>
              </w:rPr>
              <w:t xml:space="preserve">12,2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10,8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0,36 </w:t>
            </w:r>
          </w:p>
        </w:tc>
        <w:tc>
          <w:tcPr>
            <w:tcW w:w="99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0,31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0,34 </w:t>
            </w:r>
          </w:p>
        </w:tc>
      </w:tr>
      <w:tr w:rsidR="00DD39D7" w:rsidRPr="004E3B9A">
        <w:trPr>
          <w:trHeight w:val="298"/>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listopad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1443 </w:t>
            </w:r>
          </w:p>
        </w:tc>
        <w:tc>
          <w:tcPr>
            <w:tcW w:w="85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1152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1546 </w:t>
            </w:r>
          </w:p>
        </w:tc>
        <w:tc>
          <w:tcPr>
            <w:tcW w:w="8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13,1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7" w:firstLine="0"/>
              <w:jc w:val="left"/>
              <w:rPr>
                <w:rFonts w:asciiTheme="minorHAnsi" w:hAnsiTheme="minorHAnsi" w:cstheme="minorHAnsi"/>
                <w:szCs w:val="24"/>
              </w:rPr>
            </w:pPr>
            <w:r w:rsidRPr="004E3B9A">
              <w:rPr>
                <w:rFonts w:asciiTheme="minorHAnsi" w:hAnsiTheme="minorHAnsi" w:cstheme="minorHAnsi"/>
                <w:szCs w:val="24"/>
              </w:rPr>
              <w:t xml:space="preserve">11,3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13,5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0,51 </w:t>
            </w:r>
          </w:p>
        </w:tc>
        <w:tc>
          <w:tcPr>
            <w:tcW w:w="99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0,43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0,56 </w:t>
            </w:r>
          </w:p>
        </w:tc>
      </w:tr>
      <w:tr w:rsidR="00DD39D7" w:rsidRPr="004E3B9A">
        <w:trPr>
          <w:trHeight w:val="300"/>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grudzień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1105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2028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2206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9,8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7" w:firstLine="0"/>
              <w:jc w:val="left"/>
              <w:rPr>
                <w:rFonts w:asciiTheme="minorHAnsi" w:hAnsiTheme="minorHAnsi" w:cstheme="minorHAnsi"/>
                <w:szCs w:val="24"/>
              </w:rPr>
            </w:pPr>
            <w:r w:rsidRPr="004E3B9A">
              <w:rPr>
                <w:rFonts w:asciiTheme="minorHAnsi" w:hAnsiTheme="minorHAnsi" w:cstheme="minorHAnsi"/>
                <w:szCs w:val="24"/>
              </w:rPr>
              <w:t xml:space="preserve">14,9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14,1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0,44 </w:t>
            </w:r>
          </w:p>
        </w:tc>
        <w:tc>
          <w:tcPr>
            <w:tcW w:w="99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0,76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0,82 </w:t>
            </w:r>
          </w:p>
        </w:tc>
      </w:tr>
      <w:tr w:rsidR="00DD39D7" w:rsidRPr="004E3B9A">
        <w:trPr>
          <w:trHeight w:val="298"/>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rok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11679 </w:t>
            </w:r>
          </w:p>
        </w:tc>
        <w:tc>
          <w:tcPr>
            <w:tcW w:w="85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13033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14737 </w:t>
            </w:r>
          </w:p>
        </w:tc>
        <w:tc>
          <w:tcPr>
            <w:tcW w:w="8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14,1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7" w:firstLine="0"/>
              <w:jc w:val="left"/>
              <w:rPr>
                <w:rFonts w:asciiTheme="minorHAnsi" w:hAnsiTheme="minorHAnsi" w:cstheme="minorHAnsi"/>
                <w:szCs w:val="24"/>
              </w:rPr>
            </w:pPr>
            <w:r w:rsidRPr="004E3B9A">
              <w:rPr>
                <w:rFonts w:asciiTheme="minorHAnsi" w:hAnsiTheme="minorHAnsi" w:cstheme="minorHAnsi"/>
                <w:szCs w:val="24"/>
              </w:rPr>
              <w:t xml:space="preserve">15,1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14,6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0,37 </w:t>
            </w:r>
          </w:p>
        </w:tc>
        <w:tc>
          <w:tcPr>
            <w:tcW w:w="99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0,41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0,47 </w:t>
            </w:r>
          </w:p>
        </w:tc>
      </w:tr>
      <w:tr w:rsidR="00DD39D7" w:rsidRPr="004E3B9A">
        <w:trPr>
          <w:trHeight w:val="643"/>
        </w:trPr>
        <w:tc>
          <w:tcPr>
            <w:tcW w:w="1667"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miesiące sezonu </w:t>
            </w:r>
            <w:r w:rsidRPr="004E3B9A">
              <w:rPr>
                <w:rFonts w:asciiTheme="minorHAnsi" w:hAnsiTheme="minorHAnsi" w:cstheme="minorHAnsi"/>
                <w:color w:val="FFFFFF"/>
                <w:szCs w:val="24"/>
              </w:rPr>
              <w:lastRenderedPageBreak/>
              <w:t xml:space="preserve">grzewczego razem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9043 </w:t>
            </w:r>
          </w:p>
        </w:tc>
        <w:tc>
          <w:tcPr>
            <w:tcW w:w="85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10088 </w:t>
            </w:r>
          </w:p>
        </w:tc>
        <w:tc>
          <w:tcPr>
            <w:tcW w:w="851"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11756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12,7 </w:t>
            </w:r>
          </w:p>
        </w:tc>
        <w:tc>
          <w:tcPr>
            <w:tcW w:w="71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77" w:firstLine="0"/>
              <w:jc w:val="left"/>
              <w:rPr>
                <w:rFonts w:asciiTheme="minorHAnsi" w:hAnsiTheme="minorHAnsi" w:cstheme="minorHAnsi"/>
                <w:szCs w:val="24"/>
              </w:rPr>
            </w:pPr>
            <w:r w:rsidRPr="004E3B9A">
              <w:rPr>
                <w:rFonts w:asciiTheme="minorHAnsi" w:hAnsiTheme="minorHAnsi" w:cstheme="minorHAnsi"/>
                <w:szCs w:val="24"/>
              </w:rPr>
              <w:t xml:space="preserve">13,9 </w:t>
            </w:r>
          </w:p>
        </w:tc>
        <w:tc>
          <w:tcPr>
            <w:tcW w:w="850" w:type="dxa"/>
            <w:tcBorders>
              <w:top w:val="single" w:sz="4" w:space="0" w:color="FFFFFF"/>
              <w:left w:val="single" w:sz="4" w:space="0" w:color="FFFFFF"/>
              <w:bottom w:val="single" w:sz="4" w:space="0" w:color="FFFFFF"/>
              <w:right w:val="single" w:sz="4" w:space="0" w:color="FFFFFF"/>
            </w:tcBorders>
            <w:shd w:val="clear" w:color="auto" w:fill="70AD47"/>
            <w:vAlign w:val="bottom"/>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13,6 </w:t>
            </w:r>
          </w:p>
        </w:tc>
        <w:tc>
          <w:tcPr>
            <w:tcW w:w="851"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993" w:type="dxa"/>
            <w:tcBorders>
              <w:top w:val="single" w:sz="4" w:space="0" w:color="FFFFFF"/>
              <w:left w:val="single" w:sz="4" w:space="0" w:color="FFFFFF"/>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0,55 </w:t>
            </w:r>
          </w:p>
        </w:tc>
        <w:tc>
          <w:tcPr>
            <w:tcW w:w="845" w:type="dxa"/>
            <w:tcBorders>
              <w:top w:val="single" w:sz="4" w:space="0" w:color="FFFFFF"/>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0,65 </w:t>
            </w:r>
          </w:p>
        </w:tc>
      </w:tr>
      <w:tr w:rsidR="00DD39D7" w:rsidRPr="004E3B9A">
        <w:trPr>
          <w:trHeight w:val="298"/>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okres lata razem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2636 </w:t>
            </w:r>
          </w:p>
        </w:tc>
        <w:tc>
          <w:tcPr>
            <w:tcW w:w="85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2945 </w:t>
            </w:r>
          </w:p>
        </w:tc>
        <w:tc>
          <w:tcPr>
            <w:tcW w:w="8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4" w:firstLine="0"/>
              <w:jc w:val="left"/>
              <w:rPr>
                <w:rFonts w:asciiTheme="minorHAnsi" w:hAnsiTheme="minorHAnsi" w:cstheme="minorHAnsi"/>
                <w:szCs w:val="24"/>
              </w:rPr>
            </w:pPr>
            <w:r w:rsidRPr="004E3B9A">
              <w:rPr>
                <w:rFonts w:asciiTheme="minorHAnsi" w:hAnsiTheme="minorHAnsi" w:cstheme="minorHAnsi"/>
                <w:szCs w:val="24"/>
              </w:rPr>
              <w:t xml:space="preserve">2981 </w:t>
            </w:r>
          </w:p>
        </w:tc>
        <w:tc>
          <w:tcPr>
            <w:tcW w:w="8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23 </w:t>
            </w:r>
          </w:p>
        </w:tc>
        <w:tc>
          <w:tcPr>
            <w:tcW w:w="7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7" w:firstLine="0"/>
              <w:jc w:val="left"/>
              <w:rPr>
                <w:rFonts w:asciiTheme="minorHAnsi" w:hAnsiTheme="minorHAnsi" w:cstheme="minorHAnsi"/>
                <w:szCs w:val="24"/>
              </w:rPr>
            </w:pPr>
            <w:r w:rsidRPr="004E3B9A">
              <w:rPr>
                <w:rFonts w:asciiTheme="minorHAnsi" w:hAnsiTheme="minorHAnsi" w:cstheme="minorHAnsi"/>
                <w:szCs w:val="24"/>
              </w:rPr>
              <w:t xml:space="preserve">21,2 </w:t>
            </w:r>
          </w:p>
        </w:tc>
        <w:tc>
          <w:tcPr>
            <w:tcW w:w="8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 xml:space="preserve">20,5 </w:t>
            </w: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0,20 </w:t>
            </w:r>
          </w:p>
        </w:tc>
        <w:tc>
          <w:tcPr>
            <w:tcW w:w="99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1" w:firstLine="0"/>
              <w:jc w:val="left"/>
              <w:rPr>
                <w:rFonts w:asciiTheme="minorHAnsi" w:hAnsiTheme="minorHAnsi" w:cstheme="minorHAnsi"/>
                <w:szCs w:val="24"/>
              </w:rPr>
            </w:pPr>
            <w:r w:rsidRPr="004E3B9A">
              <w:rPr>
                <w:rFonts w:asciiTheme="minorHAnsi" w:hAnsiTheme="minorHAnsi" w:cstheme="minorHAnsi"/>
                <w:szCs w:val="24"/>
              </w:rPr>
              <w:t xml:space="preserve">0,22 </w:t>
            </w:r>
          </w:p>
        </w:tc>
        <w:tc>
          <w:tcPr>
            <w:tcW w:w="84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color w:val="FFFFFF"/>
                <w:szCs w:val="24"/>
              </w:rPr>
              <w:t xml:space="preserve">0,22 </w:t>
            </w:r>
          </w:p>
        </w:tc>
      </w:tr>
      <w:tr w:rsidR="00DD39D7" w:rsidRPr="004E3B9A">
        <w:trPr>
          <w:trHeight w:val="830"/>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68" w:right="144" w:firstLine="0"/>
              <w:jc w:val="left"/>
              <w:rPr>
                <w:rFonts w:asciiTheme="minorHAnsi" w:hAnsiTheme="minorHAnsi" w:cstheme="minorHAnsi"/>
                <w:szCs w:val="24"/>
              </w:rPr>
            </w:pPr>
            <w:r w:rsidRPr="004E3B9A">
              <w:rPr>
                <w:rFonts w:asciiTheme="minorHAnsi" w:hAnsiTheme="minorHAnsi" w:cstheme="minorHAnsi"/>
                <w:color w:val="FFFFFF"/>
                <w:szCs w:val="24"/>
              </w:rPr>
              <w:t xml:space="preserve">średnia temp. zewnętrzna okresu grzewczego </w:t>
            </w:r>
            <w:r w:rsidRPr="004E3B9A">
              <w:rPr>
                <w:rFonts w:asciiTheme="minorHAnsi" w:hAnsiTheme="minorHAnsi" w:cstheme="minorHAnsi"/>
                <w:color w:val="FFFFFF"/>
                <w:szCs w:val="24"/>
                <w:vertAlign w:val="superscript"/>
              </w:rPr>
              <w:t xml:space="preserve">o </w:t>
            </w:r>
            <w:r w:rsidRPr="004E3B9A">
              <w:rPr>
                <w:rFonts w:asciiTheme="minorHAnsi" w:hAnsiTheme="minorHAnsi" w:cstheme="minorHAnsi"/>
                <w:color w:val="FFFFFF"/>
                <w:szCs w:val="24"/>
              </w:rPr>
              <w:t xml:space="preserve">C </w:t>
            </w:r>
          </w:p>
        </w:tc>
        <w:tc>
          <w:tcPr>
            <w:tcW w:w="850"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74"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5,2 </w:t>
            </w:r>
          </w:p>
        </w:tc>
        <w:tc>
          <w:tcPr>
            <w:tcW w:w="851"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74"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5" w:firstLine="0"/>
              <w:jc w:val="left"/>
              <w:rPr>
                <w:rFonts w:asciiTheme="minorHAnsi" w:hAnsiTheme="minorHAnsi" w:cstheme="minorHAnsi"/>
                <w:szCs w:val="24"/>
              </w:rPr>
            </w:pPr>
            <w:r w:rsidRPr="004E3B9A">
              <w:rPr>
                <w:rFonts w:asciiTheme="minorHAnsi" w:hAnsiTheme="minorHAnsi" w:cstheme="minorHAnsi"/>
                <w:szCs w:val="24"/>
              </w:rPr>
              <w:t xml:space="preserve">5,27 </w:t>
            </w:r>
          </w:p>
        </w:tc>
        <w:tc>
          <w:tcPr>
            <w:tcW w:w="851"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2,71 </w:t>
            </w:r>
          </w:p>
        </w:tc>
        <w:tc>
          <w:tcPr>
            <w:tcW w:w="2410" w:type="dxa"/>
            <w:gridSpan w:val="3"/>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p>
        </w:tc>
        <w:tc>
          <w:tcPr>
            <w:tcW w:w="2689" w:type="dxa"/>
            <w:gridSpan w:val="3"/>
            <w:tcBorders>
              <w:top w:val="single" w:sz="4" w:space="0" w:color="FFFFFF"/>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524"/>
        </w:trPr>
        <w:tc>
          <w:tcPr>
            <w:tcW w:w="4219" w:type="dxa"/>
            <w:gridSpan w:val="4"/>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color w:val="FFFFFF"/>
                <w:szCs w:val="24"/>
              </w:rPr>
              <w:t xml:space="preserve">ilość dni sezonu </w:t>
            </w:r>
          </w:p>
          <w:p w:rsidR="00DD39D7" w:rsidRPr="004E3B9A" w:rsidRDefault="00000000" w:rsidP="00FE5994">
            <w:pPr>
              <w:tabs>
                <w:tab w:val="center" w:pos="1956"/>
                <w:tab w:val="center" w:pos="2808"/>
                <w:tab w:val="right" w:pos="3964"/>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grzewczego </w:t>
            </w:r>
            <w:r w:rsidRPr="004E3B9A">
              <w:rPr>
                <w:rFonts w:asciiTheme="minorHAnsi" w:hAnsiTheme="minorHAnsi" w:cstheme="minorHAnsi"/>
                <w:color w:val="FFFFFF"/>
                <w:szCs w:val="24"/>
              </w:rPr>
              <w:tab/>
              <w:t xml:space="preserve">216 </w:t>
            </w:r>
            <w:r w:rsidRPr="004E3B9A">
              <w:rPr>
                <w:rFonts w:asciiTheme="minorHAnsi" w:hAnsiTheme="minorHAnsi" w:cstheme="minorHAnsi"/>
                <w:color w:val="FFFFFF"/>
                <w:szCs w:val="24"/>
              </w:rPr>
              <w:tab/>
              <w:t xml:space="preserve">232 </w:t>
            </w:r>
            <w:r w:rsidRPr="004E3B9A">
              <w:rPr>
                <w:rFonts w:asciiTheme="minorHAnsi" w:hAnsiTheme="minorHAnsi" w:cstheme="minorHAnsi"/>
                <w:color w:val="FFFFFF"/>
                <w:szCs w:val="24"/>
              </w:rPr>
              <w:tab/>
              <w:t xml:space="preserve">234 </w:t>
            </w:r>
          </w:p>
        </w:tc>
        <w:tc>
          <w:tcPr>
            <w:tcW w:w="2410" w:type="dxa"/>
            <w:gridSpan w:val="3"/>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p>
        </w:tc>
        <w:tc>
          <w:tcPr>
            <w:tcW w:w="2689" w:type="dxa"/>
            <w:gridSpan w:val="3"/>
            <w:tcBorders>
              <w:top w:val="single" w:sz="4" w:space="0" w:color="FFFFFF"/>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Źródło: Przedsiębiorstwo Energetyki Cieplnej w Mławie Sp. z o.o.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Ukształtowanie się strat ciepła jest następstwem następujących zdarzeń: </w:t>
      </w:r>
    </w:p>
    <w:p w:rsidR="00DD39D7" w:rsidRPr="004E3B9A" w:rsidRDefault="00000000" w:rsidP="00FE5994">
      <w:pPr>
        <w:numPr>
          <w:ilvl w:val="0"/>
          <w:numId w:val="33"/>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wzrost strat nominalnych w roku 2021 w stosunku do roku 2020 spowodowany był niższymi temperaturami zewnętrznymi sezonu grzewczego (odpowiednio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2,71</w:t>
      </w:r>
      <w:r w:rsidRPr="004E3B9A">
        <w:rPr>
          <w:rFonts w:asciiTheme="minorHAnsi" w:hAnsiTheme="minorHAnsi" w:cstheme="minorHAnsi"/>
          <w:szCs w:val="24"/>
          <w:vertAlign w:val="superscript"/>
        </w:rPr>
        <w:t>o</w:t>
      </w:r>
      <w:r w:rsidRPr="004E3B9A">
        <w:rPr>
          <w:rFonts w:asciiTheme="minorHAnsi" w:hAnsiTheme="minorHAnsi" w:cstheme="minorHAnsi"/>
          <w:szCs w:val="24"/>
        </w:rPr>
        <w:t>C i 5,27</w:t>
      </w:r>
      <w:r w:rsidRPr="004E3B9A">
        <w:rPr>
          <w:rFonts w:asciiTheme="minorHAnsi" w:hAnsiTheme="minorHAnsi" w:cstheme="minorHAnsi"/>
          <w:szCs w:val="24"/>
          <w:vertAlign w:val="superscript"/>
        </w:rPr>
        <w:t>o</w:t>
      </w:r>
      <w:r w:rsidRPr="004E3B9A">
        <w:rPr>
          <w:rFonts w:asciiTheme="minorHAnsi" w:hAnsiTheme="minorHAnsi" w:cstheme="minorHAnsi"/>
          <w:szCs w:val="24"/>
        </w:rPr>
        <w:t xml:space="preserve">C), co przełożyło się na konieczność utrzymywania w roku 2021 wyższych temperatur wody sieciowej, aby zaspokoić zwiększone zapotrzebowanie na ciepło. Jednocześnie wskazuje się, że ta sama strata wyrażona jako procent ciepła wprowadzonego do sieci jest niższa w roku 2021 niż 2020 i odpowiednio ma wartość 14,6% i 15,1%; </w:t>
      </w:r>
    </w:p>
    <w:p w:rsidR="00DD39D7" w:rsidRPr="004E3B9A" w:rsidRDefault="00000000" w:rsidP="00FE5994">
      <w:pPr>
        <w:numPr>
          <w:ilvl w:val="0"/>
          <w:numId w:val="33"/>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wzrost strat przesyłowych, zarówno bezwzględnych jak i procentowych w odniesieniu do roku 2019, upatruje się w następstwie zaistnienia w roku 2020 niekorzystnych warunków dostawy i odbioru ciepła na dwóch gałęziach sieci tj. na zasileniu budynku Szkoły Muzycznej oraz nowopowstałych budynków mieszkalnych Smolarnia 8 i 10.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obu przypadkach sieć jest przewymiarowana. W pierwszym przypadku węzeł cieplny przyłączony do sieci traktowany jest jako źródło rezerwowo- uzupełniające (odbiorca ciepła eksploatuje pompy ciepła, jako źródło podstawowe), w następstwie czego przyłącze  o długości 282 i średnicy </w:t>
      </w:r>
      <w:proofErr w:type="spellStart"/>
      <w:r w:rsidRPr="004E3B9A">
        <w:rPr>
          <w:rFonts w:asciiTheme="minorHAnsi" w:hAnsiTheme="minorHAnsi" w:cstheme="minorHAnsi"/>
          <w:szCs w:val="24"/>
        </w:rPr>
        <w:t>Dn</w:t>
      </w:r>
      <w:proofErr w:type="spellEnd"/>
      <w:r w:rsidRPr="004E3B9A">
        <w:rPr>
          <w:rFonts w:asciiTheme="minorHAnsi" w:hAnsiTheme="minorHAnsi" w:cstheme="minorHAnsi"/>
          <w:szCs w:val="24"/>
        </w:rPr>
        <w:t xml:space="preserve"> 80 pracuje na „spinkę”, bez odbioru ciepła.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drugim przypadku w roku 2020 zostało zakończona rozbudowa sieci w kierunku ulicy Smolarnia. Powstały odcinek sieci ma długość 542 m i średnice od </w:t>
      </w:r>
      <w:proofErr w:type="spellStart"/>
      <w:r w:rsidRPr="004E3B9A">
        <w:rPr>
          <w:rFonts w:asciiTheme="minorHAnsi" w:hAnsiTheme="minorHAnsi" w:cstheme="minorHAnsi"/>
          <w:szCs w:val="24"/>
        </w:rPr>
        <w:t>Dn</w:t>
      </w:r>
      <w:proofErr w:type="spellEnd"/>
      <w:r w:rsidRPr="004E3B9A">
        <w:rPr>
          <w:rFonts w:asciiTheme="minorHAnsi" w:hAnsiTheme="minorHAnsi" w:cstheme="minorHAnsi"/>
          <w:szCs w:val="24"/>
        </w:rPr>
        <w:t xml:space="preserve"> 100 do </w:t>
      </w:r>
      <w:proofErr w:type="spellStart"/>
      <w:r w:rsidRPr="004E3B9A">
        <w:rPr>
          <w:rFonts w:asciiTheme="minorHAnsi" w:hAnsiTheme="minorHAnsi" w:cstheme="minorHAnsi"/>
          <w:szCs w:val="24"/>
        </w:rPr>
        <w:t>Dn</w:t>
      </w:r>
      <w:proofErr w:type="spellEnd"/>
      <w:r w:rsidRPr="004E3B9A">
        <w:rPr>
          <w:rFonts w:asciiTheme="minorHAnsi" w:hAnsiTheme="minorHAnsi" w:cstheme="minorHAnsi"/>
          <w:szCs w:val="24"/>
        </w:rPr>
        <w:t xml:space="preserve"> 80, przy czym dla istniejącego obciążenia optymalnymi średnicami byłyby średnice odpowiednio  </w:t>
      </w:r>
      <w:proofErr w:type="spellStart"/>
      <w:r w:rsidRPr="004E3B9A">
        <w:rPr>
          <w:rFonts w:asciiTheme="minorHAnsi" w:hAnsiTheme="minorHAnsi" w:cstheme="minorHAnsi"/>
          <w:szCs w:val="24"/>
        </w:rPr>
        <w:t>Dn</w:t>
      </w:r>
      <w:proofErr w:type="spellEnd"/>
      <w:r w:rsidRPr="004E3B9A">
        <w:rPr>
          <w:rFonts w:asciiTheme="minorHAnsi" w:hAnsiTheme="minorHAnsi" w:cstheme="minorHAnsi"/>
          <w:szCs w:val="24"/>
        </w:rPr>
        <w:t xml:space="preserve"> 65 i Dn.40. Nowe odgałęzienie sieci jest więc niedociążone, szczególnie w okresie lata, kiedy na całej swojej długości pracuje wyłącznie dla potrzeb przygotowania ciepłej wody,  a moc zamówiona na ten cel wynosi zaledwie 75 </w:t>
      </w:r>
      <w:proofErr w:type="spellStart"/>
      <w:r w:rsidRPr="004E3B9A">
        <w:rPr>
          <w:rFonts w:asciiTheme="minorHAnsi" w:hAnsiTheme="minorHAnsi" w:cstheme="minorHAnsi"/>
          <w:szCs w:val="24"/>
        </w:rPr>
        <w:t>kW.</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Woda w tym odgałęzieniu tworzy więc swego rodzaju zastoinę i znacząco wpływa  na generowanie strat ciepła.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Wszystkie węzły cieplne wyposażone są w pełną automatykę zapewniają utrzymanie zarówno prawidłowych parametrów wody sieciowej dostarczanej do węzłów cieplnych, jak i </w:t>
      </w:r>
      <w:r w:rsidRPr="004E3B9A">
        <w:rPr>
          <w:rFonts w:asciiTheme="minorHAnsi" w:hAnsiTheme="minorHAnsi" w:cstheme="minorHAnsi"/>
          <w:szCs w:val="24"/>
        </w:rPr>
        <w:lastRenderedPageBreak/>
        <w:t xml:space="preserve">poprawne parametry wody po stronie instalacji wewnętrznej w budynku. Dzięki dobrze dobranej tabeli regulacyjnej temperatur i zapewnieniu w miarę stałych przepływów w dużym zakresie obciążeń (temperatur otoczenia) wahania te są niewielkie i nie mają wpływu na warunki zasilania i działania węzłów cieplnych.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węzłach z „najstarszą” automatyką instalowaną w latach 90. poprzedniego stulecia występowały uszkodzenia elementów automatyki i sterowania. Ze względu na szybką reakcję operatora sieci nie wpływało to jednak znacząco na jakość świadczonych usług i najczęściej było niezauważalne dla odbiorcy.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węzłach w rejonie osiedli „Sienkiewicza” i „Płocka” występowały krótkotrwałe- nie dłuższe niż kilkugodzinne, przerwy w dostawach ciepła ze względu na rozszczelnienia instalacji hydraulicznej w następstwie postępujących procesów korozyjnych.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Rekomenduję się przegląd najstarszych węzłów pod kątem zasadności ponoszenia dalszych nakładów na ich remont i wytypowania węzłów do kompleksowej przebudowy bądź wymiany.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ciepłowni jest zainstalowany system automatycznej regulacji i kontroli parametrów działania kotłów i pompowni wody sieciowej. Parametry wody sieciowej są na bieżąco dostosowywane do aktualnego zapotrzebowania na moc cieplną w tym regulowane jest ciśnienie dyspozycyjne.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Rozpływ nośnika ciepła w sieci, a w szczególności ilość czynnika dopływającego do węzłów jest regulowana w starych węzłach (niezmodernizowanych) przy pomocy kryz. W nowych węzłach (szczególnie modernizowanych) zamontowane są zawory stałej różnicy ciśnień i wprowadzono też w nowych węzłach zawory regulujące przepływ. W węzłach zamontowana jest automatyka pogodowa utrzymująca zadane (wynikające z tabeli regulacyjnej) parametry wody instalacyjnej (w instalacji wewnętrznej budynku).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Takie rozwiązanie pozwala doregulować przepływ wody sieciowej przez węzeł do aktualnego zapotrzebowania budynku na ciepło. Przy średnich warunkach pogodowych (temperatury  w zakresie od 0</w:t>
      </w:r>
      <w:r w:rsidRPr="004E3B9A">
        <w:rPr>
          <w:rFonts w:asciiTheme="minorHAnsi" w:hAnsiTheme="minorHAnsi" w:cstheme="minorHAnsi"/>
          <w:szCs w:val="24"/>
          <w:vertAlign w:val="superscript"/>
        </w:rPr>
        <w:t>o</w:t>
      </w:r>
      <w:r w:rsidRPr="004E3B9A">
        <w:rPr>
          <w:rFonts w:asciiTheme="minorHAnsi" w:hAnsiTheme="minorHAnsi" w:cstheme="minorHAnsi"/>
          <w:szCs w:val="24"/>
        </w:rPr>
        <w:t>C do ok. -10</w:t>
      </w:r>
      <w:r w:rsidRPr="004E3B9A">
        <w:rPr>
          <w:rFonts w:asciiTheme="minorHAnsi" w:hAnsiTheme="minorHAnsi" w:cstheme="minorHAnsi"/>
          <w:szCs w:val="24"/>
          <w:vertAlign w:val="superscript"/>
        </w:rPr>
        <w:t>o</w:t>
      </w:r>
      <w:r w:rsidRPr="004E3B9A">
        <w:rPr>
          <w:rFonts w:asciiTheme="minorHAnsi" w:hAnsiTheme="minorHAnsi" w:cstheme="minorHAnsi"/>
          <w:szCs w:val="24"/>
        </w:rPr>
        <w:t xml:space="preserve">C) taki sposób regulacji jest wystarczający. Przy niskich temperaturach otoczenia i większych przepływach wody sieciowej mogą wystąpić w węzłach regulowanych kryzami odchylenia od znamionowego zapotrzebowania wody sieciowej  w węźle. Wynika to z nieliniowego wzrostu oporu przepływu przez kryzę wraz ze wzrostem strumienia przepływającej wody.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Parametry wody sieciowej są na bieżąco i precyzyjnie dostosowywane do warunków pogodowych tj. do zmian temperatury zewnętrznej i aktualnego zapotrzebowania na moc cieplną.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Temperatura wody sieciowej regulowana jest przez nadążny układ regulacji według krzywej grzewczej, poprzez, którą została do układy sterowania zaimplementowana tabela temperatur, w zakresie temperatury na zasileniu sieci.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Rzeczywiste średnie parametry pracy sieci regulowanej w oparciu o krzywą grzewczą wynosiły: </w:t>
      </w:r>
    </w:p>
    <w:p w:rsidR="00DD39D7" w:rsidRPr="004E3B9A" w:rsidRDefault="00000000" w:rsidP="00FE5994">
      <w:pPr>
        <w:numPr>
          <w:ilvl w:val="0"/>
          <w:numId w:val="3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temperatura pracy zasilenie / powrót dla warunków średnich- temp. zewnętrzna  2,4</w:t>
      </w:r>
      <w:r w:rsidRPr="004E3B9A">
        <w:rPr>
          <w:rFonts w:asciiTheme="minorHAnsi" w:hAnsiTheme="minorHAnsi" w:cstheme="minorHAnsi"/>
          <w:szCs w:val="24"/>
          <w:vertAlign w:val="superscript"/>
        </w:rPr>
        <w:t>o</w:t>
      </w:r>
      <w:r w:rsidRPr="004E3B9A">
        <w:rPr>
          <w:rFonts w:asciiTheme="minorHAnsi" w:hAnsiTheme="minorHAnsi" w:cstheme="minorHAnsi"/>
          <w:szCs w:val="24"/>
        </w:rPr>
        <w:t>C - sezon grzewczy- 78,9/48,6</w:t>
      </w:r>
      <w:r w:rsidRPr="004E3B9A">
        <w:rPr>
          <w:rFonts w:asciiTheme="minorHAnsi" w:hAnsiTheme="minorHAnsi" w:cstheme="minorHAnsi"/>
          <w:szCs w:val="24"/>
          <w:vertAlign w:val="superscript"/>
        </w:rPr>
        <w:t>o</w:t>
      </w:r>
      <w:r w:rsidRPr="004E3B9A">
        <w:rPr>
          <w:rFonts w:asciiTheme="minorHAnsi" w:hAnsiTheme="minorHAnsi" w:cstheme="minorHAnsi"/>
          <w:szCs w:val="24"/>
        </w:rPr>
        <w:t xml:space="preserve">C, </w:t>
      </w:r>
    </w:p>
    <w:p w:rsidR="00DD39D7" w:rsidRPr="004E3B9A" w:rsidRDefault="00000000" w:rsidP="00FE5994">
      <w:pPr>
        <w:numPr>
          <w:ilvl w:val="0"/>
          <w:numId w:val="3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lastRenderedPageBreak/>
        <w:t xml:space="preserve">temperatura pracy zasilenie / powrót w warunkach rzeczywistych średnich poza sezonem grzewczym- 66,3/48,6 </w:t>
      </w:r>
      <w:proofErr w:type="spellStart"/>
      <w:r w:rsidRPr="004E3B9A">
        <w:rPr>
          <w:rFonts w:asciiTheme="minorHAnsi" w:hAnsiTheme="minorHAnsi" w:cstheme="minorHAnsi"/>
          <w:szCs w:val="24"/>
          <w:vertAlign w:val="superscript"/>
        </w:rPr>
        <w:t>o</w:t>
      </w:r>
      <w:r w:rsidRPr="004E3B9A">
        <w:rPr>
          <w:rFonts w:asciiTheme="minorHAnsi" w:hAnsiTheme="minorHAnsi" w:cstheme="minorHAnsi"/>
          <w:szCs w:val="24"/>
        </w:rPr>
        <w:t>C.</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Tak ukształtowane wartości średnie wskazują na optymalne dobranie krzywej grzewczej  do istniejących warunków odbioru ciepła. Temperatury wody powrotnej są stosunkowo niskie, co wskazuje na to, że nie ma zjawiska „przegrzewania” sieci.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Odbiorcy ciepła nie zgłaszali reklamacji dotyczących odstępstw od znamionowych parametrów zasilania węzłów cieplnych. W trakcie normalnej eksploatacji ciepłowni i sieci cieplnej nie rejestrowano odchyłek od parametrów pracy większych niż określone w prawie energetycznym. Krótkotrwałe odstępstwa mogą czasami występować w okresie przejściowym, gdy występuje konieczność włączania i wyłączania kotła. Są to zakłócenia krótkotrwałe (kilkugodzinne) nieodczuwane przez odbiorców i niemające istotnego wpływu  na eksploatację sieci ciepłowniczej oraz dotrzymanie zgodnie z umowami i Prawem energetycznym parametrów nośnika ciepła na zasilaniu.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latach 2019- 2021 nie stwierdzono przypadków długotrwałego przekraczania mocy zamówionej. tj. przez taki czas, który pozwalałby traktować to, jako przekroczenie  w rozumieniu przepisów definiujących stan dotrzymania/ niedotrzymania warunków odbioru/dostawy ciepła.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Występowały przypadki krótkotrwałego przekraczania mocy zamówionej tj. najwyżej kilkugodzinne. Występuje problem dopasowania mocy zmówionej do rzeczywistych potrzeb odbiorców. Odbiorcy są zainteresowani jak najniższą mocą zamówioną, czyli jak najniższymi opłatami stałymi. Szczególnie oszczędnym odbiorcą jest Spółdzielnia Mieszkaniowa „</w:t>
      </w:r>
      <w:proofErr w:type="spellStart"/>
      <w:r w:rsidRPr="004E3B9A">
        <w:rPr>
          <w:rFonts w:asciiTheme="minorHAnsi" w:hAnsiTheme="minorHAnsi" w:cstheme="minorHAnsi"/>
          <w:szCs w:val="24"/>
        </w:rPr>
        <w:t>Zawkrze</w:t>
      </w:r>
      <w:proofErr w:type="spellEnd"/>
      <w:r w:rsidRPr="004E3B9A">
        <w:rPr>
          <w:rFonts w:asciiTheme="minorHAnsi" w:hAnsiTheme="minorHAnsi" w:cstheme="minorHAnsi"/>
          <w:szCs w:val="24"/>
        </w:rPr>
        <w:t xml:space="preserve">”, który traktuje moc zamówioną wyłącznie w kategoriach ekonomicznych (obniżenie opłat), nie do końca rozumiejąc aspekty techniczne i eksploatacyjne takich działań.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Przypadki przekroczenia chwilowych poborów mocy nie skutkowały negatywnie na jakość dostaw do pozostałych odbiorców, gdyż układ automatycznego sterowania pracą kotłów  i pompownią w ciepłowni zapewniał dostawy ciepła o odpowiedniej mocy cieplnej wymaganej przez wszystkich odbiorców.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11 Koszty przesyłania i dystrybucji siecią ciepłowniczą w latach 2019- 2021 na terenie Miasta Mława </w:t>
      </w:r>
    </w:p>
    <w:tbl>
      <w:tblPr>
        <w:tblStyle w:val="TableGrid"/>
        <w:tblW w:w="9178" w:type="dxa"/>
        <w:tblInd w:w="-107" w:type="dxa"/>
        <w:tblCellMar>
          <w:top w:w="50" w:type="dxa"/>
          <w:left w:w="209" w:type="dxa"/>
          <w:bottom w:w="0" w:type="dxa"/>
          <w:right w:w="141" w:type="dxa"/>
        </w:tblCellMar>
        <w:tblLook w:val="04A0" w:firstRow="1" w:lastRow="0" w:firstColumn="1" w:lastColumn="0" w:noHBand="0" w:noVBand="1"/>
      </w:tblPr>
      <w:tblGrid>
        <w:gridCol w:w="1806"/>
        <w:gridCol w:w="979"/>
        <w:gridCol w:w="2082"/>
        <w:gridCol w:w="2297"/>
        <w:gridCol w:w="2014"/>
      </w:tblGrid>
      <w:tr w:rsidR="00DD39D7" w:rsidRPr="004E3B9A">
        <w:trPr>
          <w:trHeight w:val="1768"/>
        </w:trPr>
        <w:tc>
          <w:tcPr>
            <w:tcW w:w="1807" w:type="dxa"/>
            <w:tcBorders>
              <w:top w:val="single" w:sz="4" w:space="0" w:color="FFFFFF"/>
              <w:left w:val="single" w:sz="4" w:space="0" w:color="FFFFFF"/>
              <w:bottom w:val="single" w:sz="4" w:space="0" w:color="FFFFFF"/>
              <w:right w:val="nil"/>
            </w:tcBorders>
            <w:shd w:val="clear" w:color="auto" w:fill="70AD47"/>
            <w:vAlign w:val="center"/>
          </w:tcPr>
          <w:p w:rsidR="00DD39D7" w:rsidRPr="004E3B9A" w:rsidRDefault="00000000" w:rsidP="00FE5994">
            <w:pPr>
              <w:spacing w:after="0" w:line="276" w:lineRule="auto"/>
              <w:ind w:left="250" w:firstLine="0"/>
              <w:jc w:val="left"/>
              <w:rPr>
                <w:rFonts w:asciiTheme="minorHAnsi" w:hAnsiTheme="minorHAnsi" w:cstheme="minorHAnsi"/>
                <w:szCs w:val="24"/>
              </w:rPr>
            </w:pPr>
            <w:r w:rsidRPr="004E3B9A">
              <w:rPr>
                <w:rFonts w:asciiTheme="minorHAnsi" w:hAnsiTheme="minorHAnsi" w:cstheme="minorHAnsi"/>
                <w:color w:val="FFFFFF"/>
                <w:szCs w:val="24"/>
              </w:rPr>
              <w:t xml:space="preserve">Rok </w:t>
            </w:r>
          </w:p>
        </w:tc>
        <w:tc>
          <w:tcPr>
            <w:tcW w:w="974" w:type="dxa"/>
            <w:tcBorders>
              <w:top w:val="single" w:sz="4" w:space="0" w:color="FFFFFF"/>
              <w:left w:val="nil"/>
              <w:bottom w:val="single" w:sz="4" w:space="0" w:color="FFFFFF"/>
              <w:right w:val="nil"/>
            </w:tcBorders>
            <w:shd w:val="clear" w:color="auto" w:fill="70AD47"/>
            <w:vAlign w:val="center"/>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color w:val="FFFFFF"/>
                <w:szCs w:val="24"/>
              </w:rPr>
              <w:t xml:space="preserve">Miara </w:t>
            </w:r>
          </w:p>
        </w:tc>
        <w:tc>
          <w:tcPr>
            <w:tcW w:w="2082" w:type="dxa"/>
            <w:tcBorders>
              <w:top w:val="single" w:sz="4" w:space="0" w:color="FFFFFF"/>
              <w:left w:val="nil"/>
              <w:bottom w:val="single" w:sz="4" w:space="0" w:color="FFFFFF"/>
              <w:right w:val="nil"/>
            </w:tcBorders>
            <w:shd w:val="clear" w:color="auto" w:fill="70AD47"/>
            <w:vAlign w:val="center"/>
          </w:tcPr>
          <w:p w:rsidR="00DD39D7" w:rsidRPr="004E3B9A" w:rsidRDefault="00000000" w:rsidP="00FE5994">
            <w:pPr>
              <w:spacing w:after="0" w:line="276" w:lineRule="auto"/>
              <w:ind w:left="9" w:right="11" w:firstLine="0"/>
              <w:jc w:val="left"/>
              <w:rPr>
                <w:rFonts w:asciiTheme="minorHAnsi" w:hAnsiTheme="minorHAnsi" w:cstheme="minorHAnsi"/>
                <w:szCs w:val="24"/>
              </w:rPr>
            </w:pPr>
            <w:r w:rsidRPr="004E3B9A">
              <w:rPr>
                <w:rFonts w:asciiTheme="minorHAnsi" w:hAnsiTheme="minorHAnsi" w:cstheme="minorHAnsi"/>
                <w:color w:val="FFFFFF"/>
                <w:szCs w:val="24"/>
              </w:rPr>
              <w:t xml:space="preserve">Koszty planowane do </w:t>
            </w:r>
          </w:p>
          <w:p w:rsidR="00DD39D7" w:rsidRPr="004E3B9A" w:rsidRDefault="00000000" w:rsidP="00FE5994">
            <w:pPr>
              <w:spacing w:after="0" w:line="276" w:lineRule="auto"/>
              <w:ind w:left="514" w:hanging="514"/>
              <w:jc w:val="left"/>
              <w:rPr>
                <w:rFonts w:asciiTheme="minorHAnsi" w:hAnsiTheme="minorHAnsi" w:cstheme="minorHAnsi"/>
                <w:szCs w:val="24"/>
              </w:rPr>
            </w:pPr>
            <w:r w:rsidRPr="004E3B9A">
              <w:rPr>
                <w:rFonts w:asciiTheme="minorHAnsi" w:hAnsiTheme="minorHAnsi" w:cstheme="minorHAnsi"/>
                <w:color w:val="FFFFFF"/>
                <w:szCs w:val="24"/>
              </w:rPr>
              <w:t xml:space="preserve">taryfy stosowanej w roku </w:t>
            </w:r>
          </w:p>
        </w:tc>
        <w:tc>
          <w:tcPr>
            <w:tcW w:w="2298"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402" w:firstLine="228"/>
              <w:jc w:val="left"/>
              <w:rPr>
                <w:rFonts w:asciiTheme="minorHAnsi" w:hAnsiTheme="minorHAnsi" w:cstheme="minorHAnsi"/>
                <w:szCs w:val="24"/>
              </w:rPr>
            </w:pPr>
            <w:r w:rsidRPr="004E3B9A">
              <w:rPr>
                <w:rFonts w:asciiTheme="minorHAnsi" w:hAnsiTheme="minorHAnsi" w:cstheme="minorHAnsi"/>
                <w:color w:val="FFFFFF"/>
                <w:szCs w:val="24"/>
              </w:rPr>
              <w:t xml:space="preserve">Roczne rzeczywiste koszty </w:t>
            </w:r>
          </w:p>
          <w:p w:rsidR="00DD39D7" w:rsidRPr="004E3B9A" w:rsidRDefault="00000000" w:rsidP="00FE5994">
            <w:pPr>
              <w:spacing w:after="0" w:line="276" w:lineRule="auto"/>
              <w:ind w:left="72" w:right="66" w:hanging="3"/>
              <w:jc w:val="left"/>
              <w:rPr>
                <w:rFonts w:asciiTheme="minorHAnsi" w:hAnsiTheme="minorHAnsi" w:cstheme="minorHAnsi"/>
                <w:szCs w:val="24"/>
              </w:rPr>
            </w:pPr>
            <w:r w:rsidRPr="004E3B9A">
              <w:rPr>
                <w:rFonts w:asciiTheme="minorHAnsi" w:hAnsiTheme="minorHAnsi" w:cstheme="minorHAnsi"/>
                <w:color w:val="FFFFFF"/>
                <w:szCs w:val="24"/>
              </w:rPr>
              <w:t xml:space="preserve">dostarczania ciepła do odbiorców </w:t>
            </w:r>
          </w:p>
        </w:tc>
        <w:tc>
          <w:tcPr>
            <w:tcW w:w="2016" w:type="dxa"/>
            <w:tcBorders>
              <w:top w:val="single" w:sz="4" w:space="0" w:color="FFFFFF"/>
              <w:left w:val="nil"/>
              <w:bottom w:val="single" w:sz="4" w:space="0" w:color="FFFFFF"/>
              <w:right w:val="nil"/>
            </w:tcBorders>
            <w:shd w:val="clear" w:color="auto" w:fill="70AD47"/>
            <w:vAlign w:val="center"/>
          </w:tcPr>
          <w:p w:rsidR="00DD39D7" w:rsidRPr="004E3B9A" w:rsidRDefault="00000000" w:rsidP="00FE5994">
            <w:pPr>
              <w:spacing w:after="0" w:line="276" w:lineRule="auto"/>
              <w:ind w:left="0" w:right="63" w:firstLine="0"/>
              <w:jc w:val="left"/>
              <w:rPr>
                <w:rFonts w:asciiTheme="minorHAnsi" w:hAnsiTheme="minorHAnsi" w:cstheme="minorHAnsi"/>
                <w:szCs w:val="24"/>
              </w:rPr>
            </w:pPr>
            <w:r w:rsidRPr="004E3B9A">
              <w:rPr>
                <w:rFonts w:asciiTheme="minorHAnsi" w:hAnsiTheme="minorHAnsi" w:cstheme="minorHAnsi"/>
                <w:color w:val="FFFFFF"/>
                <w:szCs w:val="24"/>
              </w:rPr>
              <w:t xml:space="preserve">Różnica </w:t>
            </w:r>
          </w:p>
        </w:tc>
      </w:tr>
      <w:tr w:rsidR="00DD39D7" w:rsidRPr="004E3B9A">
        <w:trPr>
          <w:trHeight w:val="296"/>
        </w:trPr>
        <w:tc>
          <w:tcPr>
            <w:tcW w:w="180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98" w:firstLine="0"/>
              <w:jc w:val="left"/>
              <w:rPr>
                <w:rFonts w:asciiTheme="minorHAnsi" w:hAnsiTheme="minorHAnsi" w:cstheme="minorHAnsi"/>
                <w:szCs w:val="24"/>
              </w:rPr>
            </w:pPr>
            <w:r w:rsidRPr="004E3B9A">
              <w:rPr>
                <w:rFonts w:asciiTheme="minorHAnsi" w:hAnsiTheme="minorHAnsi" w:cstheme="minorHAnsi"/>
                <w:color w:val="FFFFFF"/>
                <w:szCs w:val="24"/>
              </w:rPr>
              <w:t xml:space="preserve">2019 </w:t>
            </w:r>
          </w:p>
        </w:tc>
        <w:tc>
          <w:tcPr>
            <w:tcW w:w="97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62" w:firstLine="0"/>
              <w:jc w:val="left"/>
              <w:rPr>
                <w:rFonts w:asciiTheme="minorHAnsi" w:hAnsiTheme="minorHAnsi" w:cstheme="minorHAnsi"/>
                <w:szCs w:val="24"/>
              </w:rPr>
            </w:pPr>
            <w:r w:rsidRPr="004E3B9A">
              <w:rPr>
                <w:rFonts w:asciiTheme="minorHAnsi" w:hAnsiTheme="minorHAnsi" w:cstheme="minorHAnsi"/>
                <w:szCs w:val="24"/>
              </w:rPr>
              <w:t xml:space="preserve">zł </w:t>
            </w:r>
          </w:p>
        </w:tc>
        <w:tc>
          <w:tcPr>
            <w:tcW w:w="208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25" w:firstLine="0"/>
              <w:jc w:val="left"/>
              <w:rPr>
                <w:rFonts w:asciiTheme="minorHAnsi" w:hAnsiTheme="minorHAnsi" w:cstheme="minorHAnsi"/>
                <w:szCs w:val="24"/>
              </w:rPr>
            </w:pPr>
            <w:r w:rsidRPr="004E3B9A">
              <w:rPr>
                <w:rFonts w:asciiTheme="minorHAnsi" w:hAnsiTheme="minorHAnsi" w:cstheme="minorHAnsi"/>
                <w:szCs w:val="24"/>
              </w:rPr>
              <w:t xml:space="preserve">470 853,71 </w:t>
            </w:r>
          </w:p>
        </w:tc>
        <w:tc>
          <w:tcPr>
            <w:tcW w:w="229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23" w:firstLine="0"/>
              <w:jc w:val="left"/>
              <w:rPr>
                <w:rFonts w:asciiTheme="minorHAnsi" w:hAnsiTheme="minorHAnsi" w:cstheme="minorHAnsi"/>
                <w:szCs w:val="24"/>
              </w:rPr>
            </w:pPr>
            <w:r w:rsidRPr="004E3B9A">
              <w:rPr>
                <w:rFonts w:asciiTheme="minorHAnsi" w:hAnsiTheme="minorHAnsi" w:cstheme="minorHAnsi"/>
                <w:szCs w:val="24"/>
              </w:rPr>
              <w:t xml:space="preserve">548 960,02 </w:t>
            </w:r>
          </w:p>
        </w:tc>
        <w:tc>
          <w:tcPr>
            <w:tcW w:w="2016"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14" w:firstLine="0"/>
              <w:jc w:val="left"/>
              <w:rPr>
                <w:rFonts w:asciiTheme="minorHAnsi" w:hAnsiTheme="minorHAnsi" w:cstheme="minorHAnsi"/>
                <w:szCs w:val="24"/>
              </w:rPr>
            </w:pPr>
            <w:r w:rsidRPr="004E3B9A">
              <w:rPr>
                <w:rFonts w:asciiTheme="minorHAnsi" w:hAnsiTheme="minorHAnsi" w:cstheme="minorHAnsi"/>
                <w:color w:val="FFFFFF"/>
                <w:szCs w:val="24"/>
              </w:rPr>
              <w:t xml:space="preserve">78 106,31 </w:t>
            </w:r>
          </w:p>
        </w:tc>
      </w:tr>
      <w:tr w:rsidR="00DD39D7" w:rsidRPr="004E3B9A">
        <w:trPr>
          <w:trHeight w:val="296"/>
        </w:trPr>
        <w:tc>
          <w:tcPr>
            <w:tcW w:w="180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98" w:firstLine="0"/>
              <w:jc w:val="left"/>
              <w:rPr>
                <w:rFonts w:asciiTheme="minorHAnsi" w:hAnsiTheme="minorHAnsi" w:cstheme="minorHAnsi"/>
                <w:szCs w:val="24"/>
              </w:rPr>
            </w:pPr>
            <w:r w:rsidRPr="004E3B9A">
              <w:rPr>
                <w:rFonts w:asciiTheme="minorHAnsi" w:hAnsiTheme="minorHAnsi" w:cstheme="minorHAnsi"/>
                <w:color w:val="FFFFFF"/>
                <w:szCs w:val="24"/>
              </w:rPr>
              <w:t xml:space="preserve">2020 </w:t>
            </w:r>
          </w:p>
        </w:tc>
        <w:tc>
          <w:tcPr>
            <w:tcW w:w="97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62" w:firstLine="0"/>
              <w:jc w:val="left"/>
              <w:rPr>
                <w:rFonts w:asciiTheme="minorHAnsi" w:hAnsiTheme="minorHAnsi" w:cstheme="minorHAnsi"/>
                <w:szCs w:val="24"/>
              </w:rPr>
            </w:pPr>
            <w:r w:rsidRPr="004E3B9A">
              <w:rPr>
                <w:rFonts w:asciiTheme="minorHAnsi" w:hAnsiTheme="minorHAnsi" w:cstheme="minorHAnsi"/>
                <w:szCs w:val="24"/>
              </w:rPr>
              <w:t xml:space="preserve">zł </w:t>
            </w:r>
          </w:p>
        </w:tc>
        <w:tc>
          <w:tcPr>
            <w:tcW w:w="208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25" w:firstLine="0"/>
              <w:jc w:val="left"/>
              <w:rPr>
                <w:rFonts w:asciiTheme="minorHAnsi" w:hAnsiTheme="minorHAnsi" w:cstheme="minorHAnsi"/>
                <w:szCs w:val="24"/>
              </w:rPr>
            </w:pPr>
            <w:r w:rsidRPr="004E3B9A">
              <w:rPr>
                <w:rFonts w:asciiTheme="minorHAnsi" w:hAnsiTheme="minorHAnsi" w:cstheme="minorHAnsi"/>
                <w:szCs w:val="24"/>
              </w:rPr>
              <w:t xml:space="preserve">468 962,91 </w:t>
            </w:r>
          </w:p>
        </w:tc>
        <w:tc>
          <w:tcPr>
            <w:tcW w:w="229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23" w:firstLine="0"/>
              <w:jc w:val="left"/>
              <w:rPr>
                <w:rFonts w:asciiTheme="minorHAnsi" w:hAnsiTheme="minorHAnsi" w:cstheme="minorHAnsi"/>
                <w:szCs w:val="24"/>
              </w:rPr>
            </w:pPr>
            <w:r w:rsidRPr="004E3B9A">
              <w:rPr>
                <w:rFonts w:asciiTheme="minorHAnsi" w:hAnsiTheme="minorHAnsi" w:cstheme="minorHAnsi"/>
                <w:szCs w:val="24"/>
              </w:rPr>
              <w:t xml:space="preserve">564 578,42 </w:t>
            </w:r>
          </w:p>
        </w:tc>
        <w:tc>
          <w:tcPr>
            <w:tcW w:w="2016"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14" w:firstLine="0"/>
              <w:jc w:val="left"/>
              <w:rPr>
                <w:rFonts w:asciiTheme="minorHAnsi" w:hAnsiTheme="minorHAnsi" w:cstheme="minorHAnsi"/>
                <w:szCs w:val="24"/>
              </w:rPr>
            </w:pPr>
            <w:r w:rsidRPr="004E3B9A">
              <w:rPr>
                <w:rFonts w:asciiTheme="minorHAnsi" w:hAnsiTheme="minorHAnsi" w:cstheme="minorHAnsi"/>
                <w:color w:val="FFFFFF"/>
                <w:szCs w:val="24"/>
              </w:rPr>
              <w:t xml:space="preserve">95 615,51 </w:t>
            </w:r>
          </w:p>
        </w:tc>
      </w:tr>
      <w:tr w:rsidR="00DD39D7" w:rsidRPr="004E3B9A">
        <w:trPr>
          <w:trHeight w:val="298"/>
        </w:trPr>
        <w:tc>
          <w:tcPr>
            <w:tcW w:w="180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98" w:firstLine="0"/>
              <w:jc w:val="left"/>
              <w:rPr>
                <w:rFonts w:asciiTheme="minorHAnsi" w:hAnsiTheme="minorHAnsi" w:cstheme="minorHAnsi"/>
                <w:szCs w:val="24"/>
              </w:rPr>
            </w:pPr>
            <w:r w:rsidRPr="004E3B9A">
              <w:rPr>
                <w:rFonts w:asciiTheme="minorHAnsi" w:hAnsiTheme="minorHAnsi" w:cstheme="minorHAnsi"/>
                <w:color w:val="FFFFFF"/>
                <w:szCs w:val="24"/>
              </w:rPr>
              <w:t xml:space="preserve">2021 </w:t>
            </w:r>
          </w:p>
        </w:tc>
        <w:tc>
          <w:tcPr>
            <w:tcW w:w="97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62" w:firstLine="0"/>
              <w:jc w:val="left"/>
              <w:rPr>
                <w:rFonts w:asciiTheme="minorHAnsi" w:hAnsiTheme="minorHAnsi" w:cstheme="minorHAnsi"/>
                <w:szCs w:val="24"/>
              </w:rPr>
            </w:pPr>
            <w:r w:rsidRPr="004E3B9A">
              <w:rPr>
                <w:rFonts w:asciiTheme="minorHAnsi" w:hAnsiTheme="minorHAnsi" w:cstheme="minorHAnsi"/>
                <w:szCs w:val="24"/>
              </w:rPr>
              <w:t xml:space="preserve">zł </w:t>
            </w:r>
          </w:p>
        </w:tc>
        <w:tc>
          <w:tcPr>
            <w:tcW w:w="208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25" w:firstLine="0"/>
              <w:jc w:val="left"/>
              <w:rPr>
                <w:rFonts w:asciiTheme="minorHAnsi" w:hAnsiTheme="minorHAnsi" w:cstheme="minorHAnsi"/>
                <w:szCs w:val="24"/>
              </w:rPr>
            </w:pPr>
            <w:r w:rsidRPr="004E3B9A">
              <w:rPr>
                <w:rFonts w:asciiTheme="minorHAnsi" w:hAnsiTheme="minorHAnsi" w:cstheme="minorHAnsi"/>
                <w:szCs w:val="24"/>
              </w:rPr>
              <w:t xml:space="preserve">468 962,91 </w:t>
            </w:r>
          </w:p>
        </w:tc>
        <w:tc>
          <w:tcPr>
            <w:tcW w:w="229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23" w:firstLine="0"/>
              <w:jc w:val="left"/>
              <w:rPr>
                <w:rFonts w:asciiTheme="minorHAnsi" w:hAnsiTheme="minorHAnsi" w:cstheme="minorHAnsi"/>
                <w:szCs w:val="24"/>
              </w:rPr>
            </w:pPr>
            <w:r w:rsidRPr="004E3B9A">
              <w:rPr>
                <w:rFonts w:asciiTheme="minorHAnsi" w:hAnsiTheme="minorHAnsi" w:cstheme="minorHAnsi"/>
                <w:szCs w:val="24"/>
              </w:rPr>
              <w:t xml:space="preserve">502 840,40 </w:t>
            </w:r>
          </w:p>
        </w:tc>
        <w:tc>
          <w:tcPr>
            <w:tcW w:w="2016"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14" w:firstLine="0"/>
              <w:jc w:val="left"/>
              <w:rPr>
                <w:rFonts w:asciiTheme="minorHAnsi" w:hAnsiTheme="minorHAnsi" w:cstheme="minorHAnsi"/>
                <w:szCs w:val="24"/>
              </w:rPr>
            </w:pPr>
            <w:r w:rsidRPr="004E3B9A">
              <w:rPr>
                <w:rFonts w:asciiTheme="minorHAnsi" w:hAnsiTheme="minorHAnsi" w:cstheme="minorHAnsi"/>
                <w:color w:val="FFFFFF"/>
                <w:szCs w:val="24"/>
              </w:rPr>
              <w:t xml:space="preserve">33 877,49 </w:t>
            </w:r>
          </w:p>
        </w:tc>
      </w:tr>
      <w:tr w:rsidR="00DD39D7" w:rsidRPr="004E3B9A">
        <w:trPr>
          <w:trHeight w:val="427"/>
        </w:trPr>
        <w:tc>
          <w:tcPr>
            <w:tcW w:w="1807" w:type="dxa"/>
            <w:vMerge w:val="restart"/>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3"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p>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color w:val="FFFFFF"/>
                <w:szCs w:val="24"/>
              </w:rPr>
              <w:lastRenderedPageBreak/>
              <w:t xml:space="preserve">OGÓŁEM </w:t>
            </w:r>
          </w:p>
        </w:tc>
        <w:tc>
          <w:tcPr>
            <w:tcW w:w="97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8"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zł </w:t>
            </w:r>
          </w:p>
        </w:tc>
        <w:tc>
          <w:tcPr>
            <w:tcW w:w="208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67" w:firstLine="0"/>
              <w:jc w:val="left"/>
              <w:rPr>
                <w:rFonts w:asciiTheme="minorHAnsi" w:hAnsiTheme="minorHAnsi" w:cstheme="minorHAnsi"/>
                <w:szCs w:val="24"/>
              </w:rPr>
            </w:pPr>
            <w:r w:rsidRPr="004E3B9A">
              <w:rPr>
                <w:rFonts w:asciiTheme="minorHAnsi" w:hAnsiTheme="minorHAnsi" w:cstheme="minorHAnsi"/>
                <w:szCs w:val="24"/>
              </w:rPr>
              <w:t xml:space="preserve">1 408 779,53 </w:t>
            </w:r>
          </w:p>
        </w:tc>
        <w:tc>
          <w:tcPr>
            <w:tcW w:w="229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64" w:firstLine="0"/>
              <w:jc w:val="left"/>
              <w:rPr>
                <w:rFonts w:asciiTheme="minorHAnsi" w:hAnsiTheme="minorHAnsi" w:cstheme="minorHAnsi"/>
                <w:szCs w:val="24"/>
              </w:rPr>
            </w:pPr>
            <w:r w:rsidRPr="004E3B9A">
              <w:rPr>
                <w:rFonts w:asciiTheme="minorHAnsi" w:hAnsiTheme="minorHAnsi" w:cstheme="minorHAnsi"/>
                <w:szCs w:val="24"/>
              </w:rPr>
              <w:t xml:space="preserve">1 616 378,84 </w:t>
            </w:r>
          </w:p>
        </w:tc>
        <w:tc>
          <w:tcPr>
            <w:tcW w:w="2016"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59" w:firstLine="0"/>
              <w:jc w:val="left"/>
              <w:rPr>
                <w:rFonts w:asciiTheme="minorHAnsi" w:hAnsiTheme="minorHAnsi" w:cstheme="minorHAnsi"/>
                <w:szCs w:val="24"/>
              </w:rPr>
            </w:pPr>
            <w:r w:rsidRPr="004E3B9A">
              <w:rPr>
                <w:rFonts w:asciiTheme="minorHAnsi" w:hAnsiTheme="minorHAnsi" w:cstheme="minorHAnsi"/>
                <w:color w:val="FFFFFF"/>
                <w:szCs w:val="24"/>
              </w:rPr>
              <w:t xml:space="preserve">207 599,31 </w:t>
            </w:r>
          </w:p>
        </w:tc>
      </w:tr>
      <w:tr w:rsidR="00DD39D7" w:rsidRPr="004E3B9A">
        <w:trPr>
          <w:trHeight w:val="493"/>
        </w:trPr>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974"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58" w:firstLine="0"/>
              <w:jc w:val="left"/>
              <w:rPr>
                <w:rFonts w:asciiTheme="minorHAnsi" w:hAnsiTheme="minorHAnsi" w:cstheme="minorHAnsi"/>
                <w:szCs w:val="24"/>
              </w:rPr>
            </w:pPr>
            <w:r w:rsidRPr="004E3B9A">
              <w:rPr>
                <w:rFonts w:asciiTheme="minorHAnsi" w:hAnsiTheme="minorHAnsi" w:cstheme="minorHAnsi"/>
                <w:strike/>
                <w:color w:val="FFFFFF"/>
                <w:szCs w:val="24"/>
              </w:rPr>
              <w:t>%</w:t>
            </w:r>
            <w:r w:rsidRPr="004E3B9A">
              <w:rPr>
                <w:rFonts w:asciiTheme="minorHAnsi" w:hAnsiTheme="minorHAnsi" w:cstheme="minorHAnsi"/>
                <w:color w:val="FFFFFF"/>
                <w:szCs w:val="24"/>
              </w:rPr>
              <w:t xml:space="preserve"> </w:t>
            </w:r>
          </w:p>
        </w:tc>
        <w:tc>
          <w:tcPr>
            <w:tcW w:w="2082"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67" w:firstLine="0"/>
              <w:jc w:val="left"/>
              <w:rPr>
                <w:rFonts w:asciiTheme="minorHAnsi" w:hAnsiTheme="minorHAnsi" w:cstheme="minorHAnsi"/>
                <w:szCs w:val="24"/>
              </w:rPr>
            </w:pPr>
            <w:r w:rsidRPr="004E3B9A">
              <w:rPr>
                <w:rFonts w:asciiTheme="minorHAnsi" w:hAnsiTheme="minorHAnsi" w:cstheme="minorHAnsi"/>
                <w:color w:val="FFFFFF"/>
                <w:szCs w:val="24"/>
              </w:rPr>
              <w:t xml:space="preserve">100,00% </w:t>
            </w:r>
          </w:p>
        </w:tc>
        <w:tc>
          <w:tcPr>
            <w:tcW w:w="2298"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64" w:firstLine="0"/>
              <w:jc w:val="left"/>
              <w:rPr>
                <w:rFonts w:asciiTheme="minorHAnsi" w:hAnsiTheme="minorHAnsi" w:cstheme="minorHAnsi"/>
                <w:szCs w:val="24"/>
              </w:rPr>
            </w:pPr>
            <w:r w:rsidRPr="004E3B9A">
              <w:rPr>
                <w:rFonts w:asciiTheme="minorHAnsi" w:hAnsiTheme="minorHAnsi" w:cstheme="minorHAnsi"/>
                <w:color w:val="FFFFFF"/>
                <w:szCs w:val="24"/>
              </w:rPr>
              <w:t xml:space="preserve">114,74% </w:t>
            </w:r>
          </w:p>
        </w:tc>
        <w:tc>
          <w:tcPr>
            <w:tcW w:w="2016"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59" w:firstLine="0"/>
              <w:jc w:val="left"/>
              <w:rPr>
                <w:rFonts w:asciiTheme="minorHAnsi" w:hAnsiTheme="minorHAnsi" w:cstheme="minorHAnsi"/>
                <w:szCs w:val="24"/>
              </w:rPr>
            </w:pPr>
            <w:r w:rsidRPr="004E3B9A">
              <w:rPr>
                <w:rFonts w:asciiTheme="minorHAnsi" w:hAnsiTheme="minorHAnsi" w:cstheme="minorHAnsi"/>
                <w:color w:val="FFFFFF"/>
                <w:szCs w:val="24"/>
              </w:rPr>
              <w:t xml:space="preserve">14,74%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Źródło: Przedsiębiorstwo Energetyki Cieplnej w Mławie Sp. z o.o.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Ogółem, rzeczywiste koszty związane z utrzymaniem sieci przesyłowej i instalacji odbiorczych były wyższe o prawie 15% w stosunku do kosztów planowanych. Rozbieżność ta jest następstwem znacznej awaryjności najstarszych odcinków sieci.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Zadania zrealizowane do 2021 roku zgodnie z Planem Rozwoju: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w roku 2018: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Sieć ciepłownicza do ulicy Smolarnia- etap I: Osiedlowa sieć ciepłownicza wraz z przyłączami do budynków przy ul. Długiej 11, Płockiej 23, Płockiej 25 oraz </w:t>
      </w:r>
    </w:p>
    <w:p w:rsidR="00DD39D7" w:rsidRPr="004E3B9A" w:rsidRDefault="00000000" w:rsidP="00FE5994">
      <w:pPr>
        <w:spacing w:after="0" w:line="276" w:lineRule="auto"/>
        <w:ind w:left="1428" w:right="11"/>
        <w:jc w:val="left"/>
        <w:rPr>
          <w:rFonts w:asciiTheme="minorHAnsi" w:hAnsiTheme="minorHAnsi" w:cstheme="minorHAnsi"/>
          <w:szCs w:val="24"/>
        </w:rPr>
      </w:pPr>
      <w:r w:rsidRPr="004E3B9A">
        <w:rPr>
          <w:rFonts w:asciiTheme="minorHAnsi" w:hAnsiTheme="minorHAnsi" w:cstheme="minorHAnsi"/>
          <w:szCs w:val="24"/>
        </w:rPr>
        <w:t xml:space="preserve">Zduńskiej 20,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Przyłącze Warszawska 30: Przyłącze wykonane z rur preizolowanych </w:t>
      </w:r>
      <w:proofErr w:type="spellStart"/>
      <w:r w:rsidRPr="004E3B9A">
        <w:rPr>
          <w:rFonts w:asciiTheme="minorHAnsi" w:hAnsiTheme="minorHAnsi" w:cstheme="minorHAnsi"/>
          <w:szCs w:val="24"/>
        </w:rPr>
        <w:t>łatwognących</w:t>
      </w:r>
      <w:proofErr w:type="spellEnd"/>
      <w:r w:rsidRPr="004E3B9A">
        <w:rPr>
          <w:rFonts w:asciiTheme="minorHAnsi" w:hAnsiTheme="minorHAnsi" w:cstheme="minorHAnsi"/>
          <w:szCs w:val="24"/>
        </w:rPr>
        <w:t xml:space="preserve">. Długość przyłącza: ok. 26 m, średnica przewodów przyłącza cieplnego: 2*DN 28-2,0/90 na całej długości,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Przyłącze Sienkiewicza 4/13: Przyłącze wykonane z rur preizolowanych. Długość przyłącza 45,5 m. Średnica 2 x DN 50-125,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Przyłącze </w:t>
      </w:r>
      <w:r w:rsidRPr="004E3B9A">
        <w:rPr>
          <w:rFonts w:asciiTheme="minorHAnsi" w:hAnsiTheme="minorHAnsi" w:cstheme="minorHAnsi"/>
          <w:szCs w:val="24"/>
        </w:rPr>
        <w:tab/>
        <w:t xml:space="preserve">Powstańców </w:t>
      </w:r>
      <w:r w:rsidRPr="004E3B9A">
        <w:rPr>
          <w:rFonts w:asciiTheme="minorHAnsi" w:hAnsiTheme="minorHAnsi" w:cstheme="minorHAnsi"/>
          <w:szCs w:val="24"/>
        </w:rPr>
        <w:tab/>
        <w:t xml:space="preserve">Styczniowych </w:t>
      </w:r>
      <w:r w:rsidRPr="004E3B9A">
        <w:rPr>
          <w:rFonts w:asciiTheme="minorHAnsi" w:hAnsiTheme="minorHAnsi" w:cstheme="minorHAnsi"/>
          <w:szCs w:val="24"/>
        </w:rPr>
        <w:tab/>
        <w:t xml:space="preserve">1: </w:t>
      </w:r>
      <w:r w:rsidRPr="004E3B9A">
        <w:rPr>
          <w:rFonts w:asciiTheme="minorHAnsi" w:hAnsiTheme="minorHAnsi" w:cstheme="minorHAnsi"/>
          <w:szCs w:val="24"/>
        </w:rPr>
        <w:tab/>
        <w:t xml:space="preserve">Przyłącze </w:t>
      </w:r>
      <w:r w:rsidRPr="004E3B9A">
        <w:rPr>
          <w:rFonts w:asciiTheme="minorHAnsi" w:hAnsiTheme="minorHAnsi" w:cstheme="minorHAnsi"/>
          <w:szCs w:val="24"/>
        </w:rPr>
        <w:tab/>
        <w:t xml:space="preserve">wykonane </w:t>
      </w:r>
      <w:r w:rsidRPr="004E3B9A">
        <w:rPr>
          <w:rFonts w:asciiTheme="minorHAnsi" w:hAnsiTheme="minorHAnsi" w:cstheme="minorHAnsi"/>
          <w:szCs w:val="24"/>
        </w:rPr>
        <w:tab/>
        <w:t xml:space="preserve">z </w:t>
      </w:r>
      <w:r w:rsidRPr="004E3B9A">
        <w:rPr>
          <w:rFonts w:asciiTheme="minorHAnsi" w:hAnsiTheme="minorHAnsi" w:cstheme="minorHAnsi"/>
          <w:szCs w:val="24"/>
        </w:rPr>
        <w:tab/>
        <w:t xml:space="preserve">rur </w:t>
      </w:r>
    </w:p>
    <w:p w:rsidR="00DD39D7" w:rsidRPr="004E3B9A" w:rsidRDefault="00000000" w:rsidP="00FE5994">
      <w:pPr>
        <w:spacing w:after="0" w:line="276" w:lineRule="auto"/>
        <w:ind w:left="249"/>
        <w:jc w:val="left"/>
        <w:rPr>
          <w:rFonts w:asciiTheme="minorHAnsi" w:hAnsiTheme="minorHAnsi" w:cstheme="minorHAnsi"/>
          <w:szCs w:val="24"/>
        </w:rPr>
      </w:pPr>
      <w:r w:rsidRPr="004E3B9A">
        <w:rPr>
          <w:rFonts w:asciiTheme="minorHAnsi" w:hAnsiTheme="minorHAnsi" w:cstheme="minorHAnsi"/>
          <w:szCs w:val="24"/>
        </w:rPr>
        <w:t xml:space="preserve">preizolowanych. Długość przyłącza 56,7 m. Średnica 2 x DN 40-110,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Przyłącze Sienkiewicza 3/13: Przyłącze wykonane z rur preizolowanych. Długość przyłącza 17,2 m. Średnica 2 x DN 40-110,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Przyłącze Zduńska 13: Przyłącze wykonane z rur preizolowanych stalowych </w:t>
      </w:r>
      <w:proofErr w:type="spellStart"/>
      <w:r w:rsidRPr="004E3B9A">
        <w:rPr>
          <w:rFonts w:asciiTheme="minorHAnsi" w:hAnsiTheme="minorHAnsi" w:cstheme="minorHAnsi"/>
          <w:szCs w:val="24"/>
        </w:rPr>
        <w:t>łatwognących</w:t>
      </w:r>
      <w:proofErr w:type="spellEnd"/>
      <w:r w:rsidRPr="004E3B9A">
        <w:rPr>
          <w:rFonts w:asciiTheme="minorHAnsi" w:hAnsiTheme="minorHAnsi" w:cstheme="minorHAnsi"/>
          <w:szCs w:val="24"/>
        </w:rPr>
        <w:t xml:space="preserve">. Długość przyłącza 10,5 m. Średnica 2 x DN 28-2.0/90 na całej długości,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Sieć ciepłownicza do ul. Smolarnia Etap II; - </w:t>
      </w:r>
      <w:r w:rsidRPr="004E3B9A">
        <w:rPr>
          <w:rFonts w:asciiTheme="minorHAnsi" w:hAnsiTheme="minorHAnsi" w:cstheme="minorHAnsi"/>
          <w:szCs w:val="24"/>
        </w:rPr>
        <w:tab/>
        <w:t xml:space="preserve">w roku 2019: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Sieć ciepłownicza do ulicy Smolarnia etap III: długość sieci: 178, w tym: </w:t>
      </w:r>
    </w:p>
    <w:p w:rsidR="00DD39D7" w:rsidRPr="004E3B9A" w:rsidRDefault="00000000" w:rsidP="00FE5994">
      <w:pPr>
        <w:spacing w:after="0" w:line="276" w:lineRule="auto"/>
        <w:ind w:left="1428" w:right="11"/>
        <w:jc w:val="left"/>
        <w:rPr>
          <w:rFonts w:asciiTheme="minorHAnsi" w:hAnsiTheme="minorHAnsi" w:cstheme="minorHAnsi"/>
          <w:szCs w:val="24"/>
        </w:rPr>
      </w:pPr>
      <w:r w:rsidRPr="004E3B9A">
        <w:rPr>
          <w:rFonts w:asciiTheme="minorHAnsi" w:hAnsiTheme="minorHAnsi" w:cstheme="minorHAnsi"/>
          <w:szCs w:val="24"/>
        </w:rPr>
        <w:t xml:space="preserve">przyłącza do dwóch budynków mieszkalnych o długości ok. 10,38 m i ok. 10,35 m,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Przyłącze sieci ciepłowniczej do budynku Sienkiewicza 27; - </w:t>
      </w:r>
      <w:r w:rsidRPr="004E3B9A">
        <w:rPr>
          <w:rFonts w:asciiTheme="minorHAnsi" w:hAnsiTheme="minorHAnsi" w:cstheme="minorHAnsi"/>
          <w:szCs w:val="24"/>
        </w:rPr>
        <w:tab/>
        <w:t xml:space="preserve">w roku 2020: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Przyłącze ciepłownicze do budynku Sportowa 23,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Osiedlowa sieć ciepłownicza od T6-T7, ul. Smolarnia,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Przyłącze ciepłownicze od T7-W9, ul. Smolarnia; - </w:t>
      </w:r>
      <w:r w:rsidRPr="004E3B9A">
        <w:rPr>
          <w:rFonts w:asciiTheme="minorHAnsi" w:hAnsiTheme="minorHAnsi" w:cstheme="minorHAnsi"/>
          <w:szCs w:val="24"/>
        </w:rPr>
        <w:tab/>
        <w:t xml:space="preserve">w roku 2021: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Przyłącze ciepłownicze Mariacka/Sienkiewicza: Przyłącze ciepłownicze wykonane z rur preizolowanych o średnicy 2*dn65/140 z wewnętrzną przewodową rurą stalową o przekroju zewnętrznym 76,1mm. Długość przyłącza 76,5 </w:t>
      </w:r>
      <w:proofErr w:type="spellStart"/>
      <w:r w:rsidRPr="004E3B9A">
        <w:rPr>
          <w:rFonts w:asciiTheme="minorHAnsi" w:hAnsiTheme="minorHAnsi" w:cstheme="minorHAnsi"/>
          <w:szCs w:val="24"/>
        </w:rPr>
        <w:t>mb</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Głównym planowanym przedsięwzięciem jest budowa systemu, który pozwoli uzyskać status efektywnego systemu ciepłowniczego przez system ciepłowniczy w PEC Mława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Inwestycje planowane do realizacji zgodnie z Planem Rozwoju do 2023 roku i zgodnie  ze Strategią: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lastRenderedPageBreak/>
        <w:t xml:space="preserve">wymiana w Centralnej Ciepłowni kotła węglowego nr K-2, WLM 2,5 na kocioł gazowy, </w:t>
      </w:r>
    </w:p>
    <w:p w:rsidR="00DD39D7" w:rsidRPr="004E3B9A" w:rsidRDefault="00000000" w:rsidP="00FE5994">
      <w:pPr>
        <w:numPr>
          <w:ilvl w:val="0"/>
          <w:numId w:val="35"/>
        </w:numPr>
        <w:spacing w:after="0" w:line="276" w:lineRule="auto"/>
        <w:ind w:right="11" w:hanging="710"/>
        <w:jc w:val="left"/>
        <w:rPr>
          <w:rFonts w:asciiTheme="minorHAnsi" w:hAnsiTheme="minorHAnsi" w:cstheme="minorHAnsi"/>
          <w:szCs w:val="24"/>
        </w:rPr>
      </w:pPr>
      <w:r w:rsidRPr="004E3B9A">
        <w:rPr>
          <w:rFonts w:asciiTheme="minorHAnsi" w:hAnsiTheme="minorHAnsi" w:cstheme="minorHAnsi"/>
          <w:szCs w:val="24"/>
        </w:rPr>
        <w:t xml:space="preserve">wymiana zużytych kotłów gazowych w lokalnych kotłowniach gazowych- obecnie nie ma takiej potrzeby, istniejące kotły są technicznie sprawne, kocioł na ul. Warszawskiej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21 został wymieniony na nowy, pozostałe są poddawane regularnym przeglądom  i konserwacji, </w:t>
      </w:r>
    </w:p>
    <w:p w:rsidR="00DD39D7" w:rsidRPr="004E3B9A" w:rsidRDefault="00000000" w:rsidP="00FE5994">
      <w:pPr>
        <w:numPr>
          <w:ilvl w:val="0"/>
          <w:numId w:val="3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remonty kanałowych sieci ciepłowniczych, </w:t>
      </w:r>
    </w:p>
    <w:p w:rsidR="00DD39D7" w:rsidRPr="004E3B9A" w:rsidRDefault="00000000" w:rsidP="00FE5994">
      <w:pPr>
        <w:numPr>
          <w:ilvl w:val="0"/>
          <w:numId w:val="3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budowa przyłączy ciepłowniczych- brak wniosków przyłączeniowych, </w:t>
      </w:r>
    </w:p>
    <w:p w:rsidR="00DD39D7" w:rsidRPr="004E3B9A" w:rsidRDefault="00000000" w:rsidP="00FE5994">
      <w:pPr>
        <w:numPr>
          <w:ilvl w:val="0"/>
          <w:numId w:val="3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wymiana istniejących węzłów ciepłowniczych na nowe- inwestycja ta zostanie przeniesiona na lata następne po 2023 roku. Obecnie węzły są remontowane  na bieżąco, a dzięki wymianie zużytych elementów nadal utrzymywane w pełnej sprawności.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Podsumowując, moc cieplna zamówiona w sieci ciepłowniczej w podziale na odbiorców: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12 Zamówiona moc cieplna z sieci ciepłowniczej na terenie Miasta Mława </w:t>
      </w:r>
    </w:p>
    <w:tbl>
      <w:tblPr>
        <w:tblStyle w:val="TableGrid"/>
        <w:tblW w:w="9321" w:type="dxa"/>
        <w:tblInd w:w="-107" w:type="dxa"/>
        <w:tblCellMar>
          <w:top w:w="48" w:type="dxa"/>
          <w:left w:w="107" w:type="dxa"/>
          <w:bottom w:w="0" w:type="dxa"/>
          <w:right w:w="54" w:type="dxa"/>
        </w:tblCellMar>
        <w:tblLook w:val="04A0" w:firstRow="1" w:lastRow="0" w:firstColumn="1" w:lastColumn="0" w:noHBand="0" w:noVBand="1"/>
      </w:tblPr>
      <w:tblGrid>
        <w:gridCol w:w="3651"/>
        <w:gridCol w:w="5670"/>
      </w:tblGrid>
      <w:tr w:rsidR="00DD39D7" w:rsidRPr="004E3B9A">
        <w:trPr>
          <w:trHeight w:val="447"/>
        </w:trPr>
        <w:tc>
          <w:tcPr>
            <w:tcW w:w="3651" w:type="dxa"/>
            <w:tcBorders>
              <w:top w:val="nil"/>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Sektor </w:t>
            </w:r>
          </w:p>
        </w:tc>
        <w:tc>
          <w:tcPr>
            <w:tcW w:w="5670"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Zamówiona moc cieplna na dz. 31.12.2021 [MW] </w:t>
            </w:r>
          </w:p>
        </w:tc>
      </w:tr>
      <w:tr w:rsidR="00DD39D7" w:rsidRPr="004E3B9A">
        <w:trPr>
          <w:trHeight w:val="449"/>
        </w:trPr>
        <w:tc>
          <w:tcPr>
            <w:tcW w:w="36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Spółdzielnie mieszkaniowe </w:t>
            </w:r>
          </w:p>
        </w:tc>
        <w:tc>
          <w:tcPr>
            <w:tcW w:w="5670"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6,4408 </w:t>
            </w:r>
          </w:p>
        </w:tc>
      </w:tr>
      <w:tr w:rsidR="00DD39D7" w:rsidRPr="004E3B9A">
        <w:trPr>
          <w:trHeight w:val="449"/>
        </w:trPr>
        <w:tc>
          <w:tcPr>
            <w:tcW w:w="36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TBS </w:t>
            </w:r>
          </w:p>
        </w:tc>
        <w:tc>
          <w:tcPr>
            <w:tcW w:w="5670"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0,1000 </w:t>
            </w:r>
          </w:p>
        </w:tc>
      </w:tr>
      <w:tr w:rsidR="00DD39D7" w:rsidRPr="004E3B9A">
        <w:trPr>
          <w:trHeight w:val="889"/>
        </w:trPr>
        <w:tc>
          <w:tcPr>
            <w:tcW w:w="36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Publiczne tj. przedszkola, szkoły, przychodnie, MDK etc. </w:t>
            </w:r>
          </w:p>
        </w:tc>
        <w:tc>
          <w:tcPr>
            <w:tcW w:w="567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1,1894 </w:t>
            </w:r>
          </w:p>
        </w:tc>
      </w:tr>
      <w:tr w:rsidR="00DD39D7" w:rsidRPr="004E3B9A">
        <w:trPr>
          <w:trHeight w:val="445"/>
        </w:trPr>
        <w:tc>
          <w:tcPr>
            <w:tcW w:w="3651"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Inne, tj. sklepy </w:t>
            </w:r>
          </w:p>
        </w:tc>
        <w:tc>
          <w:tcPr>
            <w:tcW w:w="5670" w:type="dxa"/>
            <w:tcBorders>
              <w:top w:val="single" w:sz="4" w:space="0" w:color="FFFFFF"/>
              <w:left w:val="single" w:sz="4" w:space="0" w:color="FFFFFF"/>
              <w:bottom w:val="nil"/>
              <w:right w:val="nil"/>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0,49088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Źródło: Przedsiębiorstwo Energetyki Cieplnej w Mławie Sp. z o.o.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Budynki wielorodzinne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W administracji Spółdzielni Mieszkaniowej Lokatorsko- Własnościowej „</w:t>
      </w:r>
      <w:proofErr w:type="spellStart"/>
      <w:r w:rsidRPr="004E3B9A">
        <w:rPr>
          <w:rFonts w:asciiTheme="minorHAnsi" w:hAnsiTheme="minorHAnsi" w:cstheme="minorHAnsi"/>
          <w:szCs w:val="24"/>
        </w:rPr>
        <w:t>Zawkrze</w:t>
      </w:r>
      <w:proofErr w:type="spellEnd"/>
      <w:r w:rsidRPr="004E3B9A">
        <w:rPr>
          <w:rFonts w:asciiTheme="minorHAnsi" w:hAnsiTheme="minorHAnsi" w:cstheme="minorHAnsi"/>
          <w:szCs w:val="24"/>
        </w:rPr>
        <w:t>” na terenie Miasta Mława znajduje się 95 budynków wielorodzinnych o łącznej liczbie mieszkań  3 844 oraz powierzchni mieszkalnej 186 017,4 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Zdecydowana większość budynków SML-W „</w:t>
      </w:r>
      <w:proofErr w:type="spellStart"/>
      <w:r w:rsidRPr="004E3B9A">
        <w:rPr>
          <w:rFonts w:asciiTheme="minorHAnsi" w:hAnsiTheme="minorHAnsi" w:cstheme="minorHAnsi"/>
          <w:szCs w:val="24"/>
        </w:rPr>
        <w:t>Zawkrze</w:t>
      </w:r>
      <w:proofErr w:type="spellEnd"/>
      <w:r w:rsidRPr="004E3B9A">
        <w:rPr>
          <w:rFonts w:asciiTheme="minorHAnsi" w:hAnsiTheme="minorHAnsi" w:cstheme="minorHAnsi"/>
          <w:szCs w:val="24"/>
        </w:rPr>
        <w:t>” ogrzewanych jest ciepłem sieciowym PEC (ok. 153 621 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 co stanowi 82,6% łącznych zasobów spółdzielni). Pozostały zasób spółdzielni ogrzewany jest gazowymi kotłowniami osiedlowymi i indywidualnymi węglowymi).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Zdecydowana większość budynków SML-W „</w:t>
      </w:r>
      <w:proofErr w:type="spellStart"/>
      <w:r w:rsidRPr="004E3B9A">
        <w:rPr>
          <w:rFonts w:asciiTheme="minorHAnsi" w:hAnsiTheme="minorHAnsi" w:cstheme="minorHAnsi"/>
          <w:szCs w:val="24"/>
        </w:rPr>
        <w:t>Zawkrze</w:t>
      </w:r>
      <w:proofErr w:type="spellEnd"/>
      <w:r w:rsidRPr="004E3B9A">
        <w:rPr>
          <w:rFonts w:asciiTheme="minorHAnsi" w:hAnsiTheme="minorHAnsi" w:cstheme="minorHAnsi"/>
          <w:szCs w:val="24"/>
        </w:rPr>
        <w:t xml:space="preserve">” posiada ocieplone ściany (styropianem o grubości 8- 15 cm), ocieplony dach (wełną mineralną) oraz wymienione okna.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W kolejnej tabeli przedstawiono szczegółowe dane dotyczące wykorzystywanych urządzeń grzewczych oraz stanu docieplenia poszczególnych budynków zarządzanych przez  SML-W „</w:t>
      </w:r>
      <w:proofErr w:type="spellStart"/>
      <w:r w:rsidRPr="004E3B9A">
        <w:rPr>
          <w:rFonts w:asciiTheme="minorHAnsi" w:hAnsiTheme="minorHAnsi" w:cstheme="minorHAnsi"/>
          <w:szCs w:val="24"/>
        </w:rPr>
        <w:t>Zawkrze</w:t>
      </w:r>
      <w:proofErr w:type="spellEnd"/>
      <w:r w:rsidRPr="004E3B9A">
        <w:rPr>
          <w:rFonts w:asciiTheme="minorHAnsi" w:hAnsiTheme="minorHAnsi" w:cstheme="minorHAnsi"/>
          <w:szCs w:val="24"/>
        </w:rPr>
        <w:t>”:</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DD39D7" w:rsidP="00FE5994">
      <w:pPr>
        <w:spacing w:after="0" w:line="276" w:lineRule="auto"/>
        <w:jc w:val="left"/>
        <w:rPr>
          <w:rFonts w:asciiTheme="minorHAnsi" w:hAnsiTheme="minorHAnsi" w:cstheme="minorHAnsi"/>
          <w:szCs w:val="24"/>
        </w:rPr>
        <w:sectPr w:rsidR="00DD39D7" w:rsidRPr="004E3B9A">
          <w:headerReference w:type="even" r:id="rId132"/>
          <w:headerReference w:type="default" r:id="rId133"/>
          <w:footerReference w:type="even" r:id="rId134"/>
          <w:footerReference w:type="default" r:id="rId135"/>
          <w:headerReference w:type="first" r:id="rId136"/>
          <w:footerReference w:type="first" r:id="rId137"/>
          <w:pgSz w:w="11906" w:h="16838"/>
          <w:pgMar w:top="1466" w:right="1414" w:bottom="1460" w:left="1419" w:header="475" w:footer="717" w:gutter="0"/>
          <w:cols w:space="708"/>
        </w:sectPr>
      </w:pP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lastRenderedPageBreak/>
        <w:t>Tabela 13 System ogrzewania oraz stan docieplenia poszczególnych budynków administrowanych przez SML-W „</w:t>
      </w:r>
      <w:proofErr w:type="spellStart"/>
      <w:r w:rsidRPr="004E3B9A">
        <w:rPr>
          <w:rFonts w:asciiTheme="minorHAnsi" w:hAnsiTheme="minorHAnsi" w:cstheme="minorHAnsi"/>
          <w:szCs w:val="24"/>
        </w:rPr>
        <w:t>Zawkrze</w:t>
      </w:r>
      <w:proofErr w:type="spellEnd"/>
      <w:r w:rsidRPr="004E3B9A">
        <w:rPr>
          <w:rFonts w:asciiTheme="minorHAnsi" w:hAnsiTheme="minorHAnsi" w:cstheme="minorHAnsi"/>
          <w:szCs w:val="24"/>
        </w:rPr>
        <w:t xml:space="preserve">” na terenie Miasta Mława </w:t>
      </w:r>
    </w:p>
    <w:tbl>
      <w:tblPr>
        <w:tblStyle w:val="TableGrid"/>
        <w:tblW w:w="14850" w:type="dxa"/>
        <w:tblInd w:w="-128" w:type="dxa"/>
        <w:tblCellMar>
          <w:top w:w="31" w:type="dxa"/>
          <w:left w:w="0" w:type="dxa"/>
          <w:bottom w:w="0" w:type="dxa"/>
          <w:right w:w="12" w:type="dxa"/>
        </w:tblCellMar>
        <w:tblLook w:val="04A0" w:firstRow="1" w:lastRow="0" w:firstColumn="1" w:lastColumn="0" w:noHBand="0" w:noVBand="1"/>
      </w:tblPr>
      <w:tblGrid>
        <w:gridCol w:w="2065"/>
        <w:gridCol w:w="1242"/>
        <w:gridCol w:w="1407"/>
        <w:gridCol w:w="2449"/>
        <w:gridCol w:w="1970"/>
        <w:gridCol w:w="1635"/>
        <w:gridCol w:w="1268"/>
        <w:gridCol w:w="1253"/>
        <w:gridCol w:w="1561"/>
      </w:tblGrid>
      <w:tr w:rsidR="00DD39D7" w:rsidRPr="004E3B9A">
        <w:trPr>
          <w:trHeight w:val="742"/>
        </w:trPr>
        <w:tc>
          <w:tcPr>
            <w:tcW w:w="2375" w:type="dxa"/>
            <w:vMerge w:val="restart"/>
            <w:tcBorders>
              <w:top w:val="single" w:sz="4" w:space="0" w:color="70AD47"/>
              <w:left w:val="single" w:sz="4" w:space="0" w:color="A8D08D"/>
              <w:bottom w:val="single" w:sz="4" w:space="0" w:color="A8D08D"/>
              <w:right w:val="nil"/>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92" w:firstLine="0"/>
              <w:jc w:val="left"/>
              <w:rPr>
                <w:rFonts w:asciiTheme="minorHAnsi" w:hAnsiTheme="minorHAnsi" w:cstheme="minorHAnsi"/>
                <w:szCs w:val="24"/>
              </w:rPr>
            </w:pPr>
            <w:r w:rsidRPr="004E3B9A">
              <w:rPr>
                <w:rFonts w:asciiTheme="minorHAnsi" w:hAnsiTheme="minorHAnsi" w:cstheme="minorHAnsi"/>
                <w:szCs w:val="24"/>
              </w:rPr>
              <w:t xml:space="preserve">Adres budynku </w:t>
            </w:r>
          </w:p>
        </w:tc>
        <w:tc>
          <w:tcPr>
            <w:tcW w:w="1276"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5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64" w:firstLine="113"/>
              <w:jc w:val="left"/>
              <w:rPr>
                <w:rFonts w:asciiTheme="minorHAnsi" w:hAnsiTheme="minorHAnsi" w:cstheme="minorHAnsi"/>
                <w:szCs w:val="24"/>
              </w:rPr>
            </w:pPr>
            <w:r w:rsidRPr="004E3B9A">
              <w:rPr>
                <w:rFonts w:asciiTheme="minorHAnsi" w:hAnsiTheme="minorHAnsi" w:cstheme="minorHAnsi"/>
                <w:szCs w:val="24"/>
              </w:rPr>
              <w:t xml:space="preserve">Liczba mieszkań </w:t>
            </w:r>
          </w:p>
        </w:tc>
        <w:tc>
          <w:tcPr>
            <w:tcW w:w="1418"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9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01" w:firstLine="216"/>
              <w:jc w:val="left"/>
              <w:rPr>
                <w:rFonts w:asciiTheme="minorHAnsi" w:hAnsiTheme="minorHAnsi" w:cstheme="minorHAnsi"/>
                <w:szCs w:val="24"/>
              </w:rPr>
            </w:pPr>
            <w:r w:rsidRPr="004E3B9A">
              <w:rPr>
                <w:rFonts w:asciiTheme="minorHAnsi" w:hAnsiTheme="minorHAnsi" w:cstheme="minorHAnsi"/>
                <w:szCs w:val="24"/>
              </w:rPr>
              <w:t xml:space="preserve">Pow. mieszkalna </w:t>
            </w:r>
          </w:p>
          <w:p w:rsidR="00DD39D7" w:rsidRPr="004E3B9A" w:rsidRDefault="00000000" w:rsidP="00FE5994">
            <w:pPr>
              <w:spacing w:after="0" w:line="276" w:lineRule="auto"/>
              <w:ind w:left="0" w:right="20" w:firstLine="0"/>
              <w:jc w:val="left"/>
              <w:rPr>
                <w:rFonts w:asciiTheme="minorHAnsi" w:hAnsiTheme="minorHAnsi" w:cstheme="minorHAnsi"/>
                <w:szCs w:val="24"/>
              </w:rPr>
            </w:pPr>
            <w:r w:rsidRPr="004E3B9A">
              <w:rPr>
                <w:rFonts w:asciiTheme="minorHAnsi" w:hAnsiTheme="minorHAnsi" w:cstheme="minorHAnsi"/>
                <w:szCs w:val="24"/>
              </w:rPr>
              <w:t>[m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 </w:t>
            </w:r>
          </w:p>
        </w:tc>
        <w:tc>
          <w:tcPr>
            <w:tcW w:w="1985"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2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04" w:hanging="672"/>
              <w:jc w:val="left"/>
              <w:rPr>
                <w:rFonts w:asciiTheme="minorHAnsi" w:hAnsiTheme="minorHAnsi" w:cstheme="minorHAnsi"/>
                <w:szCs w:val="24"/>
              </w:rPr>
            </w:pPr>
            <w:r w:rsidRPr="004E3B9A">
              <w:rPr>
                <w:rFonts w:asciiTheme="minorHAnsi" w:hAnsiTheme="minorHAnsi" w:cstheme="minorHAnsi"/>
                <w:szCs w:val="24"/>
              </w:rPr>
              <w:t xml:space="preserve">Źródło ogrzewania/moc [kW] </w:t>
            </w:r>
          </w:p>
        </w:tc>
        <w:tc>
          <w:tcPr>
            <w:tcW w:w="2028"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47" w:hanging="338"/>
              <w:jc w:val="left"/>
              <w:rPr>
                <w:rFonts w:asciiTheme="minorHAnsi" w:hAnsiTheme="minorHAnsi" w:cstheme="minorHAnsi"/>
                <w:szCs w:val="24"/>
              </w:rPr>
            </w:pPr>
            <w:r w:rsidRPr="004E3B9A">
              <w:rPr>
                <w:rFonts w:asciiTheme="minorHAnsi" w:hAnsiTheme="minorHAnsi" w:cstheme="minorHAnsi"/>
                <w:szCs w:val="24"/>
              </w:rPr>
              <w:t xml:space="preserve">Źródło ciepłej wody użytkowej </w:t>
            </w:r>
          </w:p>
        </w:tc>
        <w:tc>
          <w:tcPr>
            <w:tcW w:w="1658"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90" w:firstLine="230"/>
              <w:jc w:val="left"/>
              <w:rPr>
                <w:rFonts w:asciiTheme="minorHAnsi" w:hAnsiTheme="minorHAnsi" w:cstheme="minorHAnsi"/>
                <w:szCs w:val="24"/>
              </w:rPr>
            </w:pPr>
            <w:r w:rsidRPr="004E3B9A">
              <w:rPr>
                <w:rFonts w:asciiTheme="minorHAnsi" w:hAnsiTheme="minorHAnsi" w:cstheme="minorHAnsi"/>
                <w:szCs w:val="24"/>
              </w:rPr>
              <w:t xml:space="preserve">Rodzaj stosowanego paliwa </w:t>
            </w:r>
          </w:p>
        </w:tc>
        <w:tc>
          <w:tcPr>
            <w:tcW w:w="1276" w:type="dxa"/>
            <w:tcBorders>
              <w:top w:val="single" w:sz="4" w:space="0" w:color="70AD47"/>
              <w:left w:val="nil"/>
              <w:bottom w:val="single" w:sz="4" w:space="0" w:color="70AD47"/>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6" w:type="dxa"/>
            <w:tcBorders>
              <w:top w:val="single" w:sz="4" w:space="0" w:color="70AD47"/>
              <w:left w:val="nil"/>
              <w:bottom w:val="single" w:sz="4" w:space="0" w:color="70AD47"/>
              <w:right w:val="nil"/>
            </w:tcBorders>
            <w:shd w:val="clear" w:color="auto" w:fill="70AD47"/>
          </w:tcPr>
          <w:p w:rsidR="00DD39D7" w:rsidRPr="004E3B9A" w:rsidRDefault="00000000" w:rsidP="00FE5994">
            <w:pPr>
              <w:spacing w:after="0" w:line="276" w:lineRule="auto"/>
              <w:ind w:left="3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Stan </w:t>
            </w:r>
            <w:proofErr w:type="spellStart"/>
            <w:r w:rsidRPr="004E3B9A">
              <w:rPr>
                <w:rFonts w:asciiTheme="minorHAnsi" w:hAnsiTheme="minorHAnsi" w:cstheme="minorHAnsi"/>
                <w:szCs w:val="24"/>
              </w:rPr>
              <w:t>docieplen</w:t>
            </w:r>
            <w:proofErr w:type="spellEnd"/>
          </w:p>
        </w:tc>
        <w:tc>
          <w:tcPr>
            <w:tcW w:w="1558" w:type="dxa"/>
            <w:tcBorders>
              <w:top w:val="single" w:sz="4" w:space="0" w:color="70AD47"/>
              <w:left w:val="nil"/>
              <w:bottom w:val="single" w:sz="4" w:space="0" w:color="70AD47"/>
              <w:right w:val="single" w:sz="4" w:space="0" w:color="70AD47"/>
            </w:tcBorders>
            <w:shd w:val="clear" w:color="auto" w:fill="70AD47"/>
            <w:vAlign w:val="center"/>
          </w:tcPr>
          <w:p w:rsidR="00DD39D7" w:rsidRPr="004E3B9A" w:rsidRDefault="00000000" w:rsidP="00FE5994">
            <w:pPr>
              <w:spacing w:after="0" w:line="276" w:lineRule="auto"/>
              <w:ind w:left="-15" w:firstLine="0"/>
              <w:jc w:val="left"/>
              <w:rPr>
                <w:rFonts w:asciiTheme="minorHAnsi" w:hAnsiTheme="minorHAnsi" w:cstheme="minorHAnsi"/>
                <w:szCs w:val="24"/>
              </w:rPr>
            </w:pPr>
            <w:proofErr w:type="spellStart"/>
            <w:r w:rsidRPr="004E3B9A">
              <w:rPr>
                <w:rFonts w:asciiTheme="minorHAnsi" w:hAnsiTheme="minorHAnsi" w:cstheme="minorHAnsi"/>
                <w:szCs w:val="24"/>
              </w:rPr>
              <w:t>ia</w:t>
            </w:r>
            <w:proofErr w:type="spellEnd"/>
            <w:r w:rsidRPr="004E3B9A">
              <w:rPr>
                <w:rFonts w:asciiTheme="minorHAnsi" w:hAnsiTheme="minorHAnsi" w:cstheme="minorHAnsi"/>
                <w:szCs w:val="24"/>
              </w:rPr>
              <w:t xml:space="preserve"> </w:t>
            </w:r>
          </w:p>
        </w:tc>
      </w:tr>
      <w:tr w:rsidR="00DD39D7" w:rsidRPr="004E3B9A">
        <w:trPr>
          <w:trHeight w:val="425"/>
        </w:trPr>
        <w:tc>
          <w:tcPr>
            <w:tcW w:w="0" w:type="auto"/>
            <w:vMerge/>
            <w:tcBorders>
              <w:top w:val="nil"/>
              <w:left w:val="single" w:sz="4" w:space="0" w:color="A8D08D"/>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6"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9" w:hanging="144"/>
              <w:jc w:val="left"/>
              <w:rPr>
                <w:rFonts w:asciiTheme="minorHAnsi" w:hAnsiTheme="minorHAnsi" w:cstheme="minorHAnsi"/>
                <w:szCs w:val="24"/>
              </w:rPr>
            </w:pPr>
            <w:r w:rsidRPr="004E3B9A">
              <w:rPr>
                <w:rFonts w:asciiTheme="minorHAnsi" w:hAnsiTheme="minorHAnsi" w:cstheme="minorHAnsi"/>
                <w:szCs w:val="24"/>
              </w:rPr>
              <w:t xml:space="preserve">Ocieplone ściany </w:t>
            </w:r>
          </w:p>
        </w:tc>
        <w:tc>
          <w:tcPr>
            <w:tcW w:w="1276"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12" w:hanging="190"/>
              <w:jc w:val="left"/>
              <w:rPr>
                <w:rFonts w:asciiTheme="minorHAnsi" w:hAnsiTheme="minorHAnsi" w:cstheme="minorHAnsi"/>
                <w:szCs w:val="24"/>
              </w:rPr>
            </w:pPr>
            <w:r w:rsidRPr="004E3B9A">
              <w:rPr>
                <w:rFonts w:asciiTheme="minorHAnsi" w:hAnsiTheme="minorHAnsi" w:cstheme="minorHAnsi"/>
                <w:szCs w:val="24"/>
              </w:rPr>
              <w:t xml:space="preserve">Ocieplony dach </w:t>
            </w:r>
          </w:p>
        </w:tc>
        <w:tc>
          <w:tcPr>
            <w:tcW w:w="1558"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90" w:hanging="283"/>
              <w:jc w:val="left"/>
              <w:rPr>
                <w:rFonts w:asciiTheme="minorHAnsi" w:hAnsiTheme="minorHAnsi" w:cstheme="minorHAnsi"/>
                <w:szCs w:val="24"/>
              </w:rPr>
            </w:pPr>
            <w:r w:rsidRPr="004E3B9A">
              <w:rPr>
                <w:rFonts w:asciiTheme="minorHAnsi" w:hAnsiTheme="minorHAnsi" w:cstheme="minorHAnsi"/>
                <w:szCs w:val="24"/>
              </w:rPr>
              <w:t xml:space="preserve">Wymienione okna </w:t>
            </w:r>
          </w:p>
        </w:tc>
      </w:tr>
      <w:tr w:rsidR="00DD39D7" w:rsidRPr="004E3B9A">
        <w:trPr>
          <w:trHeight w:val="628"/>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07" w:right="165" w:firstLine="0"/>
              <w:jc w:val="left"/>
              <w:rPr>
                <w:rFonts w:asciiTheme="minorHAnsi" w:hAnsiTheme="minorHAnsi" w:cstheme="minorHAnsi"/>
                <w:szCs w:val="24"/>
              </w:rPr>
            </w:pPr>
            <w:r w:rsidRPr="004E3B9A">
              <w:rPr>
                <w:rFonts w:asciiTheme="minorHAnsi" w:hAnsiTheme="minorHAnsi" w:cstheme="minorHAnsi"/>
                <w:szCs w:val="24"/>
              </w:rPr>
              <w:t xml:space="preserve">Mława, ul.  Sienkiewicza 1/13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5" w:firstLine="0"/>
              <w:jc w:val="left"/>
              <w:rPr>
                <w:rFonts w:asciiTheme="minorHAnsi" w:hAnsiTheme="minorHAnsi" w:cstheme="minorHAnsi"/>
                <w:szCs w:val="24"/>
              </w:rPr>
            </w:pPr>
            <w:r w:rsidRPr="004E3B9A">
              <w:rPr>
                <w:rFonts w:asciiTheme="minorHAnsi" w:hAnsiTheme="minorHAnsi" w:cstheme="minorHAnsi"/>
                <w:szCs w:val="24"/>
              </w:rPr>
              <w:t xml:space="preserve">70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3376,20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8" w:firstLine="2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- 168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56"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4"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94" w:right="16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3"/>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right="166" w:firstLine="0"/>
              <w:jc w:val="left"/>
              <w:rPr>
                <w:rFonts w:asciiTheme="minorHAnsi" w:hAnsiTheme="minorHAnsi" w:cstheme="minorHAnsi"/>
                <w:szCs w:val="24"/>
              </w:rPr>
            </w:pPr>
            <w:r w:rsidRPr="004E3B9A">
              <w:rPr>
                <w:rFonts w:asciiTheme="minorHAnsi" w:hAnsiTheme="minorHAnsi" w:cstheme="minorHAnsi"/>
                <w:szCs w:val="24"/>
              </w:rPr>
              <w:t xml:space="preserve">Mława, ul.  Sienkiewicza 2/13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5" w:firstLine="0"/>
              <w:jc w:val="left"/>
              <w:rPr>
                <w:rFonts w:asciiTheme="minorHAnsi" w:hAnsiTheme="minorHAnsi" w:cstheme="minorHAnsi"/>
                <w:szCs w:val="24"/>
              </w:rPr>
            </w:pPr>
            <w:r w:rsidRPr="004E3B9A">
              <w:rPr>
                <w:rFonts w:asciiTheme="minorHAnsi" w:hAnsiTheme="minorHAnsi" w:cstheme="minorHAnsi"/>
                <w:szCs w:val="24"/>
              </w:rPr>
              <w:t xml:space="preserve">120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4779,22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1" w:right="274" w:firstLine="211"/>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- 238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56"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4"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4" w:right="16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2"/>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07" w:right="166" w:firstLine="0"/>
              <w:jc w:val="left"/>
              <w:rPr>
                <w:rFonts w:asciiTheme="minorHAnsi" w:hAnsiTheme="minorHAnsi" w:cstheme="minorHAnsi"/>
                <w:szCs w:val="24"/>
              </w:rPr>
            </w:pPr>
            <w:r w:rsidRPr="004E3B9A">
              <w:rPr>
                <w:rFonts w:asciiTheme="minorHAnsi" w:hAnsiTheme="minorHAnsi" w:cstheme="minorHAnsi"/>
                <w:szCs w:val="24"/>
              </w:rPr>
              <w:t xml:space="preserve">Mława, ul.  Sienkiewicza 3/13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5" w:firstLine="0"/>
              <w:jc w:val="left"/>
              <w:rPr>
                <w:rFonts w:asciiTheme="minorHAnsi" w:hAnsiTheme="minorHAnsi" w:cstheme="minorHAnsi"/>
                <w:szCs w:val="24"/>
              </w:rPr>
            </w:pPr>
            <w:r w:rsidRPr="004E3B9A">
              <w:rPr>
                <w:rFonts w:asciiTheme="minorHAnsi" w:hAnsiTheme="minorHAnsi" w:cstheme="minorHAnsi"/>
                <w:szCs w:val="24"/>
              </w:rPr>
              <w:t xml:space="preserve">35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1472,03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2" w:firstLine="358"/>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- 73 </w:t>
            </w:r>
          </w:p>
          <w:p w:rsidR="00DD39D7" w:rsidRPr="004E3B9A" w:rsidRDefault="00000000" w:rsidP="00FE5994">
            <w:pPr>
              <w:spacing w:after="0" w:line="276" w:lineRule="auto"/>
              <w:ind w:left="0" w:right="26" w:firstLine="0"/>
              <w:jc w:val="left"/>
              <w:rPr>
                <w:rFonts w:asciiTheme="minorHAnsi" w:hAnsiTheme="minorHAnsi" w:cstheme="minorHAnsi"/>
                <w:szCs w:val="24"/>
              </w:rPr>
            </w:pPr>
            <w:r w:rsidRPr="004E3B9A">
              <w:rPr>
                <w:rFonts w:asciiTheme="minorHAnsi" w:hAnsiTheme="minorHAnsi" w:cstheme="minorHAnsi"/>
                <w:szCs w:val="24"/>
              </w:rPr>
              <w:t xml:space="preserve">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56"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4"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48" w:right="69"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6"/>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right="166" w:firstLine="0"/>
              <w:jc w:val="left"/>
              <w:rPr>
                <w:rFonts w:asciiTheme="minorHAnsi" w:hAnsiTheme="minorHAnsi" w:cstheme="minorHAnsi"/>
                <w:szCs w:val="24"/>
              </w:rPr>
            </w:pPr>
            <w:r w:rsidRPr="004E3B9A">
              <w:rPr>
                <w:rFonts w:asciiTheme="minorHAnsi" w:hAnsiTheme="minorHAnsi" w:cstheme="minorHAnsi"/>
                <w:szCs w:val="24"/>
              </w:rPr>
              <w:t xml:space="preserve">Mława, ul.  Sienkiewicza 4/13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5" w:firstLine="0"/>
              <w:jc w:val="left"/>
              <w:rPr>
                <w:rFonts w:asciiTheme="minorHAnsi" w:hAnsiTheme="minorHAnsi" w:cstheme="minorHAnsi"/>
                <w:szCs w:val="24"/>
              </w:rPr>
            </w:pPr>
            <w:r w:rsidRPr="004E3B9A">
              <w:rPr>
                <w:rFonts w:asciiTheme="minorHAnsi" w:hAnsiTheme="minorHAnsi" w:cstheme="minorHAnsi"/>
                <w:szCs w:val="24"/>
              </w:rPr>
              <w:t xml:space="preserve">80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3514,00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74"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0" w:right="26" w:firstLine="0"/>
              <w:jc w:val="left"/>
              <w:rPr>
                <w:rFonts w:asciiTheme="minorHAnsi" w:hAnsiTheme="minorHAnsi" w:cstheme="minorHAnsi"/>
                <w:szCs w:val="24"/>
              </w:rPr>
            </w:pPr>
            <w:r w:rsidRPr="004E3B9A">
              <w:rPr>
                <w:rFonts w:asciiTheme="minorHAnsi" w:hAnsiTheme="minorHAnsi" w:cstheme="minorHAnsi"/>
                <w:szCs w:val="24"/>
              </w:rPr>
              <w:t xml:space="preserve">PEC - 175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56"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4"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48" w:right="69"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6"/>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07" w:right="166" w:firstLine="0"/>
              <w:jc w:val="left"/>
              <w:rPr>
                <w:rFonts w:asciiTheme="minorHAnsi" w:hAnsiTheme="minorHAnsi" w:cstheme="minorHAnsi"/>
                <w:szCs w:val="24"/>
              </w:rPr>
            </w:pPr>
            <w:r w:rsidRPr="004E3B9A">
              <w:rPr>
                <w:rFonts w:asciiTheme="minorHAnsi" w:hAnsiTheme="minorHAnsi" w:cstheme="minorHAnsi"/>
                <w:szCs w:val="24"/>
              </w:rPr>
              <w:t xml:space="preserve">Mława, ul.  Sienkiewicza 5/13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5"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2415,63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74"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0" w:right="24" w:firstLine="0"/>
              <w:jc w:val="left"/>
              <w:rPr>
                <w:rFonts w:asciiTheme="minorHAnsi" w:hAnsiTheme="minorHAnsi" w:cstheme="minorHAnsi"/>
                <w:szCs w:val="24"/>
              </w:rPr>
            </w:pPr>
            <w:r w:rsidRPr="004E3B9A">
              <w:rPr>
                <w:rFonts w:asciiTheme="minorHAnsi" w:hAnsiTheme="minorHAnsi" w:cstheme="minorHAnsi"/>
                <w:szCs w:val="24"/>
              </w:rPr>
              <w:t xml:space="preserve">PEC - 120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64" w:hanging="310"/>
              <w:jc w:val="left"/>
              <w:rPr>
                <w:rFonts w:asciiTheme="minorHAnsi" w:hAnsiTheme="minorHAnsi" w:cstheme="minorHAnsi"/>
                <w:szCs w:val="24"/>
              </w:rPr>
            </w:pPr>
            <w:r w:rsidRPr="004E3B9A">
              <w:rPr>
                <w:rFonts w:asciiTheme="minorHAnsi" w:hAnsiTheme="minorHAnsi" w:cstheme="minorHAnsi"/>
                <w:szCs w:val="24"/>
              </w:rPr>
              <w:t xml:space="preserve">Indywidualne - gazowe podgrzewacze przepływowe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4"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94" w:right="16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8"/>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right="166" w:firstLine="0"/>
              <w:jc w:val="left"/>
              <w:rPr>
                <w:rFonts w:asciiTheme="minorHAnsi" w:hAnsiTheme="minorHAnsi" w:cstheme="minorHAnsi"/>
                <w:szCs w:val="24"/>
              </w:rPr>
            </w:pPr>
            <w:r w:rsidRPr="004E3B9A">
              <w:rPr>
                <w:rFonts w:asciiTheme="minorHAnsi" w:hAnsiTheme="minorHAnsi" w:cstheme="minorHAnsi"/>
                <w:szCs w:val="24"/>
              </w:rPr>
              <w:t xml:space="preserve">Mława, ul.  Sienkiewicza 7/13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5"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2429,79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74"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0" w:right="24"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PEC - 121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64" w:hanging="310"/>
              <w:jc w:val="left"/>
              <w:rPr>
                <w:rFonts w:asciiTheme="minorHAnsi" w:hAnsiTheme="minorHAnsi" w:cstheme="minorHAnsi"/>
                <w:szCs w:val="24"/>
              </w:rPr>
            </w:pPr>
            <w:r w:rsidRPr="004E3B9A">
              <w:rPr>
                <w:rFonts w:asciiTheme="minorHAnsi" w:hAnsiTheme="minorHAnsi" w:cstheme="minorHAnsi"/>
                <w:szCs w:val="24"/>
              </w:rPr>
              <w:lastRenderedPageBreak/>
              <w:t xml:space="preserve">Indywidualne - gazowe </w:t>
            </w:r>
            <w:r w:rsidRPr="004E3B9A">
              <w:rPr>
                <w:rFonts w:asciiTheme="minorHAnsi" w:hAnsiTheme="minorHAnsi" w:cstheme="minorHAnsi"/>
                <w:szCs w:val="24"/>
              </w:rPr>
              <w:lastRenderedPageBreak/>
              <w:t xml:space="preserve">podgrzewacze przepływowe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4"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4" w:right="16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9"/>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07" w:right="166" w:firstLine="0"/>
              <w:jc w:val="left"/>
              <w:rPr>
                <w:rFonts w:asciiTheme="minorHAnsi" w:hAnsiTheme="minorHAnsi" w:cstheme="minorHAnsi"/>
                <w:szCs w:val="24"/>
              </w:rPr>
            </w:pPr>
            <w:r w:rsidRPr="004E3B9A">
              <w:rPr>
                <w:rFonts w:asciiTheme="minorHAnsi" w:hAnsiTheme="minorHAnsi" w:cstheme="minorHAnsi"/>
                <w:szCs w:val="24"/>
              </w:rPr>
              <w:t xml:space="preserve">Mława, ul.  Sienkiewicza 8/13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5"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1237,00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04"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- 61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56"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4"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94" w:right="16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right="166" w:firstLine="0"/>
              <w:jc w:val="left"/>
              <w:rPr>
                <w:rFonts w:asciiTheme="minorHAnsi" w:hAnsiTheme="minorHAnsi" w:cstheme="minorHAnsi"/>
                <w:szCs w:val="24"/>
              </w:rPr>
            </w:pPr>
            <w:r w:rsidRPr="004E3B9A">
              <w:rPr>
                <w:rFonts w:asciiTheme="minorHAnsi" w:hAnsiTheme="minorHAnsi" w:cstheme="minorHAnsi"/>
                <w:szCs w:val="24"/>
              </w:rPr>
              <w:t xml:space="preserve">Mława, ul.  Sienkiewicza 9/13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5" w:firstLine="0"/>
              <w:jc w:val="left"/>
              <w:rPr>
                <w:rFonts w:asciiTheme="minorHAnsi" w:hAnsiTheme="minorHAnsi" w:cstheme="minorHAnsi"/>
                <w:szCs w:val="24"/>
              </w:rPr>
            </w:pPr>
            <w:r w:rsidRPr="004E3B9A">
              <w:rPr>
                <w:rFonts w:asciiTheme="minorHAnsi" w:hAnsiTheme="minorHAnsi" w:cstheme="minorHAnsi"/>
                <w:szCs w:val="24"/>
              </w:rPr>
              <w:t xml:space="preserve">122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5006,01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8" w:firstLine="2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- 250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64" w:hanging="310"/>
              <w:jc w:val="left"/>
              <w:rPr>
                <w:rFonts w:asciiTheme="minorHAnsi" w:hAnsiTheme="minorHAnsi" w:cstheme="minorHAnsi"/>
                <w:szCs w:val="24"/>
              </w:rPr>
            </w:pPr>
            <w:r w:rsidRPr="004E3B9A">
              <w:rPr>
                <w:rFonts w:asciiTheme="minorHAnsi" w:hAnsiTheme="minorHAnsi" w:cstheme="minorHAnsi"/>
                <w:szCs w:val="24"/>
              </w:rPr>
              <w:t xml:space="preserve">Indywidualne - gazowe podgrzewacze przepływowe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4"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4" w:right="16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8"/>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07" w:right="77" w:firstLine="0"/>
              <w:jc w:val="left"/>
              <w:rPr>
                <w:rFonts w:asciiTheme="minorHAnsi" w:hAnsiTheme="minorHAnsi" w:cstheme="minorHAnsi"/>
                <w:szCs w:val="24"/>
              </w:rPr>
            </w:pPr>
            <w:r w:rsidRPr="004E3B9A">
              <w:rPr>
                <w:rFonts w:asciiTheme="minorHAnsi" w:hAnsiTheme="minorHAnsi" w:cstheme="minorHAnsi"/>
                <w:szCs w:val="24"/>
              </w:rPr>
              <w:t xml:space="preserve">Mława, ul.  Sienkiewicza 10/13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5"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1237,00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04"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- 61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56"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4"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94" w:right="16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2"/>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right="77" w:firstLine="0"/>
              <w:jc w:val="left"/>
              <w:rPr>
                <w:rFonts w:asciiTheme="minorHAnsi" w:hAnsiTheme="minorHAnsi" w:cstheme="minorHAnsi"/>
                <w:szCs w:val="24"/>
              </w:rPr>
            </w:pPr>
            <w:r w:rsidRPr="004E3B9A">
              <w:rPr>
                <w:rFonts w:asciiTheme="minorHAnsi" w:hAnsiTheme="minorHAnsi" w:cstheme="minorHAnsi"/>
                <w:szCs w:val="24"/>
              </w:rPr>
              <w:t xml:space="preserve">Mława, ul.  Sienkiewicza 11/13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5"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2390,21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1" w:right="274" w:firstLine="211"/>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- 119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61" w:hanging="310"/>
              <w:jc w:val="left"/>
              <w:rPr>
                <w:rFonts w:asciiTheme="minorHAnsi" w:hAnsiTheme="minorHAnsi" w:cstheme="minorHAnsi"/>
                <w:szCs w:val="24"/>
              </w:rPr>
            </w:pPr>
            <w:r w:rsidRPr="004E3B9A">
              <w:rPr>
                <w:rFonts w:asciiTheme="minorHAnsi" w:hAnsiTheme="minorHAnsi" w:cstheme="minorHAnsi"/>
                <w:szCs w:val="24"/>
              </w:rPr>
              <w:t xml:space="preserve">Indywidualne - gazowe podgrzewacze przepływowe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4"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4" w:right="16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8"/>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07" w:right="77" w:firstLine="0"/>
              <w:jc w:val="left"/>
              <w:rPr>
                <w:rFonts w:asciiTheme="minorHAnsi" w:hAnsiTheme="minorHAnsi" w:cstheme="minorHAnsi"/>
                <w:szCs w:val="24"/>
              </w:rPr>
            </w:pPr>
            <w:r w:rsidRPr="004E3B9A">
              <w:rPr>
                <w:rFonts w:asciiTheme="minorHAnsi" w:hAnsiTheme="minorHAnsi" w:cstheme="minorHAnsi"/>
                <w:szCs w:val="24"/>
              </w:rPr>
              <w:t xml:space="preserve">Mława, ul.  Sienkiewicza 12/13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5" w:firstLine="0"/>
              <w:jc w:val="left"/>
              <w:rPr>
                <w:rFonts w:asciiTheme="minorHAnsi" w:hAnsiTheme="minorHAnsi" w:cstheme="minorHAnsi"/>
                <w:szCs w:val="24"/>
              </w:rPr>
            </w:pPr>
            <w:r w:rsidRPr="004E3B9A">
              <w:rPr>
                <w:rFonts w:asciiTheme="minorHAnsi" w:hAnsiTheme="minorHAnsi" w:cstheme="minorHAnsi"/>
                <w:szCs w:val="24"/>
              </w:rPr>
              <w:t xml:space="preserve">120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4779,58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8" w:firstLine="2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- 238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56"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4"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94" w:right="16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right="77" w:firstLine="0"/>
              <w:jc w:val="left"/>
              <w:rPr>
                <w:rFonts w:asciiTheme="minorHAnsi" w:hAnsiTheme="minorHAnsi" w:cstheme="minorHAnsi"/>
                <w:szCs w:val="24"/>
              </w:rPr>
            </w:pPr>
            <w:r w:rsidRPr="004E3B9A">
              <w:rPr>
                <w:rFonts w:asciiTheme="minorHAnsi" w:hAnsiTheme="minorHAnsi" w:cstheme="minorHAnsi"/>
                <w:szCs w:val="24"/>
              </w:rPr>
              <w:t xml:space="preserve">Mława, ul.  Sienkiewicza 13/13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5"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2381,53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1" w:right="274" w:firstLine="211"/>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- 119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56"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4"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4" w:right="16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bl>
    <w:p w:rsidR="00DD39D7" w:rsidRPr="004E3B9A" w:rsidRDefault="00DD39D7" w:rsidP="00FE5994">
      <w:pPr>
        <w:spacing w:after="0" w:line="276" w:lineRule="auto"/>
        <w:ind w:left="-1440" w:right="15398" w:firstLine="0"/>
        <w:jc w:val="left"/>
        <w:rPr>
          <w:rFonts w:asciiTheme="minorHAnsi" w:hAnsiTheme="minorHAnsi" w:cstheme="minorHAnsi"/>
          <w:szCs w:val="24"/>
        </w:rPr>
      </w:pPr>
    </w:p>
    <w:tbl>
      <w:tblPr>
        <w:tblStyle w:val="TableGrid"/>
        <w:tblW w:w="14850" w:type="dxa"/>
        <w:tblInd w:w="-128" w:type="dxa"/>
        <w:tblCellMar>
          <w:top w:w="29" w:type="dxa"/>
          <w:left w:w="62" w:type="dxa"/>
          <w:bottom w:w="0" w:type="dxa"/>
          <w:right w:w="115" w:type="dxa"/>
        </w:tblCellMar>
        <w:tblLook w:val="04A0" w:firstRow="1" w:lastRow="0" w:firstColumn="1" w:lastColumn="0" w:noHBand="0" w:noVBand="1"/>
      </w:tblPr>
      <w:tblGrid>
        <w:gridCol w:w="2375"/>
        <w:gridCol w:w="1276"/>
        <w:gridCol w:w="1418"/>
        <w:gridCol w:w="1985"/>
        <w:gridCol w:w="2028"/>
        <w:gridCol w:w="1658"/>
        <w:gridCol w:w="1276"/>
        <w:gridCol w:w="1276"/>
        <w:gridCol w:w="1558"/>
      </w:tblGrid>
      <w:tr w:rsidR="00DD39D7" w:rsidRPr="004E3B9A">
        <w:trPr>
          <w:trHeight w:val="635"/>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4" w:right="15"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Mława, ul. Sienkiewicza 13/14 użytkowy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szCs w:val="24"/>
              </w:rPr>
              <w:t xml:space="preserve">950,00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12"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PEC - 51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40" w:hanging="334"/>
              <w:jc w:val="left"/>
              <w:rPr>
                <w:rFonts w:asciiTheme="minorHAnsi" w:hAnsiTheme="minorHAnsi" w:cstheme="minorHAnsi"/>
                <w:szCs w:val="24"/>
              </w:rPr>
            </w:pPr>
            <w:r w:rsidRPr="004E3B9A">
              <w:rPr>
                <w:rFonts w:asciiTheme="minorHAnsi" w:hAnsiTheme="minorHAnsi" w:cstheme="minorHAnsi"/>
                <w:szCs w:val="24"/>
              </w:rPr>
              <w:t xml:space="preserve">Indywidualny - gazowy podgrzewacz przepływowy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1"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85"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0" w:firstLine="0"/>
              <w:jc w:val="left"/>
              <w:rPr>
                <w:rFonts w:asciiTheme="minorHAnsi" w:hAnsiTheme="minorHAnsi" w:cstheme="minorHAnsi"/>
                <w:szCs w:val="24"/>
              </w:rPr>
            </w:pPr>
            <w:r w:rsidRPr="004E3B9A">
              <w:rPr>
                <w:rFonts w:asciiTheme="minorHAnsi" w:hAnsiTheme="minorHAnsi" w:cstheme="minorHAnsi"/>
                <w:szCs w:val="24"/>
              </w:rPr>
              <w:t xml:space="preserve">Tak – 15 cm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857"/>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 w:right="15" w:firstLine="0"/>
              <w:jc w:val="left"/>
              <w:rPr>
                <w:rFonts w:asciiTheme="minorHAnsi" w:hAnsiTheme="minorHAnsi" w:cstheme="minorHAnsi"/>
                <w:szCs w:val="24"/>
              </w:rPr>
            </w:pPr>
            <w:r w:rsidRPr="004E3B9A">
              <w:rPr>
                <w:rFonts w:asciiTheme="minorHAnsi" w:hAnsiTheme="minorHAnsi" w:cstheme="minorHAnsi"/>
                <w:szCs w:val="24"/>
              </w:rPr>
              <w:t xml:space="preserve">Mława, ul. Sienkiewicza 15/13 użytkowy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30" w:right="375" w:firstLine="46"/>
              <w:jc w:val="left"/>
              <w:rPr>
                <w:rFonts w:asciiTheme="minorHAnsi" w:hAnsiTheme="minorHAnsi" w:cstheme="minorHAnsi"/>
                <w:szCs w:val="24"/>
              </w:rPr>
            </w:pPr>
            <w:r w:rsidRPr="004E3B9A">
              <w:rPr>
                <w:rFonts w:asciiTheme="minorHAnsi" w:hAnsiTheme="minorHAnsi" w:cstheme="minorHAnsi"/>
                <w:i/>
                <w:szCs w:val="24"/>
              </w:rPr>
              <w:t xml:space="preserve"> </w:t>
            </w:r>
            <w:r w:rsidRPr="004E3B9A">
              <w:rPr>
                <w:rFonts w:asciiTheme="minorHAnsi" w:hAnsiTheme="minorHAnsi" w:cstheme="minorHAnsi"/>
                <w:szCs w:val="24"/>
              </w:rPr>
              <w:t xml:space="preserve">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4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szCs w:val="24"/>
              </w:rPr>
              <w:t xml:space="preserve">2573,00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6" w:firstLine="2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- 205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04" w:hanging="118"/>
              <w:jc w:val="left"/>
              <w:rPr>
                <w:rFonts w:asciiTheme="minorHAnsi" w:hAnsiTheme="minorHAnsi" w:cstheme="minorHAnsi"/>
                <w:szCs w:val="24"/>
              </w:rPr>
            </w:pPr>
            <w:r w:rsidRPr="004E3B9A">
              <w:rPr>
                <w:rFonts w:asciiTheme="minorHAnsi" w:hAnsiTheme="minorHAnsi" w:cstheme="minorHAnsi"/>
                <w:szCs w:val="24"/>
              </w:rPr>
              <w:t xml:space="preserve">Indywidualne - elektryczne </w:t>
            </w:r>
          </w:p>
          <w:p w:rsidR="00DD39D7" w:rsidRPr="004E3B9A" w:rsidRDefault="00000000" w:rsidP="00FE5994">
            <w:pPr>
              <w:spacing w:after="0" w:line="276" w:lineRule="auto"/>
              <w:ind w:left="435" w:hanging="34"/>
              <w:jc w:val="left"/>
              <w:rPr>
                <w:rFonts w:asciiTheme="minorHAnsi" w:hAnsiTheme="minorHAnsi" w:cstheme="minorHAnsi"/>
                <w:szCs w:val="24"/>
              </w:rPr>
            </w:pPr>
            <w:r w:rsidRPr="004E3B9A">
              <w:rPr>
                <w:rFonts w:asciiTheme="minorHAnsi" w:hAnsiTheme="minorHAnsi" w:cstheme="minorHAnsi"/>
                <w:szCs w:val="24"/>
              </w:rPr>
              <w:t xml:space="preserve">podgrzewacze przepływowe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1"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3" w:firstLine="490"/>
              <w:jc w:val="left"/>
              <w:rPr>
                <w:rFonts w:asciiTheme="minorHAnsi" w:hAnsiTheme="minorHAnsi" w:cstheme="minorHAnsi"/>
                <w:szCs w:val="24"/>
              </w:rPr>
            </w:pPr>
            <w:r w:rsidRPr="004E3B9A">
              <w:rPr>
                <w:rFonts w:asciiTheme="minorHAnsi" w:hAnsiTheme="minorHAnsi" w:cstheme="minorHAnsi"/>
                <w:i/>
                <w:szCs w:val="24"/>
              </w:rPr>
              <w:t xml:space="preserve"> </w:t>
            </w:r>
            <w:r w:rsidRPr="004E3B9A">
              <w:rPr>
                <w:rFonts w:asciiTheme="minorHAnsi" w:hAnsiTheme="minorHAnsi" w:cstheme="minorHAnsi"/>
                <w:szCs w:val="24"/>
              </w:rPr>
              <w:t xml:space="preserve">styropian – </w:t>
            </w:r>
          </w:p>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8" w:right="98" w:firstLine="451"/>
              <w:jc w:val="left"/>
              <w:rPr>
                <w:rFonts w:asciiTheme="minorHAnsi" w:hAnsiTheme="minorHAnsi" w:cstheme="minorHAnsi"/>
                <w:szCs w:val="24"/>
              </w:rPr>
            </w:pPr>
            <w:r w:rsidRPr="004E3B9A">
              <w:rPr>
                <w:rFonts w:asciiTheme="minorHAnsi" w:hAnsiTheme="minorHAnsi" w:cstheme="minorHAnsi"/>
                <w:i/>
                <w:szCs w:val="24"/>
              </w:rPr>
              <w:t xml:space="preserve"> </w:t>
            </w:r>
            <w:r w:rsidRPr="004E3B9A">
              <w:rPr>
                <w:rFonts w:asciiTheme="minorHAnsi" w:hAnsiTheme="minorHAnsi" w:cstheme="minorHAnsi"/>
                <w:szCs w:val="24"/>
              </w:rPr>
              <w:t xml:space="preserve">Tak – 15 cm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54" w:right="364" w:firstLine="180"/>
              <w:jc w:val="left"/>
              <w:rPr>
                <w:rFonts w:asciiTheme="minorHAnsi" w:hAnsiTheme="minorHAnsi" w:cstheme="minorHAnsi"/>
                <w:szCs w:val="24"/>
              </w:rPr>
            </w:pPr>
            <w:r w:rsidRPr="004E3B9A">
              <w:rPr>
                <w:rFonts w:asciiTheme="minorHAnsi" w:hAnsiTheme="minorHAnsi" w:cstheme="minorHAnsi"/>
                <w:i/>
                <w:szCs w:val="24"/>
              </w:rPr>
              <w:t xml:space="preserve"> </w:t>
            </w:r>
            <w:r w:rsidRPr="004E3B9A">
              <w:rPr>
                <w:rFonts w:asciiTheme="minorHAnsi" w:hAnsiTheme="minorHAnsi" w:cstheme="minorHAnsi"/>
                <w:szCs w:val="24"/>
              </w:rPr>
              <w:t xml:space="preserve">tak </w:t>
            </w:r>
          </w:p>
        </w:tc>
      </w:tr>
      <w:tr w:rsidR="00DD39D7" w:rsidRPr="004E3B9A">
        <w:trPr>
          <w:trHeight w:val="838"/>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Mława, ul. Powstańców </w:t>
            </w:r>
          </w:p>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Styczniowych 3B użytkowy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12" w:right="18" w:firstLine="250"/>
              <w:jc w:val="left"/>
              <w:rPr>
                <w:rFonts w:asciiTheme="minorHAnsi" w:hAnsiTheme="minorHAnsi" w:cstheme="minorHAnsi"/>
                <w:szCs w:val="24"/>
              </w:rPr>
            </w:pPr>
            <w:r w:rsidRPr="004E3B9A">
              <w:rPr>
                <w:rFonts w:asciiTheme="minorHAnsi" w:hAnsiTheme="minorHAnsi" w:cstheme="minorHAnsi"/>
                <w:i/>
                <w:szCs w:val="24"/>
              </w:rPr>
              <w:t xml:space="preserve"> </w:t>
            </w:r>
            <w:r w:rsidRPr="004E3B9A">
              <w:rPr>
                <w:rFonts w:asciiTheme="minorHAnsi" w:hAnsiTheme="minorHAnsi" w:cstheme="minorHAnsi"/>
                <w:szCs w:val="24"/>
              </w:rPr>
              <w:t xml:space="preserve">424,80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42"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- 29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32" w:hanging="338"/>
              <w:jc w:val="left"/>
              <w:rPr>
                <w:rFonts w:asciiTheme="minorHAnsi" w:hAnsiTheme="minorHAnsi" w:cstheme="minorHAnsi"/>
                <w:szCs w:val="24"/>
              </w:rPr>
            </w:pPr>
            <w:r w:rsidRPr="004E3B9A">
              <w:rPr>
                <w:rFonts w:asciiTheme="minorHAnsi" w:hAnsiTheme="minorHAnsi" w:cstheme="minorHAnsi"/>
                <w:szCs w:val="24"/>
              </w:rPr>
              <w:t xml:space="preserve">Indywidualny - gazowy podgrzewacz przepływowy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1"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03" w:firstLine="490"/>
              <w:jc w:val="left"/>
              <w:rPr>
                <w:rFonts w:asciiTheme="minorHAnsi" w:hAnsiTheme="minorHAnsi" w:cstheme="minorHAnsi"/>
                <w:szCs w:val="24"/>
              </w:rPr>
            </w:pPr>
            <w:r w:rsidRPr="004E3B9A">
              <w:rPr>
                <w:rFonts w:asciiTheme="minorHAnsi" w:hAnsiTheme="minorHAnsi" w:cstheme="minorHAnsi"/>
                <w:i/>
                <w:szCs w:val="24"/>
              </w:rPr>
              <w:t xml:space="preserve"> </w:t>
            </w:r>
            <w:r w:rsidRPr="004E3B9A">
              <w:rPr>
                <w:rFonts w:asciiTheme="minorHAnsi" w:hAnsiTheme="minorHAnsi" w:cstheme="minorHAnsi"/>
                <w:szCs w:val="24"/>
              </w:rPr>
              <w:t xml:space="preserve">styropian – </w:t>
            </w:r>
          </w:p>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8" w:right="98" w:firstLine="451"/>
              <w:jc w:val="left"/>
              <w:rPr>
                <w:rFonts w:asciiTheme="minorHAnsi" w:hAnsiTheme="minorHAnsi" w:cstheme="minorHAnsi"/>
                <w:szCs w:val="24"/>
              </w:rPr>
            </w:pPr>
            <w:r w:rsidRPr="004E3B9A">
              <w:rPr>
                <w:rFonts w:asciiTheme="minorHAnsi" w:hAnsiTheme="minorHAnsi" w:cstheme="minorHAnsi"/>
                <w:i/>
                <w:szCs w:val="24"/>
              </w:rPr>
              <w:t xml:space="preserve"> </w:t>
            </w:r>
            <w:r w:rsidRPr="004E3B9A">
              <w:rPr>
                <w:rFonts w:asciiTheme="minorHAnsi" w:hAnsiTheme="minorHAnsi" w:cstheme="minorHAnsi"/>
                <w:szCs w:val="24"/>
              </w:rPr>
              <w:t xml:space="preserve">Tak – 15 cm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554" w:right="361" w:firstLine="180"/>
              <w:jc w:val="left"/>
              <w:rPr>
                <w:rFonts w:asciiTheme="minorHAnsi" w:hAnsiTheme="minorHAnsi" w:cstheme="minorHAnsi"/>
                <w:szCs w:val="24"/>
              </w:rPr>
            </w:pPr>
            <w:r w:rsidRPr="004E3B9A">
              <w:rPr>
                <w:rFonts w:asciiTheme="minorHAnsi" w:hAnsiTheme="minorHAnsi" w:cstheme="minorHAnsi"/>
                <w:i/>
                <w:szCs w:val="24"/>
              </w:rPr>
              <w:t xml:space="preserve"> </w:t>
            </w: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Mława, ul. Powstańców Styczniowych 1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5" w:firstLine="0"/>
              <w:jc w:val="left"/>
              <w:rPr>
                <w:rFonts w:asciiTheme="minorHAnsi" w:hAnsiTheme="minorHAnsi" w:cstheme="minorHAnsi"/>
                <w:szCs w:val="24"/>
              </w:rPr>
            </w:pPr>
            <w:r w:rsidRPr="004E3B9A">
              <w:rPr>
                <w:rFonts w:asciiTheme="minorHAnsi" w:hAnsiTheme="minorHAnsi" w:cstheme="minorHAnsi"/>
                <w:szCs w:val="24"/>
              </w:rPr>
              <w:t xml:space="preserve">45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szCs w:val="24"/>
              </w:rPr>
              <w:t xml:space="preserve">1941,65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358"/>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- 97 </w:t>
            </w:r>
          </w:p>
          <w:p w:rsidR="00DD39D7" w:rsidRPr="004E3B9A" w:rsidRDefault="00000000" w:rsidP="00FE5994">
            <w:pPr>
              <w:spacing w:after="0" w:line="276" w:lineRule="auto"/>
              <w:ind w:left="15" w:firstLine="0"/>
              <w:jc w:val="left"/>
              <w:rPr>
                <w:rFonts w:asciiTheme="minorHAnsi" w:hAnsiTheme="minorHAnsi" w:cstheme="minorHAnsi"/>
                <w:szCs w:val="24"/>
              </w:rPr>
            </w:pPr>
            <w:r w:rsidRPr="004E3B9A">
              <w:rPr>
                <w:rFonts w:asciiTheme="minorHAnsi" w:hAnsiTheme="minorHAnsi" w:cstheme="minorHAnsi"/>
                <w:szCs w:val="24"/>
              </w:rPr>
              <w:t xml:space="preserve">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4"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1"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85"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7"/>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Mława, ul. Płocka 52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5" w:firstLine="0"/>
              <w:jc w:val="left"/>
              <w:rPr>
                <w:rFonts w:asciiTheme="minorHAnsi" w:hAnsiTheme="minorHAnsi" w:cstheme="minorHAnsi"/>
                <w:szCs w:val="24"/>
              </w:rPr>
            </w:pPr>
            <w:r w:rsidRPr="004E3B9A">
              <w:rPr>
                <w:rFonts w:asciiTheme="minorHAnsi" w:hAnsiTheme="minorHAnsi" w:cstheme="minorHAnsi"/>
                <w:szCs w:val="24"/>
              </w:rPr>
              <w:t xml:space="preserve">55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szCs w:val="24"/>
              </w:rPr>
              <w:t xml:space="preserve">2411,55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12"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PEC - 120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94"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1"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85"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6"/>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Mława, ul. Płocka 54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5" w:firstLine="0"/>
              <w:jc w:val="left"/>
              <w:rPr>
                <w:rFonts w:asciiTheme="minorHAnsi" w:hAnsiTheme="minorHAnsi" w:cstheme="minorHAnsi"/>
                <w:szCs w:val="24"/>
              </w:rPr>
            </w:pPr>
            <w:r w:rsidRPr="004E3B9A">
              <w:rPr>
                <w:rFonts w:asciiTheme="minorHAnsi" w:hAnsiTheme="minorHAnsi" w:cstheme="minorHAnsi"/>
                <w:szCs w:val="24"/>
              </w:rPr>
              <w:t xml:space="preserve">55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szCs w:val="24"/>
              </w:rPr>
              <w:t xml:space="preserve">2411,55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12"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15" w:firstLine="0"/>
              <w:jc w:val="left"/>
              <w:rPr>
                <w:rFonts w:asciiTheme="minorHAnsi" w:hAnsiTheme="minorHAnsi" w:cstheme="minorHAnsi"/>
                <w:szCs w:val="24"/>
              </w:rPr>
            </w:pPr>
            <w:r w:rsidRPr="004E3B9A">
              <w:rPr>
                <w:rFonts w:asciiTheme="minorHAnsi" w:hAnsiTheme="minorHAnsi" w:cstheme="minorHAnsi"/>
                <w:szCs w:val="24"/>
              </w:rPr>
              <w:t xml:space="preserve">PEC - 120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4"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1"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85"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Mława, ul. Płocka 56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5" w:firstLine="0"/>
              <w:jc w:val="left"/>
              <w:rPr>
                <w:rFonts w:asciiTheme="minorHAnsi" w:hAnsiTheme="minorHAnsi" w:cstheme="minorHAnsi"/>
                <w:szCs w:val="24"/>
              </w:rPr>
            </w:pPr>
            <w:r w:rsidRPr="004E3B9A">
              <w:rPr>
                <w:rFonts w:asciiTheme="minorHAnsi" w:hAnsiTheme="minorHAnsi" w:cstheme="minorHAnsi"/>
                <w:szCs w:val="24"/>
              </w:rPr>
              <w:t xml:space="preserve">45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szCs w:val="24"/>
              </w:rPr>
              <w:t xml:space="preserve">1941,65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42"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- 97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94"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1"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85"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2"/>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Mława, ul. Radosna 2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5"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szCs w:val="24"/>
              </w:rPr>
              <w:t xml:space="preserve">3513,50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6" w:firstLine="2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- 210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4"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1"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85"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Mława, ul. Bagno 2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5"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szCs w:val="24"/>
              </w:rPr>
              <w:t xml:space="preserve">2379,00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6" w:firstLine="2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- 142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94"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1"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85"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9"/>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Mława, ul. Długa 9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5" w:firstLine="0"/>
              <w:jc w:val="left"/>
              <w:rPr>
                <w:rFonts w:asciiTheme="minorHAnsi" w:hAnsiTheme="minorHAnsi" w:cstheme="minorHAnsi"/>
                <w:szCs w:val="24"/>
              </w:rPr>
            </w:pPr>
            <w:r w:rsidRPr="004E3B9A">
              <w:rPr>
                <w:rFonts w:asciiTheme="minorHAnsi" w:hAnsiTheme="minorHAnsi" w:cstheme="minorHAnsi"/>
                <w:szCs w:val="24"/>
              </w:rPr>
              <w:t xml:space="preserve">50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szCs w:val="24"/>
              </w:rPr>
              <w:t xml:space="preserve">2024,80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6" w:firstLine="2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- 111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4"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1"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85"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9"/>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Mława, ul. Długa 9A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9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szCs w:val="24"/>
              </w:rPr>
              <w:t xml:space="preserve">473,50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42"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- 35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94"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1"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85" w:hanging="182"/>
              <w:jc w:val="left"/>
              <w:rPr>
                <w:rFonts w:asciiTheme="minorHAnsi" w:hAnsiTheme="minorHAnsi" w:cstheme="minorHAnsi"/>
                <w:szCs w:val="24"/>
              </w:rPr>
            </w:pPr>
            <w:r w:rsidRPr="004E3B9A">
              <w:rPr>
                <w:rFonts w:asciiTheme="minorHAnsi" w:hAnsiTheme="minorHAnsi" w:cstheme="minorHAnsi"/>
                <w:szCs w:val="24"/>
              </w:rPr>
              <w:t xml:space="preserve">styropian – 15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częściowo </w:t>
            </w:r>
          </w:p>
        </w:tc>
      </w:tr>
      <w:tr w:rsidR="00DD39D7" w:rsidRPr="004E3B9A">
        <w:trPr>
          <w:trHeight w:val="632"/>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Mława, ul. Długa 11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5"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szCs w:val="24"/>
              </w:rPr>
              <w:t xml:space="preserve">986,00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358"/>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- 54 </w:t>
            </w:r>
          </w:p>
          <w:p w:rsidR="00DD39D7" w:rsidRPr="004E3B9A" w:rsidRDefault="00000000" w:rsidP="00FE5994">
            <w:pPr>
              <w:spacing w:after="0" w:line="276" w:lineRule="auto"/>
              <w:ind w:left="15" w:firstLine="0"/>
              <w:jc w:val="left"/>
              <w:rPr>
                <w:rFonts w:asciiTheme="minorHAnsi" w:hAnsiTheme="minorHAnsi" w:cstheme="minorHAnsi"/>
                <w:szCs w:val="24"/>
              </w:rPr>
            </w:pPr>
            <w:r w:rsidRPr="004E3B9A">
              <w:rPr>
                <w:rFonts w:asciiTheme="minorHAnsi" w:hAnsiTheme="minorHAnsi" w:cstheme="minorHAnsi"/>
                <w:szCs w:val="24"/>
              </w:rPr>
              <w:t xml:space="preserve">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4"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1"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85"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5"/>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Mława, ul. Płocka 12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5" w:firstLine="0"/>
              <w:jc w:val="left"/>
              <w:rPr>
                <w:rFonts w:asciiTheme="minorHAnsi" w:hAnsiTheme="minorHAnsi" w:cstheme="minorHAnsi"/>
                <w:szCs w:val="24"/>
              </w:rPr>
            </w:pPr>
            <w:r w:rsidRPr="004E3B9A">
              <w:rPr>
                <w:rFonts w:asciiTheme="minorHAnsi" w:hAnsiTheme="minorHAnsi" w:cstheme="minorHAnsi"/>
                <w:szCs w:val="24"/>
              </w:rPr>
              <w:t xml:space="preserve">60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szCs w:val="24"/>
              </w:rPr>
              <w:t xml:space="preserve">3576,50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12"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15" w:firstLine="0"/>
              <w:jc w:val="left"/>
              <w:rPr>
                <w:rFonts w:asciiTheme="minorHAnsi" w:hAnsiTheme="minorHAnsi" w:cstheme="minorHAnsi"/>
                <w:szCs w:val="24"/>
              </w:rPr>
            </w:pPr>
            <w:r w:rsidRPr="004E3B9A">
              <w:rPr>
                <w:rFonts w:asciiTheme="minorHAnsi" w:hAnsiTheme="minorHAnsi" w:cstheme="minorHAnsi"/>
                <w:szCs w:val="24"/>
              </w:rPr>
              <w:t xml:space="preserve">PEC - 196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94"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51"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85"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4"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bl>
    <w:p w:rsidR="00DD39D7" w:rsidRPr="004E3B9A" w:rsidRDefault="00DD39D7" w:rsidP="00FE5994">
      <w:pPr>
        <w:spacing w:after="0" w:line="276" w:lineRule="auto"/>
        <w:ind w:left="-1440" w:right="15398" w:firstLine="0"/>
        <w:jc w:val="left"/>
        <w:rPr>
          <w:rFonts w:asciiTheme="minorHAnsi" w:hAnsiTheme="minorHAnsi" w:cstheme="minorHAnsi"/>
          <w:szCs w:val="24"/>
        </w:rPr>
      </w:pPr>
    </w:p>
    <w:tbl>
      <w:tblPr>
        <w:tblStyle w:val="TableGrid"/>
        <w:tblW w:w="14850" w:type="dxa"/>
        <w:tblInd w:w="-128" w:type="dxa"/>
        <w:tblCellMar>
          <w:top w:w="31" w:type="dxa"/>
          <w:left w:w="74" w:type="dxa"/>
          <w:bottom w:w="0" w:type="dxa"/>
          <w:right w:w="132" w:type="dxa"/>
        </w:tblCellMar>
        <w:tblLook w:val="04A0" w:firstRow="1" w:lastRow="0" w:firstColumn="1" w:lastColumn="0" w:noHBand="0" w:noVBand="1"/>
      </w:tblPr>
      <w:tblGrid>
        <w:gridCol w:w="2375"/>
        <w:gridCol w:w="1276"/>
        <w:gridCol w:w="1418"/>
        <w:gridCol w:w="1985"/>
        <w:gridCol w:w="2028"/>
        <w:gridCol w:w="1658"/>
        <w:gridCol w:w="1276"/>
        <w:gridCol w:w="1276"/>
        <w:gridCol w:w="1558"/>
      </w:tblGrid>
      <w:tr w:rsidR="00DD39D7" w:rsidRPr="004E3B9A">
        <w:trPr>
          <w:trHeight w:val="635"/>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Mława, ul. Płocka 23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15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797,07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00"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PEC - 39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19" w:right="4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Płocka 25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15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797,07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- 39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19" w:right="4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Grzebskiego 1b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8" w:firstLine="0"/>
              <w:jc w:val="left"/>
              <w:rPr>
                <w:rFonts w:asciiTheme="minorHAnsi" w:hAnsiTheme="minorHAnsi" w:cstheme="minorHAnsi"/>
                <w:szCs w:val="24"/>
              </w:rPr>
            </w:pPr>
            <w:r w:rsidRPr="004E3B9A">
              <w:rPr>
                <w:rFonts w:asciiTheme="minorHAnsi" w:hAnsiTheme="minorHAnsi" w:cstheme="minorHAnsi"/>
                <w:szCs w:val="24"/>
              </w:rPr>
              <w:t xml:space="preserve">1457,50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- 72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9"/>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Żeromskiego 2a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44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2250,77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4" w:firstLine="2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- 112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19" w:right="4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9"/>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Spichrzowa 4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28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1368,36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- 68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9"/>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Tuwima 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18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785,50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- 39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2"/>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Napoleońska 23 A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50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2983,00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right="120" w:firstLine="218"/>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- 149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Mława, ul. Osiedle Młodych 1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28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1458,00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346"/>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- 80 </w:t>
            </w:r>
          </w:p>
          <w:p w:rsidR="00DD39D7" w:rsidRPr="004E3B9A" w:rsidRDefault="00000000" w:rsidP="00FE5994">
            <w:pPr>
              <w:spacing w:after="0" w:line="276" w:lineRule="auto"/>
              <w:ind w:left="20" w:firstLine="0"/>
              <w:jc w:val="left"/>
              <w:rPr>
                <w:rFonts w:asciiTheme="minorHAnsi" w:hAnsiTheme="minorHAnsi" w:cstheme="minorHAnsi"/>
                <w:szCs w:val="24"/>
              </w:rPr>
            </w:pPr>
            <w:r w:rsidRPr="004E3B9A">
              <w:rPr>
                <w:rFonts w:asciiTheme="minorHAnsi" w:hAnsiTheme="minorHAnsi" w:cstheme="minorHAnsi"/>
                <w:szCs w:val="24"/>
              </w:rPr>
              <w:t xml:space="preserve">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19" w:right="4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8"/>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right="36" w:firstLine="0"/>
              <w:jc w:val="left"/>
              <w:rPr>
                <w:rFonts w:asciiTheme="minorHAnsi" w:hAnsiTheme="minorHAnsi" w:cstheme="minorHAnsi"/>
                <w:szCs w:val="24"/>
              </w:rPr>
            </w:pPr>
            <w:r w:rsidRPr="004E3B9A">
              <w:rPr>
                <w:rFonts w:asciiTheme="minorHAnsi" w:hAnsiTheme="minorHAnsi" w:cstheme="minorHAnsi"/>
                <w:szCs w:val="24"/>
              </w:rPr>
              <w:t xml:space="preserve">Mława, ul. Osiedle Młodych 2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28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1481,60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00"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PEC  - 81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19" w:right="4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6"/>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right="36" w:firstLine="0"/>
              <w:jc w:val="left"/>
              <w:rPr>
                <w:rFonts w:asciiTheme="minorHAnsi" w:hAnsiTheme="minorHAnsi" w:cstheme="minorHAnsi"/>
                <w:szCs w:val="24"/>
              </w:rPr>
            </w:pPr>
            <w:r w:rsidRPr="004E3B9A">
              <w:rPr>
                <w:rFonts w:asciiTheme="minorHAnsi" w:hAnsiTheme="minorHAnsi" w:cstheme="minorHAnsi"/>
                <w:szCs w:val="24"/>
              </w:rPr>
              <w:t xml:space="preserve">Mława, ul. Osiedle Młodych 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28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1458,00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00"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PEC  - 80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19" w:right="4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8"/>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right="36" w:firstLine="0"/>
              <w:jc w:val="left"/>
              <w:rPr>
                <w:rFonts w:asciiTheme="minorHAnsi" w:hAnsiTheme="minorHAnsi" w:cstheme="minorHAnsi"/>
                <w:szCs w:val="24"/>
              </w:rPr>
            </w:pPr>
            <w:r w:rsidRPr="004E3B9A">
              <w:rPr>
                <w:rFonts w:asciiTheme="minorHAnsi" w:hAnsiTheme="minorHAnsi" w:cstheme="minorHAnsi"/>
                <w:szCs w:val="24"/>
              </w:rPr>
              <w:t xml:space="preserve">Mława, ul. Osiedle Młodych 4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1708,50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- 93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19" w:right="4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7"/>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right="36" w:firstLine="0"/>
              <w:jc w:val="left"/>
              <w:rPr>
                <w:rFonts w:asciiTheme="minorHAnsi" w:hAnsiTheme="minorHAnsi" w:cstheme="minorHAnsi"/>
                <w:szCs w:val="24"/>
              </w:rPr>
            </w:pPr>
            <w:r w:rsidRPr="004E3B9A">
              <w:rPr>
                <w:rFonts w:asciiTheme="minorHAnsi" w:hAnsiTheme="minorHAnsi" w:cstheme="minorHAnsi"/>
                <w:szCs w:val="24"/>
              </w:rPr>
              <w:t xml:space="preserve">Mława, ul. Osiedle Młodych 5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1708,50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00"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PEC  - 93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19" w:right="4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7"/>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right="36" w:firstLine="0"/>
              <w:jc w:val="left"/>
              <w:rPr>
                <w:rFonts w:asciiTheme="minorHAnsi" w:hAnsiTheme="minorHAnsi" w:cstheme="minorHAnsi"/>
                <w:szCs w:val="24"/>
              </w:rPr>
            </w:pPr>
            <w:r w:rsidRPr="004E3B9A">
              <w:rPr>
                <w:rFonts w:asciiTheme="minorHAnsi" w:hAnsiTheme="minorHAnsi" w:cstheme="minorHAnsi"/>
                <w:szCs w:val="24"/>
              </w:rPr>
              <w:t xml:space="preserve">Mława, ul. Osiedle Młodych 6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1708,50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00"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PEC  - 93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19" w:right="4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6"/>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right="36"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Mława, ul. Osiedle Młodych 7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16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851,20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00"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PEC  - 46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19" w:right="4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bl>
    <w:p w:rsidR="00DD39D7" w:rsidRPr="004E3B9A" w:rsidRDefault="00DD39D7" w:rsidP="00FE5994">
      <w:pPr>
        <w:spacing w:after="0" w:line="276" w:lineRule="auto"/>
        <w:ind w:left="-1440" w:right="15398" w:firstLine="0"/>
        <w:jc w:val="left"/>
        <w:rPr>
          <w:rFonts w:asciiTheme="minorHAnsi" w:hAnsiTheme="minorHAnsi" w:cstheme="minorHAnsi"/>
          <w:szCs w:val="24"/>
        </w:rPr>
      </w:pPr>
    </w:p>
    <w:tbl>
      <w:tblPr>
        <w:tblStyle w:val="TableGrid"/>
        <w:tblW w:w="14850" w:type="dxa"/>
        <w:tblInd w:w="-128" w:type="dxa"/>
        <w:tblCellMar>
          <w:top w:w="31" w:type="dxa"/>
          <w:left w:w="74" w:type="dxa"/>
          <w:bottom w:w="0" w:type="dxa"/>
          <w:right w:w="132" w:type="dxa"/>
        </w:tblCellMar>
        <w:tblLook w:val="04A0" w:firstRow="1" w:lastRow="0" w:firstColumn="1" w:lastColumn="0" w:noHBand="0" w:noVBand="1"/>
      </w:tblPr>
      <w:tblGrid>
        <w:gridCol w:w="2375"/>
        <w:gridCol w:w="1276"/>
        <w:gridCol w:w="1418"/>
        <w:gridCol w:w="1985"/>
        <w:gridCol w:w="2028"/>
        <w:gridCol w:w="1658"/>
        <w:gridCol w:w="1276"/>
        <w:gridCol w:w="1276"/>
        <w:gridCol w:w="1558"/>
      </w:tblGrid>
      <w:tr w:rsidR="00DD39D7" w:rsidRPr="004E3B9A">
        <w:trPr>
          <w:trHeight w:val="630"/>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right="36" w:firstLine="0"/>
              <w:jc w:val="left"/>
              <w:rPr>
                <w:rFonts w:asciiTheme="minorHAnsi" w:hAnsiTheme="minorHAnsi" w:cstheme="minorHAnsi"/>
                <w:szCs w:val="24"/>
              </w:rPr>
            </w:pPr>
            <w:r w:rsidRPr="004E3B9A">
              <w:rPr>
                <w:rFonts w:asciiTheme="minorHAnsi" w:hAnsiTheme="minorHAnsi" w:cstheme="minorHAnsi"/>
                <w:szCs w:val="24"/>
              </w:rPr>
              <w:t xml:space="preserve">Mława, ul. Osiedle Młodych 8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16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851,20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- 46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19" w:right="4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8"/>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right="36" w:firstLine="0"/>
              <w:jc w:val="left"/>
              <w:rPr>
                <w:rFonts w:asciiTheme="minorHAnsi" w:hAnsiTheme="minorHAnsi" w:cstheme="minorHAnsi"/>
                <w:szCs w:val="24"/>
              </w:rPr>
            </w:pPr>
            <w:r w:rsidRPr="004E3B9A">
              <w:rPr>
                <w:rFonts w:asciiTheme="minorHAnsi" w:hAnsiTheme="minorHAnsi" w:cstheme="minorHAnsi"/>
                <w:szCs w:val="24"/>
              </w:rPr>
              <w:t xml:space="preserve">Mława, ul. Osiedle Młodych 9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16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851,20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- 46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19" w:right="40"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9"/>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Młodych 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1732,00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- 86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Młodych 14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1736,00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- 86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Młodych 15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1226,00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346"/>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- 61 </w:t>
            </w:r>
          </w:p>
          <w:p w:rsidR="00DD39D7" w:rsidRPr="004E3B9A" w:rsidRDefault="00000000" w:rsidP="00FE5994">
            <w:pPr>
              <w:spacing w:after="0" w:line="276" w:lineRule="auto"/>
              <w:ind w:left="20" w:firstLine="0"/>
              <w:jc w:val="left"/>
              <w:rPr>
                <w:rFonts w:asciiTheme="minorHAnsi" w:hAnsiTheme="minorHAnsi" w:cstheme="minorHAnsi"/>
                <w:szCs w:val="24"/>
              </w:rPr>
            </w:pPr>
            <w:r w:rsidRPr="004E3B9A">
              <w:rPr>
                <w:rFonts w:asciiTheme="minorHAnsi" w:hAnsiTheme="minorHAnsi" w:cstheme="minorHAnsi"/>
                <w:szCs w:val="24"/>
              </w:rPr>
              <w:t xml:space="preserve">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Młodych 16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2364,00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right="120" w:firstLine="218"/>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- 118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7"/>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Mława, ul. Osiedle Młodych 17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55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3563,40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00"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PEC  - 178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7"/>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1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55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2873,00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00"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PEC  - 143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9"/>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2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1533,00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- 76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6"/>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8" w:firstLine="0"/>
              <w:jc w:val="left"/>
              <w:rPr>
                <w:rFonts w:asciiTheme="minorHAnsi" w:hAnsiTheme="minorHAnsi" w:cstheme="minorHAnsi"/>
                <w:szCs w:val="24"/>
              </w:rPr>
            </w:pPr>
            <w:r w:rsidRPr="004E3B9A">
              <w:rPr>
                <w:rFonts w:asciiTheme="minorHAnsi" w:hAnsiTheme="minorHAnsi" w:cstheme="minorHAnsi"/>
                <w:szCs w:val="24"/>
              </w:rPr>
              <w:t xml:space="preserve">1533,00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00"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PEC  - 76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8"/>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4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55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2873,00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00"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PEC  - 143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0"/>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6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55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2873,00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4" w:firstLine="2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- 143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2"/>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7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55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2873,00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4" w:firstLine="2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- 143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6"/>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Mława, ul. Osiedle Książąt Mazowieckich 8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90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4599,00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4" w:firstLine="2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- 229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4"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bl>
    <w:p w:rsidR="00DD39D7" w:rsidRPr="004E3B9A" w:rsidRDefault="00DD39D7" w:rsidP="00FE5994">
      <w:pPr>
        <w:spacing w:after="0" w:line="276" w:lineRule="auto"/>
        <w:ind w:left="-1440" w:right="15398" w:firstLine="0"/>
        <w:jc w:val="left"/>
        <w:rPr>
          <w:rFonts w:asciiTheme="minorHAnsi" w:hAnsiTheme="minorHAnsi" w:cstheme="minorHAnsi"/>
          <w:szCs w:val="24"/>
        </w:rPr>
      </w:pPr>
    </w:p>
    <w:tbl>
      <w:tblPr>
        <w:tblStyle w:val="TableGrid"/>
        <w:tblW w:w="14850" w:type="dxa"/>
        <w:tblInd w:w="-128" w:type="dxa"/>
        <w:tblCellMar>
          <w:top w:w="31" w:type="dxa"/>
          <w:left w:w="74" w:type="dxa"/>
          <w:bottom w:w="0" w:type="dxa"/>
          <w:right w:w="115" w:type="dxa"/>
        </w:tblCellMar>
        <w:tblLook w:val="04A0" w:firstRow="1" w:lastRow="0" w:firstColumn="1" w:lastColumn="0" w:noHBand="0" w:noVBand="1"/>
      </w:tblPr>
      <w:tblGrid>
        <w:gridCol w:w="2375"/>
        <w:gridCol w:w="1276"/>
        <w:gridCol w:w="1418"/>
        <w:gridCol w:w="1985"/>
        <w:gridCol w:w="2028"/>
        <w:gridCol w:w="1658"/>
        <w:gridCol w:w="1276"/>
        <w:gridCol w:w="1276"/>
        <w:gridCol w:w="1558"/>
      </w:tblGrid>
      <w:tr w:rsidR="00DD39D7" w:rsidRPr="004E3B9A">
        <w:trPr>
          <w:trHeight w:val="628"/>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9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35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1792,50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- 89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3"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9"/>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9A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32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1347,80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77"/>
              <w:jc w:val="left"/>
              <w:rPr>
                <w:rFonts w:asciiTheme="minorHAnsi" w:hAnsiTheme="minorHAnsi" w:cstheme="minorHAnsi"/>
                <w:szCs w:val="24"/>
              </w:rPr>
            </w:pPr>
            <w:r w:rsidRPr="004E3B9A">
              <w:rPr>
                <w:rFonts w:asciiTheme="minorHAnsi" w:hAnsiTheme="minorHAnsi" w:cstheme="minorHAnsi"/>
                <w:szCs w:val="24"/>
              </w:rPr>
              <w:t xml:space="preserve">Indywidulane kotły gazowe </w:t>
            </w:r>
            <w:proofErr w:type="spellStart"/>
            <w:r w:rsidRPr="004E3B9A">
              <w:rPr>
                <w:rFonts w:asciiTheme="minorHAnsi" w:hAnsiTheme="minorHAnsi" w:cstheme="minorHAnsi"/>
                <w:szCs w:val="24"/>
              </w:rPr>
              <w:t>dwufuncyjne</w:t>
            </w:r>
            <w:proofErr w:type="spellEnd"/>
            <w:r w:rsidRPr="004E3B9A">
              <w:rPr>
                <w:rFonts w:asciiTheme="minorHAnsi" w:hAnsiTheme="minorHAnsi" w:cstheme="minorHAnsi"/>
                <w:szCs w:val="24"/>
              </w:rPr>
              <w:t xml:space="preserve">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61" w:firstLine="79"/>
              <w:jc w:val="left"/>
              <w:rPr>
                <w:rFonts w:asciiTheme="minorHAnsi" w:hAnsiTheme="minorHAnsi" w:cstheme="minorHAnsi"/>
                <w:szCs w:val="24"/>
              </w:rPr>
            </w:pPr>
            <w:r w:rsidRPr="004E3B9A">
              <w:rPr>
                <w:rFonts w:asciiTheme="minorHAnsi" w:hAnsiTheme="minorHAnsi" w:cstheme="minorHAnsi"/>
                <w:szCs w:val="24"/>
              </w:rPr>
              <w:t xml:space="preserve">Indywidulane kotły gazowe </w:t>
            </w:r>
            <w:proofErr w:type="spellStart"/>
            <w:r w:rsidRPr="004E3B9A">
              <w:rPr>
                <w:rFonts w:asciiTheme="minorHAnsi" w:hAnsiTheme="minorHAnsi" w:cstheme="minorHAnsi"/>
                <w:szCs w:val="24"/>
              </w:rPr>
              <w:t>dwufuncyjne</w:t>
            </w:r>
            <w:proofErr w:type="spellEnd"/>
            <w:r w:rsidRPr="004E3B9A">
              <w:rPr>
                <w:rFonts w:asciiTheme="minorHAnsi" w:hAnsiTheme="minorHAnsi" w:cstheme="minorHAnsi"/>
                <w:szCs w:val="24"/>
              </w:rPr>
              <w:t xml:space="preserve">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68"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12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9"/>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10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35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1792,50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- 89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4"/>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11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1751,00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346"/>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- 87 </w:t>
            </w:r>
          </w:p>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12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1857,00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346"/>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- 92 </w:t>
            </w:r>
          </w:p>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6"/>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1" w:firstLine="0"/>
              <w:jc w:val="left"/>
              <w:rPr>
                <w:rFonts w:asciiTheme="minorHAnsi" w:hAnsiTheme="minorHAnsi" w:cstheme="minorHAnsi"/>
                <w:szCs w:val="24"/>
              </w:rPr>
            </w:pPr>
            <w:r w:rsidRPr="004E3B9A">
              <w:rPr>
                <w:rFonts w:asciiTheme="minorHAnsi" w:hAnsiTheme="minorHAnsi" w:cstheme="minorHAnsi"/>
                <w:szCs w:val="24"/>
              </w:rPr>
              <w:t xml:space="preserve">1861,50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00"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PEC  - 93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67"/>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Mława, ul. Osiedle Książąt Mazowieckich 14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18" w:right="375" w:firstLine="46"/>
              <w:jc w:val="left"/>
              <w:rPr>
                <w:rFonts w:asciiTheme="minorHAnsi" w:hAnsiTheme="minorHAnsi" w:cstheme="minorHAnsi"/>
                <w:szCs w:val="24"/>
              </w:rPr>
            </w:pPr>
            <w:r w:rsidRPr="004E3B9A">
              <w:rPr>
                <w:rFonts w:asciiTheme="minorHAnsi" w:hAnsiTheme="minorHAnsi" w:cstheme="minorHAnsi"/>
                <w:i/>
                <w:szCs w:val="24"/>
              </w:rPr>
              <w:t xml:space="preserve"> </w:t>
            </w:r>
            <w:r w:rsidRPr="004E3B9A">
              <w:rPr>
                <w:rFonts w:asciiTheme="minorHAnsi" w:hAnsiTheme="minorHAnsi" w:cstheme="minorHAnsi"/>
                <w:szCs w:val="24"/>
              </w:rPr>
              <w:t xml:space="preserve">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00" w:right="21" w:firstLine="250"/>
              <w:jc w:val="left"/>
              <w:rPr>
                <w:rFonts w:asciiTheme="minorHAnsi" w:hAnsiTheme="minorHAnsi" w:cstheme="minorHAnsi"/>
                <w:szCs w:val="24"/>
              </w:rPr>
            </w:pPr>
            <w:r w:rsidRPr="004E3B9A">
              <w:rPr>
                <w:rFonts w:asciiTheme="minorHAnsi" w:hAnsiTheme="minorHAnsi" w:cstheme="minorHAnsi"/>
                <w:i/>
                <w:szCs w:val="24"/>
              </w:rPr>
              <w:t xml:space="preserve"> </w:t>
            </w:r>
            <w:r w:rsidRPr="004E3B9A">
              <w:rPr>
                <w:rFonts w:asciiTheme="minorHAnsi" w:hAnsiTheme="minorHAnsi" w:cstheme="minorHAnsi"/>
                <w:szCs w:val="24"/>
              </w:rPr>
              <w:t xml:space="preserve">856,50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- 59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30" w:right="224" w:firstLine="151"/>
              <w:jc w:val="left"/>
              <w:rPr>
                <w:rFonts w:asciiTheme="minorHAnsi" w:hAnsiTheme="minorHAnsi" w:cstheme="minorHAnsi"/>
                <w:szCs w:val="24"/>
              </w:rPr>
            </w:pPr>
            <w:r w:rsidRPr="004E3B9A">
              <w:rPr>
                <w:rFonts w:asciiTheme="minorHAnsi" w:hAnsiTheme="minorHAnsi" w:cstheme="minorHAnsi"/>
                <w:i/>
                <w:szCs w:val="24"/>
              </w:rPr>
              <w:t xml:space="preserve"> </w:t>
            </w:r>
            <w:r w:rsidRPr="004E3B9A">
              <w:rPr>
                <w:rFonts w:asciiTheme="minorHAnsi" w:hAnsiTheme="minorHAnsi" w:cstheme="minorHAnsi"/>
                <w:szCs w:val="24"/>
              </w:rPr>
              <w:t xml:space="preserve">tak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right="227" w:firstLine="130"/>
              <w:jc w:val="left"/>
              <w:rPr>
                <w:rFonts w:asciiTheme="minorHAnsi" w:hAnsiTheme="minorHAnsi" w:cstheme="minorHAnsi"/>
                <w:szCs w:val="24"/>
              </w:rPr>
            </w:pPr>
            <w:r w:rsidRPr="004E3B9A">
              <w:rPr>
                <w:rFonts w:asciiTheme="minorHAnsi" w:hAnsiTheme="minorHAnsi" w:cstheme="minorHAnsi"/>
                <w:i/>
                <w:szCs w:val="24"/>
              </w:rPr>
              <w:t xml:space="preserve"> </w:t>
            </w:r>
            <w:r w:rsidRPr="004E3B9A">
              <w:rPr>
                <w:rFonts w:asciiTheme="minorHAnsi" w:hAnsiTheme="minorHAnsi" w:cstheme="minorHAnsi"/>
                <w:szCs w:val="24"/>
              </w:rPr>
              <w:t xml:space="preserve">tak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42" w:right="364" w:firstLine="180"/>
              <w:jc w:val="left"/>
              <w:rPr>
                <w:rFonts w:asciiTheme="minorHAnsi" w:hAnsiTheme="minorHAnsi" w:cstheme="minorHAnsi"/>
                <w:szCs w:val="24"/>
              </w:rPr>
            </w:pPr>
            <w:r w:rsidRPr="004E3B9A">
              <w:rPr>
                <w:rFonts w:asciiTheme="minorHAnsi" w:hAnsiTheme="minorHAnsi" w:cstheme="minorHAnsi"/>
                <w:i/>
                <w:szCs w:val="24"/>
              </w:rPr>
              <w:t xml:space="preserve"> </w:t>
            </w:r>
            <w:r w:rsidRPr="004E3B9A">
              <w:rPr>
                <w:rFonts w:asciiTheme="minorHAnsi" w:hAnsiTheme="minorHAnsi" w:cstheme="minorHAnsi"/>
                <w:szCs w:val="24"/>
              </w:rPr>
              <w:t xml:space="preserve">tak </w:t>
            </w:r>
          </w:p>
        </w:tc>
      </w:tr>
      <w:tr w:rsidR="00DD39D7" w:rsidRPr="004E3B9A">
        <w:trPr>
          <w:trHeight w:val="636"/>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15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1122,60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00"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PEC  - 54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6"/>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16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2060,00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00"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PEC  - 103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1"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7"/>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17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2336,00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00"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PEC  - 116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1"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0"/>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18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994,00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- 49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1"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19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2407,50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4" w:firstLine="2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- 120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9"/>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20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1014,00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0"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- 50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8"/>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Mława, ul. Osiedle Książąt Mazowieckich 21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2504,90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4" w:firstLine="2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- 125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2"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7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bl>
    <w:p w:rsidR="00DD39D7" w:rsidRPr="004E3B9A" w:rsidRDefault="00DD39D7" w:rsidP="00FE5994">
      <w:pPr>
        <w:spacing w:after="0" w:line="276" w:lineRule="auto"/>
        <w:ind w:left="-1440" w:right="15398" w:firstLine="0"/>
        <w:jc w:val="left"/>
        <w:rPr>
          <w:rFonts w:asciiTheme="minorHAnsi" w:hAnsiTheme="minorHAnsi" w:cstheme="minorHAnsi"/>
          <w:szCs w:val="24"/>
        </w:rPr>
      </w:pPr>
    </w:p>
    <w:tbl>
      <w:tblPr>
        <w:tblStyle w:val="TableGrid"/>
        <w:tblW w:w="14850" w:type="dxa"/>
        <w:tblInd w:w="-128" w:type="dxa"/>
        <w:tblCellMar>
          <w:top w:w="31" w:type="dxa"/>
          <w:left w:w="107" w:type="dxa"/>
          <w:bottom w:w="0" w:type="dxa"/>
          <w:right w:w="106" w:type="dxa"/>
        </w:tblCellMar>
        <w:tblLook w:val="04A0" w:firstRow="1" w:lastRow="0" w:firstColumn="1" w:lastColumn="0" w:noHBand="0" w:noVBand="1"/>
      </w:tblPr>
      <w:tblGrid>
        <w:gridCol w:w="2375"/>
        <w:gridCol w:w="1276"/>
        <w:gridCol w:w="1418"/>
        <w:gridCol w:w="1985"/>
        <w:gridCol w:w="2028"/>
        <w:gridCol w:w="1658"/>
        <w:gridCol w:w="1276"/>
        <w:gridCol w:w="1276"/>
        <w:gridCol w:w="1558"/>
      </w:tblGrid>
      <w:tr w:rsidR="00DD39D7" w:rsidRPr="004E3B9A">
        <w:trPr>
          <w:trHeight w:val="628"/>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22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49"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1630,80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- 81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49"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41"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4"/>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23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49"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2201,25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right="146" w:firstLine="218"/>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- 110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49"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41"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24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49"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2287,80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7" w:right="146" w:firstLine="218"/>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- 114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49"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41"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7"/>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25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49"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8" w:firstLine="0"/>
              <w:jc w:val="left"/>
              <w:rPr>
                <w:rFonts w:asciiTheme="minorHAnsi" w:hAnsiTheme="minorHAnsi" w:cstheme="minorHAnsi"/>
                <w:szCs w:val="24"/>
              </w:rPr>
            </w:pPr>
            <w:r w:rsidRPr="004E3B9A">
              <w:rPr>
                <w:rFonts w:asciiTheme="minorHAnsi" w:hAnsiTheme="minorHAnsi" w:cstheme="minorHAnsi"/>
                <w:szCs w:val="24"/>
              </w:rPr>
              <w:t xml:space="preserve">970,79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67"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PEC  - 48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49"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41"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6"/>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26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49" w:firstLine="0"/>
              <w:jc w:val="left"/>
              <w:rPr>
                <w:rFonts w:asciiTheme="minorHAnsi" w:hAnsiTheme="minorHAnsi" w:cstheme="minorHAnsi"/>
                <w:szCs w:val="24"/>
              </w:rPr>
            </w:pPr>
            <w:r w:rsidRPr="004E3B9A">
              <w:rPr>
                <w:rFonts w:asciiTheme="minorHAnsi" w:hAnsiTheme="minorHAnsi" w:cstheme="minorHAnsi"/>
                <w:szCs w:val="24"/>
              </w:rPr>
              <w:t xml:space="preserve">50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2689,65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67" w:hanging="48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PEC  - 134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49" w:hanging="281"/>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41"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0"/>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Mława, ul. Osiedle Książąt Mazowieckich 28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49" w:firstLine="0"/>
              <w:jc w:val="left"/>
              <w:rPr>
                <w:rFonts w:asciiTheme="minorHAnsi" w:hAnsiTheme="minorHAnsi" w:cstheme="minorHAnsi"/>
                <w:szCs w:val="24"/>
              </w:rPr>
            </w:pPr>
            <w:r w:rsidRPr="004E3B9A">
              <w:rPr>
                <w:rFonts w:asciiTheme="minorHAnsi" w:hAnsiTheme="minorHAnsi" w:cstheme="minorHAnsi"/>
                <w:szCs w:val="24"/>
              </w:rPr>
              <w:t xml:space="preserve">46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2148,40 </w:t>
            </w:r>
          </w:p>
        </w:tc>
        <w:tc>
          <w:tcPr>
            <w:tcW w:w="1985" w:type="dxa"/>
            <w:vMerge w:val="restart"/>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Kotłownia osiedlowa </w:t>
            </w:r>
          </w:p>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OKM 28 </w:t>
            </w:r>
          </w:p>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 500 kW </w:t>
            </w:r>
          </w:p>
        </w:tc>
        <w:tc>
          <w:tcPr>
            <w:tcW w:w="2028" w:type="dxa"/>
            <w:vMerge w:val="restart"/>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529" w:hanging="456"/>
              <w:jc w:val="left"/>
              <w:rPr>
                <w:rFonts w:asciiTheme="minorHAnsi" w:hAnsiTheme="minorHAnsi" w:cstheme="minorHAnsi"/>
                <w:szCs w:val="24"/>
              </w:rPr>
            </w:pPr>
            <w:r w:rsidRPr="004E3B9A">
              <w:rPr>
                <w:rFonts w:asciiTheme="minorHAnsi" w:hAnsiTheme="minorHAnsi" w:cstheme="minorHAnsi"/>
                <w:szCs w:val="24"/>
              </w:rPr>
              <w:t xml:space="preserve">Kotłownia osiedlowa OKM 28 </w:t>
            </w:r>
          </w:p>
        </w:tc>
        <w:tc>
          <w:tcPr>
            <w:tcW w:w="1658" w:type="dxa"/>
            <w:vMerge w:val="restart"/>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46" w:hanging="132"/>
              <w:jc w:val="left"/>
              <w:rPr>
                <w:rFonts w:asciiTheme="minorHAnsi" w:hAnsiTheme="minorHAnsi" w:cstheme="minorHAnsi"/>
                <w:szCs w:val="24"/>
              </w:rPr>
            </w:pPr>
            <w:r w:rsidRPr="004E3B9A">
              <w:rPr>
                <w:rFonts w:asciiTheme="minorHAnsi" w:hAnsiTheme="minorHAnsi" w:cstheme="minorHAnsi"/>
                <w:szCs w:val="24"/>
              </w:rPr>
              <w:t>Gaz ziemny – 99600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87" w:right="67"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1"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0"/>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29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49" w:firstLine="0"/>
              <w:jc w:val="left"/>
              <w:rPr>
                <w:rFonts w:asciiTheme="minorHAnsi" w:hAnsiTheme="minorHAnsi" w:cstheme="minorHAnsi"/>
                <w:szCs w:val="24"/>
              </w:rPr>
            </w:pPr>
            <w:r w:rsidRPr="004E3B9A">
              <w:rPr>
                <w:rFonts w:asciiTheme="minorHAnsi" w:hAnsiTheme="minorHAnsi" w:cstheme="minorHAnsi"/>
                <w:szCs w:val="24"/>
              </w:rPr>
              <w:t xml:space="preserve">64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2820,70 </w:t>
            </w:r>
          </w:p>
        </w:tc>
        <w:tc>
          <w:tcPr>
            <w:tcW w:w="0" w:type="auto"/>
            <w:vMerge/>
            <w:tcBorders>
              <w:top w:val="nil"/>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87" w:right="67"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10" w:firstLine="0"/>
              <w:jc w:val="left"/>
              <w:rPr>
                <w:rFonts w:asciiTheme="minorHAnsi" w:hAnsiTheme="minorHAnsi" w:cstheme="minorHAnsi"/>
                <w:szCs w:val="24"/>
              </w:rPr>
            </w:pPr>
            <w:proofErr w:type="spellStart"/>
            <w:r w:rsidRPr="004E3B9A">
              <w:rPr>
                <w:rFonts w:asciiTheme="minorHAnsi" w:hAnsiTheme="minorHAnsi" w:cstheme="minorHAnsi"/>
                <w:szCs w:val="24"/>
              </w:rPr>
              <w:t>Takwełna</w:t>
            </w:r>
            <w:proofErr w:type="spellEnd"/>
            <w:r w:rsidRPr="004E3B9A">
              <w:rPr>
                <w:rFonts w:asciiTheme="minorHAnsi" w:hAnsiTheme="minorHAnsi" w:cstheme="minorHAnsi"/>
                <w:szCs w:val="24"/>
              </w:rPr>
              <w:t xml:space="preserv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30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49" w:firstLine="0"/>
              <w:jc w:val="left"/>
              <w:rPr>
                <w:rFonts w:asciiTheme="minorHAnsi" w:hAnsiTheme="minorHAnsi" w:cstheme="minorHAnsi"/>
                <w:szCs w:val="24"/>
              </w:rPr>
            </w:pPr>
            <w:r w:rsidRPr="004E3B9A">
              <w:rPr>
                <w:rFonts w:asciiTheme="minorHAnsi" w:hAnsiTheme="minorHAnsi" w:cstheme="minorHAnsi"/>
                <w:szCs w:val="24"/>
              </w:rPr>
              <w:t xml:space="preserve">70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2628,50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47" w:hanging="746"/>
              <w:jc w:val="left"/>
              <w:rPr>
                <w:rFonts w:asciiTheme="minorHAnsi" w:hAnsiTheme="minorHAnsi" w:cstheme="minorHAnsi"/>
                <w:szCs w:val="24"/>
              </w:rPr>
            </w:pPr>
            <w:r w:rsidRPr="004E3B9A">
              <w:rPr>
                <w:rFonts w:asciiTheme="minorHAnsi" w:hAnsiTheme="minorHAnsi" w:cstheme="minorHAnsi"/>
                <w:szCs w:val="24"/>
              </w:rPr>
              <w:t xml:space="preserve">Własna kotłownia – 170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61" w:firstLine="0"/>
              <w:jc w:val="left"/>
              <w:rPr>
                <w:rFonts w:asciiTheme="minorHAnsi" w:hAnsiTheme="minorHAnsi" w:cstheme="minorHAnsi"/>
                <w:szCs w:val="24"/>
              </w:rPr>
            </w:pPr>
            <w:r w:rsidRPr="004E3B9A">
              <w:rPr>
                <w:rFonts w:asciiTheme="minorHAnsi" w:hAnsiTheme="minorHAnsi" w:cstheme="minorHAnsi"/>
                <w:szCs w:val="24"/>
              </w:rPr>
              <w:t xml:space="preserve">Własna kotłownia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46" w:hanging="132"/>
              <w:jc w:val="left"/>
              <w:rPr>
                <w:rFonts w:asciiTheme="minorHAnsi" w:hAnsiTheme="minorHAnsi" w:cstheme="minorHAnsi"/>
                <w:szCs w:val="24"/>
              </w:rPr>
            </w:pPr>
            <w:r w:rsidRPr="004E3B9A">
              <w:rPr>
                <w:rFonts w:asciiTheme="minorHAnsi" w:hAnsiTheme="minorHAnsi" w:cstheme="minorHAnsi"/>
                <w:szCs w:val="24"/>
              </w:rPr>
              <w:t>Gaz ziemny – 33700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87" w:right="67"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6"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2"/>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Sienkiewicza 16/13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49" w:firstLine="0"/>
              <w:jc w:val="left"/>
              <w:rPr>
                <w:rFonts w:asciiTheme="minorHAnsi" w:hAnsiTheme="minorHAnsi" w:cstheme="minorHAnsi"/>
                <w:szCs w:val="24"/>
              </w:rPr>
            </w:pPr>
            <w:r w:rsidRPr="004E3B9A">
              <w:rPr>
                <w:rFonts w:asciiTheme="minorHAnsi" w:hAnsiTheme="minorHAnsi" w:cstheme="minorHAnsi"/>
                <w:szCs w:val="24"/>
              </w:rPr>
              <w:t xml:space="preserve">46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2142,68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48" w:hanging="730"/>
              <w:jc w:val="left"/>
              <w:rPr>
                <w:rFonts w:asciiTheme="minorHAnsi" w:hAnsiTheme="minorHAnsi" w:cstheme="minorHAnsi"/>
                <w:szCs w:val="24"/>
              </w:rPr>
            </w:pPr>
            <w:r w:rsidRPr="004E3B9A">
              <w:rPr>
                <w:rFonts w:asciiTheme="minorHAnsi" w:hAnsiTheme="minorHAnsi" w:cstheme="minorHAnsi"/>
                <w:szCs w:val="24"/>
              </w:rPr>
              <w:t xml:space="preserve">Własna kotłownia - 170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57" w:hanging="310"/>
              <w:jc w:val="left"/>
              <w:rPr>
                <w:rFonts w:asciiTheme="minorHAnsi" w:hAnsiTheme="minorHAnsi" w:cstheme="minorHAnsi"/>
                <w:szCs w:val="24"/>
              </w:rPr>
            </w:pPr>
            <w:r w:rsidRPr="004E3B9A">
              <w:rPr>
                <w:rFonts w:asciiTheme="minorHAnsi" w:hAnsiTheme="minorHAnsi" w:cstheme="minorHAnsi"/>
                <w:szCs w:val="24"/>
              </w:rPr>
              <w:t xml:space="preserve">Indywidualne - gazowe podgrzewacze przepływowe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46" w:hanging="132"/>
              <w:jc w:val="left"/>
              <w:rPr>
                <w:rFonts w:asciiTheme="minorHAnsi" w:hAnsiTheme="minorHAnsi" w:cstheme="minorHAnsi"/>
                <w:szCs w:val="24"/>
              </w:rPr>
            </w:pPr>
            <w:r w:rsidRPr="004E3B9A">
              <w:rPr>
                <w:rFonts w:asciiTheme="minorHAnsi" w:hAnsiTheme="minorHAnsi" w:cstheme="minorHAnsi"/>
                <w:szCs w:val="24"/>
              </w:rPr>
              <w:t>Gaz ziemny – 24600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425"/>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Długa 20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49" w:firstLine="0"/>
              <w:jc w:val="left"/>
              <w:rPr>
                <w:rFonts w:asciiTheme="minorHAnsi" w:hAnsiTheme="minorHAnsi" w:cstheme="minorHAnsi"/>
                <w:szCs w:val="24"/>
              </w:rPr>
            </w:pPr>
            <w:r w:rsidRPr="004E3B9A">
              <w:rPr>
                <w:rFonts w:asciiTheme="minorHAnsi" w:hAnsiTheme="minorHAnsi" w:cstheme="minorHAnsi"/>
                <w:szCs w:val="24"/>
              </w:rPr>
              <w:t xml:space="preserve">62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2726,20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48" w:hanging="730"/>
              <w:jc w:val="left"/>
              <w:rPr>
                <w:rFonts w:asciiTheme="minorHAnsi" w:hAnsiTheme="minorHAnsi" w:cstheme="minorHAnsi"/>
                <w:szCs w:val="24"/>
              </w:rPr>
            </w:pPr>
            <w:r w:rsidRPr="004E3B9A">
              <w:rPr>
                <w:rFonts w:asciiTheme="minorHAnsi" w:hAnsiTheme="minorHAnsi" w:cstheme="minorHAnsi"/>
                <w:szCs w:val="24"/>
              </w:rPr>
              <w:t xml:space="preserve">Własna kotłownia - 170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3" w:firstLine="0"/>
              <w:jc w:val="left"/>
              <w:rPr>
                <w:rFonts w:asciiTheme="minorHAnsi" w:hAnsiTheme="minorHAnsi" w:cstheme="minorHAnsi"/>
                <w:szCs w:val="24"/>
              </w:rPr>
            </w:pPr>
            <w:r w:rsidRPr="004E3B9A">
              <w:rPr>
                <w:rFonts w:asciiTheme="minorHAnsi" w:hAnsiTheme="minorHAnsi" w:cstheme="minorHAnsi"/>
                <w:szCs w:val="24"/>
              </w:rPr>
              <w:t xml:space="preserve">Własna kotłownia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46" w:hanging="132"/>
              <w:jc w:val="left"/>
              <w:rPr>
                <w:rFonts w:asciiTheme="minorHAnsi" w:hAnsiTheme="minorHAnsi" w:cstheme="minorHAnsi"/>
                <w:szCs w:val="24"/>
              </w:rPr>
            </w:pPr>
            <w:r w:rsidRPr="004E3B9A">
              <w:rPr>
                <w:rFonts w:asciiTheme="minorHAnsi" w:hAnsiTheme="minorHAnsi" w:cstheme="minorHAnsi"/>
                <w:szCs w:val="24"/>
              </w:rPr>
              <w:t>Gaz ziemny – 40000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87" w:right="67"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6"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częściowo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Stary Rynek 12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49" w:firstLine="0"/>
              <w:jc w:val="left"/>
              <w:rPr>
                <w:rFonts w:asciiTheme="minorHAnsi" w:hAnsiTheme="minorHAnsi" w:cstheme="minorHAnsi"/>
                <w:szCs w:val="24"/>
              </w:rPr>
            </w:pPr>
            <w:r w:rsidRPr="004E3B9A">
              <w:rPr>
                <w:rFonts w:asciiTheme="minorHAnsi" w:hAnsiTheme="minorHAnsi" w:cstheme="minorHAnsi"/>
                <w:szCs w:val="24"/>
              </w:rPr>
              <w:t xml:space="preserve">18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8" w:firstLine="0"/>
              <w:jc w:val="left"/>
              <w:rPr>
                <w:rFonts w:asciiTheme="minorHAnsi" w:hAnsiTheme="minorHAnsi" w:cstheme="minorHAnsi"/>
                <w:szCs w:val="24"/>
              </w:rPr>
            </w:pPr>
            <w:r w:rsidRPr="004E3B9A">
              <w:rPr>
                <w:rFonts w:asciiTheme="minorHAnsi" w:hAnsiTheme="minorHAnsi" w:cstheme="minorHAnsi"/>
                <w:szCs w:val="24"/>
              </w:rPr>
              <w:t xml:space="preserve">900,00 </w:t>
            </w:r>
          </w:p>
        </w:tc>
        <w:tc>
          <w:tcPr>
            <w:tcW w:w="1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48" w:hanging="730"/>
              <w:jc w:val="left"/>
              <w:rPr>
                <w:rFonts w:asciiTheme="minorHAnsi" w:hAnsiTheme="minorHAnsi" w:cstheme="minorHAnsi"/>
                <w:szCs w:val="24"/>
              </w:rPr>
            </w:pPr>
            <w:r w:rsidRPr="004E3B9A">
              <w:rPr>
                <w:rFonts w:asciiTheme="minorHAnsi" w:hAnsiTheme="minorHAnsi" w:cstheme="minorHAnsi"/>
                <w:szCs w:val="24"/>
              </w:rPr>
              <w:t xml:space="preserve">Własna kotłownia - 120 kW </w:t>
            </w: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54" w:hanging="310"/>
              <w:jc w:val="left"/>
              <w:rPr>
                <w:rFonts w:asciiTheme="minorHAnsi" w:hAnsiTheme="minorHAnsi" w:cstheme="minorHAnsi"/>
                <w:szCs w:val="24"/>
              </w:rPr>
            </w:pPr>
            <w:r w:rsidRPr="004E3B9A">
              <w:rPr>
                <w:rFonts w:asciiTheme="minorHAnsi" w:hAnsiTheme="minorHAnsi" w:cstheme="minorHAnsi"/>
                <w:szCs w:val="24"/>
              </w:rPr>
              <w:t xml:space="preserve">Indywidualne - gazowe podgrzewacze przepływowe </w:t>
            </w:r>
          </w:p>
        </w:tc>
        <w:tc>
          <w:tcPr>
            <w:tcW w:w="1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46" w:hanging="132"/>
              <w:jc w:val="left"/>
              <w:rPr>
                <w:rFonts w:asciiTheme="minorHAnsi" w:hAnsiTheme="minorHAnsi" w:cstheme="minorHAnsi"/>
                <w:szCs w:val="24"/>
              </w:rPr>
            </w:pPr>
            <w:r w:rsidRPr="004E3B9A">
              <w:rPr>
                <w:rFonts w:asciiTheme="minorHAnsi" w:hAnsiTheme="minorHAnsi" w:cstheme="minorHAnsi"/>
                <w:szCs w:val="24"/>
              </w:rPr>
              <w:t>Gaz ziemny – 21000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41"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06" w:firstLine="0"/>
              <w:jc w:val="left"/>
              <w:rPr>
                <w:rFonts w:asciiTheme="minorHAnsi" w:hAnsiTheme="minorHAnsi" w:cstheme="minorHAnsi"/>
                <w:szCs w:val="24"/>
              </w:rPr>
            </w:pPr>
            <w:r w:rsidRPr="004E3B9A">
              <w:rPr>
                <w:rFonts w:asciiTheme="minorHAnsi" w:hAnsiTheme="minorHAnsi" w:cstheme="minorHAnsi"/>
                <w:szCs w:val="24"/>
              </w:rPr>
              <w:t xml:space="preserve">Tak-wełna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Płocka 4/6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49"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8" w:firstLine="0"/>
              <w:jc w:val="left"/>
              <w:rPr>
                <w:rFonts w:asciiTheme="minorHAnsi" w:hAnsiTheme="minorHAnsi" w:cstheme="minorHAnsi"/>
                <w:szCs w:val="24"/>
              </w:rPr>
            </w:pPr>
            <w:r w:rsidRPr="004E3B9A">
              <w:rPr>
                <w:rFonts w:asciiTheme="minorHAnsi" w:hAnsiTheme="minorHAnsi" w:cstheme="minorHAnsi"/>
                <w:szCs w:val="24"/>
              </w:rPr>
              <w:t xml:space="preserve">722,91 </w:t>
            </w:r>
          </w:p>
        </w:tc>
        <w:tc>
          <w:tcPr>
            <w:tcW w:w="1985" w:type="dxa"/>
            <w:vMerge w:val="restart"/>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92" w:hanging="538"/>
              <w:jc w:val="left"/>
              <w:rPr>
                <w:rFonts w:asciiTheme="minorHAnsi" w:hAnsiTheme="minorHAnsi" w:cstheme="minorHAnsi"/>
                <w:szCs w:val="24"/>
              </w:rPr>
            </w:pPr>
            <w:r w:rsidRPr="004E3B9A">
              <w:rPr>
                <w:rFonts w:asciiTheme="minorHAnsi" w:hAnsiTheme="minorHAnsi" w:cstheme="minorHAnsi"/>
                <w:szCs w:val="24"/>
              </w:rPr>
              <w:t xml:space="preserve">Kotłownia osiedlowa – 700 kW </w:t>
            </w: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54" w:hanging="310"/>
              <w:jc w:val="left"/>
              <w:rPr>
                <w:rFonts w:asciiTheme="minorHAnsi" w:hAnsiTheme="minorHAnsi" w:cstheme="minorHAnsi"/>
                <w:szCs w:val="24"/>
              </w:rPr>
            </w:pPr>
            <w:r w:rsidRPr="004E3B9A">
              <w:rPr>
                <w:rFonts w:asciiTheme="minorHAnsi" w:hAnsiTheme="minorHAnsi" w:cstheme="minorHAnsi"/>
                <w:szCs w:val="24"/>
              </w:rPr>
              <w:t xml:space="preserve">Indywidualne - gazowe podgrzewacze przepływowe </w:t>
            </w:r>
          </w:p>
        </w:tc>
        <w:tc>
          <w:tcPr>
            <w:tcW w:w="1658" w:type="dxa"/>
            <w:vMerge w:val="restart"/>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00" w:hanging="86"/>
              <w:jc w:val="left"/>
              <w:rPr>
                <w:rFonts w:asciiTheme="minorHAnsi" w:hAnsiTheme="minorHAnsi" w:cstheme="minorHAnsi"/>
                <w:szCs w:val="24"/>
              </w:rPr>
            </w:pPr>
            <w:r w:rsidRPr="004E3B9A">
              <w:rPr>
                <w:rFonts w:asciiTheme="minorHAnsi" w:hAnsiTheme="minorHAnsi" w:cstheme="minorHAnsi"/>
                <w:szCs w:val="24"/>
              </w:rPr>
              <w:t>Gaz ziemny – 100000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87" w:right="67"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2"/>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Płocka 8/10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49"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1050,92 </w:t>
            </w:r>
          </w:p>
        </w:tc>
        <w:tc>
          <w:tcPr>
            <w:tcW w:w="0" w:type="auto"/>
            <w:vMerge/>
            <w:tcBorders>
              <w:top w:val="nil"/>
              <w:left w:val="single" w:sz="4" w:space="0" w:color="A8D08D"/>
              <w:bottom w:val="nil"/>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54" w:hanging="310"/>
              <w:jc w:val="left"/>
              <w:rPr>
                <w:rFonts w:asciiTheme="minorHAnsi" w:hAnsiTheme="minorHAnsi" w:cstheme="minorHAnsi"/>
                <w:szCs w:val="24"/>
              </w:rPr>
            </w:pPr>
            <w:r w:rsidRPr="004E3B9A">
              <w:rPr>
                <w:rFonts w:asciiTheme="minorHAnsi" w:hAnsiTheme="minorHAnsi" w:cstheme="minorHAnsi"/>
                <w:szCs w:val="24"/>
              </w:rPr>
              <w:t xml:space="preserve">Indywidualne - gazowe </w:t>
            </w:r>
            <w:r w:rsidRPr="004E3B9A">
              <w:rPr>
                <w:rFonts w:asciiTheme="minorHAnsi" w:hAnsiTheme="minorHAnsi" w:cstheme="minorHAnsi"/>
                <w:szCs w:val="24"/>
              </w:rPr>
              <w:lastRenderedPageBreak/>
              <w:t xml:space="preserve">podgrzewacze przepływowe </w:t>
            </w:r>
          </w:p>
        </w:tc>
        <w:tc>
          <w:tcPr>
            <w:tcW w:w="0" w:type="auto"/>
            <w:vMerge/>
            <w:tcBorders>
              <w:top w:val="nil"/>
              <w:left w:val="single" w:sz="4" w:space="0" w:color="A8D08D"/>
              <w:bottom w:val="nil"/>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87" w:right="67"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5"/>
        </w:trPr>
        <w:tc>
          <w:tcPr>
            <w:tcW w:w="237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Płocka 12/14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49"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41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6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8" w:firstLine="0"/>
              <w:jc w:val="left"/>
              <w:rPr>
                <w:rFonts w:asciiTheme="minorHAnsi" w:hAnsiTheme="minorHAnsi" w:cstheme="minorHAnsi"/>
                <w:szCs w:val="24"/>
              </w:rPr>
            </w:pPr>
            <w:r w:rsidRPr="004E3B9A">
              <w:rPr>
                <w:rFonts w:asciiTheme="minorHAnsi" w:hAnsiTheme="minorHAnsi" w:cstheme="minorHAnsi"/>
                <w:szCs w:val="24"/>
              </w:rPr>
              <w:t xml:space="preserve">722,85 </w:t>
            </w:r>
          </w:p>
        </w:tc>
        <w:tc>
          <w:tcPr>
            <w:tcW w:w="0" w:type="auto"/>
            <w:vMerge/>
            <w:tcBorders>
              <w:top w:val="nil"/>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02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57" w:hanging="310"/>
              <w:jc w:val="left"/>
              <w:rPr>
                <w:rFonts w:asciiTheme="minorHAnsi" w:hAnsiTheme="minorHAnsi" w:cstheme="minorHAnsi"/>
                <w:szCs w:val="24"/>
              </w:rPr>
            </w:pPr>
            <w:r w:rsidRPr="004E3B9A">
              <w:rPr>
                <w:rFonts w:asciiTheme="minorHAnsi" w:hAnsiTheme="minorHAnsi" w:cstheme="minorHAnsi"/>
                <w:szCs w:val="24"/>
              </w:rPr>
              <w:t xml:space="preserve">Indywidualne - gazowe podgrzewacze przepływowe </w:t>
            </w:r>
          </w:p>
        </w:tc>
        <w:tc>
          <w:tcPr>
            <w:tcW w:w="0" w:type="auto"/>
            <w:vMerge/>
            <w:tcBorders>
              <w:top w:val="nil"/>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87" w:right="67"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5"/>
        </w:trPr>
        <w:tc>
          <w:tcPr>
            <w:tcW w:w="23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Płocka 16/18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9"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41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8" w:firstLine="0"/>
              <w:jc w:val="left"/>
              <w:rPr>
                <w:rFonts w:asciiTheme="minorHAnsi" w:hAnsiTheme="minorHAnsi" w:cstheme="minorHAnsi"/>
                <w:szCs w:val="24"/>
              </w:rPr>
            </w:pPr>
            <w:r w:rsidRPr="004E3B9A">
              <w:rPr>
                <w:rFonts w:asciiTheme="minorHAnsi" w:hAnsiTheme="minorHAnsi" w:cstheme="minorHAnsi"/>
                <w:szCs w:val="24"/>
              </w:rPr>
              <w:t xml:space="preserve">1050,92 </w:t>
            </w:r>
          </w:p>
        </w:tc>
        <w:tc>
          <w:tcPr>
            <w:tcW w:w="1985" w:type="dxa"/>
            <w:vMerge w:val="restart"/>
            <w:tcBorders>
              <w:top w:val="single" w:sz="4" w:space="0" w:color="A8D08D"/>
              <w:left w:val="single" w:sz="4" w:space="0" w:color="A8D08D"/>
              <w:bottom w:val="nil"/>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02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57" w:hanging="310"/>
              <w:jc w:val="left"/>
              <w:rPr>
                <w:rFonts w:asciiTheme="minorHAnsi" w:hAnsiTheme="minorHAnsi" w:cstheme="minorHAnsi"/>
                <w:szCs w:val="24"/>
              </w:rPr>
            </w:pPr>
            <w:r w:rsidRPr="004E3B9A">
              <w:rPr>
                <w:rFonts w:asciiTheme="minorHAnsi" w:hAnsiTheme="minorHAnsi" w:cstheme="minorHAnsi"/>
                <w:szCs w:val="24"/>
              </w:rPr>
              <w:t xml:space="preserve">Indywidualne - gazowe podgrzewacze przepływowe </w:t>
            </w:r>
          </w:p>
        </w:tc>
        <w:tc>
          <w:tcPr>
            <w:tcW w:w="1658" w:type="dxa"/>
            <w:vMerge w:val="restart"/>
            <w:tcBorders>
              <w:top w:val="single" w:sz="4" w:space="0" w:color="A8D08D"/>
              <w:left w:val="single" w:sz="4" w:space="0" w:color="A8D08D"/>
              <w:bottom w:val="nil"/>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87" w:right="57"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40"/>
        </w:trPr>
        <w:tc>
          <w:tcPr>
            <w:tcW w:w="2375" w:type="dxa"/>
            <w:tcBorders>
              <w:top w:val="single" w:sz="4" w:space="0" w:color="A8D08D"/>
              <w:left w:val="single" w:sz="4" w:space="0" w:color="A8D08D"/>
              <w:bottom w:val="double" w:sz="4" w:space="0" w:color="70AD47"/>
              <w:right w:val="single" w:sz="4" w:space="0" w:color="A8D08D"/>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Płocka 20/22 </w:t>
            </w:r>
          </w:p>
        </w:tc>
        <w:tc>
          <w:tcPr>
            <w:tcW w:w="1276"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9"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418" w:type="dxa"/>
            <w:tcBorders>
              <w:top w:val="single" w:sz="4" w:space="0" w:color="A8D08D"/>
              <w:left w:val="single" w:sz="4" w:space="0" w:color="A8D08D"/>
              <w:bottom w:val="double" w:sz="4" w:space="0" w:color="70AD47"/>
              <w:right w:val="single" w:sz="4" w:space="0" w:color="A8D08D"/>
            </w:tcBorders>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8" w:firstLine="0"/>
              <w:jc w:val="left"/>
              <w:rPr>
                <w:rFonts w:asciiTheme="minorHAnsi" w:hAnsiTheme="minorHAnsi" w:cstheme="minorHAnsi"/>
                <w:szCs w:val="24"/>
              </w:rPr>
            </w:pPr>
            <w:r w:rsidRPr="004E3B9A">
              <w:rPr>
                <w:rFonts w:asciiTheme="minorHAnsi" w:hAnsiTheme="minorHAnsi" w:cstheme="minorHAnsi"/>
                <w:szCs w:val="24"/>
              </w:rPr>
              <w:t xml:space="preserve">722,85 </w:t>
            </w:r>
          </w:p>
        </w:tc>
        <w:tc>
          <w:tcPr>
            <w:tcW w:w="0" w:type="auto"/>
            <w:vMerge/>
            <w:tcBorders>
              <w:top w:val="nil"/>
              <w:left w:val="single" w:sz="4" w:space="0" w:color="A8D08D"/>
              <w:bottom w:val="nil"/>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028" w:type="dxa"/>
            <w:tcBorders>
              <w:top w:val="single" w:sz="4" w:space="0" w:color="A8D08D"/>
              <w:left w:val="single" w:sz="4" w:space="0" w:color="A8D08D"/>
              <w:bottom w:val="double" w:sz="4" w:space="0" w:color="70AD47"/>
              <w:right w:val="single" w:sz="4" w:space="0" w:color="A8D08D"/>
            </w:tcBorders>
          </w:tcPr>
          <w:p w:rsidR="00DD39D7" w:rsidRPr="004E3B9A" w:rsidRDefault="00000000" w:rsidP="00FE5994">
            <w:pPr>
              <w:spacing w:after="0" w:line="276" w:lineRule="auto"/>
              <w:ind w:left="357" w:hanging="310"/>
              <w:jc w:val="left"/>
              <w:rPr>
                <w:rFonts w:asciiTheme="minorHAnsi" w:hAnsiTheme="minorHAnsi" w:cstheme="minorHAnsi"/>
                <w:szCs w:val="24"/>
              </w:rPr>
            </w:pPr>
            <w:r w:rsidRPr="004E3B9A">
              <w:rPr>
                <w:rFonts w:asciiTheme="minorHAnsi" w:hAnsiTheme="minorHAnsi" w:cstheme="minorHAnsi"/>
                <w:szCs w:val="24"/>
              </w:rPr>
              <w:t xml:space="preserve">Indywidualne - gazowe podgrzewacze przepływowe </w:t>
            </w:r>
          </w:p>
        </w:tc>
        <w:tc>
          <w:tcPr>
            <w:tcW w:w="0" w:type="auto"/>
            <w:vMerge/>
            <w:tcBorders>
              <w:top w:val="nil"/>
              <w:left w:val="single" w:sz="4" w:space="0" w:color="A8D08D"/>
              <w:bottom w:val="nil"/>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6" w:type="dxa"/>
            <w:tcBorders>
              <w:top w:val="single" w:sz="4" w:space="0" w:color="A8D08D"/>
              <w:left w:val="single" w:sz="4" w:space="0" w:color="A8D08D"/>
              <w:bottom w:val="double" w:sz="4" w:space="0" w:color="70AD47"/>
              <w:right w:val="single" w:sz="4" w:space="0" w:color="A8D08D"/>
            </w:tcBorders>
          </w:tcPr>
          <w:p w:rsidR="00DD39D7" w:rsidRPr="004E3B9A" w:rsidRDefault="00000000" w:rsidP="00FE5994">
            <w:pPr>
              <w:spacing w:after="0" w:line="276" w:lineRule="auto"/>
              <w:ind w:left="287" w:right="57" w:hanging="228"/>
              <w:jc w:val="left"/>
              <w:rPr>
                <w:rFonts w:asciiTheme="minorHAnsi" w:hAnsiTheme="minorHAnsi" w:cstheme="minorHAnsi"/>
                <w:szCs w:val="24"/>
              </w:rPr>
            </w:pPr>
            <w:r w:rsidRPr="004E3B9A">
              <w:rPr>
                <w:rFonts w:asciiTheme="minorHAnsi" w:hAnsiTheme="minorHAnsi" w:cstheme="minorHAnsi"/>
                <w:szCs w:val="24"/>
              </w:rPr>
              <w:t xml:space="preserve">styropian – 8 cm </w:t>
            </w:r>
          </w:p>
        </w:tc>
        <w:tc>
          <w:tcPr>
            <w:tcW w:w="1276"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7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single" w:sz="4" w:space="0" w:color="A8D08D"/>
              <w:left w:val="single" w:sz="4" w:space="0" w:color="A8D08D"/>
              <w:bottom w:val="double" w:sz="4" w:space="0" w:color="70AD47"/>
              <w:right w:val="single" w:sz="4" w:space="0" w:color="A8D08D"/>
            </w:tcBorders>
          </w:tcPr>
          <w:p w:rsidR="00DD39D7" w:rsidRPr="004E3B9A" w:rsidRDefault="00000000" w:rsidP="00FE5994">
            <w:pPr>
              <w:spacing w:after="0" w:line="276" w:lineRule="auto"/>
              <w:ind w:left="8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40"/>
        </w:trPr>
        <w:tc>
          <w:tcPr>
            <w:tcW w:w="2375"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Mława, ul. Spichrzowa 2 </w:t>
            </w:r>
          </w:p>
        </w:tc>
        <w:tc>
          <w:tcPr>
            <w:tcW w:w="1276" w:type="dxa"/>
            <w:tcBorders>
              <w:top w:val="doub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39"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418"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7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8" w:firstLine="0"/>
              <w:jc w:val="left"/>
              <w:rPr>
                <w:rFonts w:asciiTheme="minorHAnsi" w:hAnsiTheme="minorHAnsi" w:cstheme="minorHAnsi"/>
                <w:szCs w:val="24"/>
              </w:rPr>
            </w:pPr>
            <w:r w:rsidRPr="004E3B9A">
              <w:rPr>
                <w:rFonts w:asciiTheme="minorHAnsi" w:hAnsiTheme="minorHAnsi" w:cstheme="minorHAnsi"/>
                <w:szCs w:val="24"/>
              </w:rPr>
              <w:t xml:space="preserve">1050,92 </w:t>
            </w:r>
          </w:p>
        </w:tc>
        <w:tc>
          <w:tcPr>
            <w:tcW w:w="1985" w:type="dxa"/>
            <w:tcBorders>
              <w:top w:val="nil"/>
              <w:left w:val="single" w:sz="4" w:space="0" w:color="A8D08D"/>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028"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357" w:hanging="310"/>
              <w:jc w:val="left"/>
              <w:rPr>
                <w:rFonts w:asciiTheme="minorHAnsi" w:hAnsiTheme="minorHAnsi" w:cstheme="minorHAnsi"/>
                <w:szCs w:val="24"/>
              </w:rPr>
            </w:pPr>
            <w:r w:rsidRPr="004E3B9A">
              <w:rPr>
                <w:rFonts w:asciiTheme="minorHAnsi" w:hAnsiTheme="minorHAnsi" w:cstheme="minorHAnsi"/>
                <w:szCs w:val="24"/>
              </w:rPr>
              <w:t xml:space="preserve">Indywidualne - gazowe podgrzewacze przepływowe </w:t>
            </w:r>
          </w:p>
        </w:tc>
        <w:tc>
          <w:tcPr>
            <w:tcW w:w="1658" w:type="dxa"/>
            <w:tcBorders>
              <w:top w:val="nil"/>
              <w:left w:val="single" w:sz="4" w:space="0" w:color="A8D08D"/>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6"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241"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6" w:type="dxa"/>
            <w:tcBorders>
              <w:top w:val="doub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558"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8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92"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Źródło: Dane Spółdzielni Mieszkaniowej „</w:t>
      </w:r>
      <w:proofErr w:type="spellStart"/>
      <w:r w:rsidRPr="004E3B9A">
        <w:rPr>
          <w:rFonts w:asciiTheme="minorHAnsi" w:hAnsiTheme="minorHAnsi" w:cstheme="minorHAnsi"/>
          <w:i/>
          <w:szCs w:val="24"/>
        </w:rPr>
        <w:t>Zawkrze</w:t>
      </w:r>
      <w:proofErr w:type="spellEnd"/>
      <w:r w:rsidRPr="004E3B9A">
        <w:rPr>
          <w:rFonts w:asciiTheme="minorHAnsi" w:hAnsiTheme="minorHAnsi" w:cstheme="minorHAnsi"/>
          <w:i/>
          <w:szCs w:val="24"/>
        </w:rPr>
        <w:t>”</w:t>
      </w:r>
    </w:p>
    <w:p w:rsidR="00DD39D7" w:rsidRPr="004E3B9A" w:rsidRDefault="00DD39D7" w:rsidP="00FE5994">
      <w:pPr>
        <w:spacing w:after="0" w:line="276" w:lineRule="auto"/>
        <w:jc w:val="left"/>
        <w:rPr>
          <w:rFonts w:asciiTheme="minorHAnsi" w:hAnsiTheme="minorHAnsi" w:cstheme="minorHAnsi"/>
          <w:szCs w:val="24"/>
        </w:rPr>
        <w:sectPr w:rsidR="00DD39D7" w:rsidRPr="004E3B9A">
          <w:headerReference w:type="even" r:id="rId138"/>
          <w:headerReference w:type="default" r:id="rId139"/>
          <w:footerReference w:type="even" r:id="rId140"/>
          <w:footerReference w:type="default" r:id="rId141"/>
          <w:headerReference w:type="first" r:id="rId142"/>
          <w:footerReference w:type="first" r:id="rId143"/>
          <w:pgSz w:w="16838" w:h="11906" w:orient="landscape"/>
          <w:pgMar w:top="1425" w:right="1440" w:bottom="1440" w:left="1440" w:header="475" w:footer="717" w:gutter="0"/>
          <w:cols w:space="708"/>
        </w:sectPr>
      </w:pPr>
    </w:p>
    <w:p w:rsidR="00DD39D7" w:rsidRPr="004E3B9A" w:rsidRDefault="00000000" w:rsidP="00FE5994">
      <w:pPr>
        <w:spacing w:after="0" w:line="276" w:lineRule="auto"/>
        <w:ind w:left="372" w:right="244"/>
        <w:jc w:val="left"/>
        <w:rPr>
          <w:rFonts w:asciiTheme="minorHAnsi" w:hAnsiTheme="minorHAnsi" w:cstheme="minorHAnsi"/>
          <w:szCs w:val="24"/>
        </w:rPr>
      </w:pPr>
      <w:r w:rsidRPr="004E3B9A">
        <w:rPr>
          <w:rFonts w:asciiTheme="minorHAnsi" w:hAnsiTheme="minorHAnsi" w:cstheme="minorHAnsi"/>
          <w:szCs w:val="24"/>
        </w:rPr>
        <w:lastRenderedPageBreak/>
        <w:t xml:space="preserve">„PROJEKT ZAŁOŻEŃ DO PLANU ZAOPATRZENIA W CIEPŁO, ENERGIĘ ELEKTRYCZNĄ  I PALIWA GAZOWE DLA OBSZARU MIASTA MŁAWA”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SMLW </w:t>
      </w:r>
      <w:r w:rsidRPr="004E3B9A">
        <w:rPr>
          <w:rFonts w:asciiTheme="minorHAnsi" w:hAnsiTheme="minorHAnsi" w:cstheme="minorHAnsi"/>
          <w:szCs w:val="24"/>
        </w:rPr>
        <w:tab/>
        <w:t xml:space="preserve">"ZAWKRZE" </w:t>
      </w:r>
      <w:r w:rsidRPr="004E3B9A">
        <w:rPr>
          <w:rFonts w:asciiTheme="minorHAnsi" w:hAnsiTheme="minorHAnsi" w:cstheme="minorHAnsi"/>
          <w:szCs w:val="24"/>
        </w:rPr>
        <w:tab/>
        <w:t xml:space="preserve">na </w:t>
      </w:r>
      <w:r w:rsidRPr="004E3B9A">
        <w:rPr>
          <w:rFonts w:asciiTheme="minorHAnsi" w:hAnsiTheme="minorHAnsi" w:cstheme="minorHAnsi"/>
          <w:szCs w:val="24"/>
        </w:rPr>
        <w:tab/>
        <w:t xml:space="preserve">mocy </w:t>
      </w:r>
      <w:r w:rsidRPr="004E3B9A">
        <w:rPr>
          <w:rFonts w:asciiTheme="minorHAnsi" w:hAnsiTheme="minorHAnsi" w:cstheme="minorHAnsi"/>
          <w:szCs w:val="24"/>
        </w:rPr>
        <w:tab/>
        <w:t xml:space="preserve">indywidualnych </w:t>
      </w:r>
      <w:r w:rsidRPr="004E3B9A">
        <w:rPr>
          <w:rFonts w:asciiTheme="minorHAnsi" w:hAnsiTheme="minorHAnsi" w:cstheme="minorHAnsi"/>
          <w:szCs w:val="24"/>
        </w:rPr>
        <w:tab/>
        <w:t xml:space="preserve">porozumień </w:t>
      </w:r>
      <w:r w:rsidRPr="004E3B9A">
        <w:rPr>
          <w:rFonts w:asciiTheme="minorHAnsi" w:hAnsiTheme="minorHAnsi" w:cstheme="minorHAnsi"/>
          <w:szCs w:val="24"/>
        </w:rPr>
        <w:tab/>
        <w:t xml:space="preserve">zarządza </w:t>
      </w:r>
      <w:r w:rsidRPr="004E3B9A">
        <w:rPr>
          <w:rFonts w:asciiTheme="minorHAnsi" w:hAnsiTheme="minorHAnsi" w:cstheme="minorHAnsi"/>
          <w:szCs w:val="24"/>
        </w:rPr>
        <w:tab/>
        <w:t xml:space="preserve">następującymi Wspólnotami Mieszkaniowymi: </w:t>
      </w:r>
    </w:p>
    <w:p w:rsidR="00DD39D7" w:rsidRPr="004E3B9A" w:rsidRDefault="00000000" w:rsidP="00FE5994">
      <w:pPr>
        <w:numPr>
          <w:ilvl w:val="0"/>
          <w:numId w:val="3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Grzebskiego 1A, </w:t>
      </w:r>
    </w:p>
    <w:p w:rsidR="00DD39D7" w:rsidRPr="004E3B9A" w:rsidRDefault="00000000" w:rsidP="00FE5994">
      <w:pPr>
        <w:numPr>
          <w:ilvl w:val="0"/>
          <w:numId w:val="3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Grzebskiego 1, </w:t>
      </w:r>
    </w:p>
    <w:p w:rsidR="00DD39D7" w:rsidRPr="004E3B9A" w:rsidRDefault="00000000" w:rsidP="00FE5994">
      <w:pPr>
        <w:numPr>
          <w:ilvl w:val="0"/>
          <w:numId w:val="3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Kochanowskiego 1, </w:t>
      </w:r>
    </w:p>
    <w:p w:rsidR="00DD39D7" w:rsidRPr="004E3B9A" w:rsidRDefault="00000000" w:rsidP="00FE5994">
      <w:pPr>
        <w:numPr>
          <w:ilvl w:val="0"/>
          <w:numId w:val="3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OKM 31/32, </w:t>
      </w:r>
    </w:p>
    <w:p w:rsidR="00DD39D7" w:rsidRPr="004E3B9A" w:rsidRDefault="00000000" w:rsidP="00FE5994">
      <w:pPr>
        <w:numPr>
          <w:ilvl w:val="0"/>
          <w:numId w:val="3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Oś. Młodych 12, </w:t>
      </w:r>
    </w:p>
    <w:p w:rsidR="00DD39D7" w:rsidRPr="004E3B9A" w:rsidRDefault="00000000" w:rsidP="00FE5994">
      <w:pPr>
        <w:numPr>
          <w:ilvl w:val="0"/>
          <w:numId w:val="3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Oś. Młodych 9A, </w:t>
      </w:r>
    </w:p>
    <w:p w:rsidR="00DD39D7" w:rsidRPr="004E3B9A" w:rsidRDefault="00000000" w:rsidP="00FE5994">
      <w:pPr>
        <w:numPr>
          <w:ilvl w:val="0"/>
          <w:numId w:val="3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Oś. Młodych 10, </w:t>
      </w:r>
    </w:p>
    <w:p w:rsidR="00DD39D7" w:rsidRPr="004E3B9A" w:rsidRDefault="00000000" w:rsidP="00FE5994">
      <w:pPr>
        <w:numPr>
          <w:ilvl w:val="0"/>
          <w:numId w:val="3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Szewska 1, </w:t>
      </w:r>
    </w:p>
    <w:p w:rsidR="00DD39D7" w:rsidRPr="004E3B9A" w:rsidRDefault="00000000" w:rsidP="00FE5994">
      <w:pPr>
        <w:numPr>
          <w:ilvl w:val="0"/>
          <w:numId w:val="3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Narutowicza 19/9, </w:t>
      </w:r>
    </w:p>
    <w:p w:rsidR="00DD39D7" w:rsidRPr="004E3B9A" w:rsidRDefault="00000000" w:rsidP="00FE5994">
      <w:pPr>
        <w:numPr>
          <w:ilvl w:val="0"/>
          <w:numId w:val="3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Narutowicza 19/8, </w:t>
      </w:r>
    </w:p>
    <w:p w:rsidR="00DD39D7" w:rsidRPr="004E3B9A" w:rsidRDefault="00000000" w:rsidP="00FE5994">
      <w:pPr>
        <w:numPr>
          <w:ilvl w:val="0"/>
          <w:numId w:val="3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Narutowicza 19/10, </w:t>
      </w:r>
    </w:p>
    <w:p w:rsidR="00DD39D7" w:rsidRPr="004E3B9A" w:rsidRDefault="00000000" w:rsidP="00FE5994">
      <w:pPr>
        <w:numPr>
          <w:ilvl w:val="0"/>
          <w:numId w:val="3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Zacisze 6, </w:t>
      </w:r>
    </w:p>
    <w:p w:rsidR="00DD39D7" w:rsidRPr="004E3B9A" w:rsidRDefault="00000000" w:rsidP="00FE5994">
      <w:pPr>
        <w:numPr>
          <w:ilvl w:val="0"/>
          <w:numId w:val="3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Zacisze 8, </w:t>
      </w:r>
    </w:p>
    <w:p w:rsidR="00DD39D7" w:rsidRPr="004E3B9A" w:rsidRDefault="00000000" w:rsidP="00FE5994">
      <w:pPr>
        <w:numPr>
          <w:ilvl w:val="0"/>
          <w:numId w:val="3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Sportowa 25, - </w:t>
      </w:r>
      <w:r w:rsidRPr="004E3B9A">
        <w:rPr>
          <w:rFonts w:asciiTheme="minorHAnsi" w:hAnsiTheme="minorHAnsi" w:cstheme="minorHAnsi"/>
          <w:szCs w:val="24"/>
        </w:rPr>
        <w:tab/>
        <w:t xml:space="preserve">3 Maja 3A. </w:t>
      </w:r>
    </w:p>
    <w:p w:rsidR="00DD39D7" w:rsidRPr="004E3B9A" w:rsidRDefault="00000000" w:rsidP="00FE5994">
      <w:pPr>
        <w:spacing w:after="0" w:line="276" w:lineRule="auto"/>
        <w:ind w:left="9" w:right="4098" w:firstLine="0"/>
        <w:jc w:val="left"/>
        <w:rPr>
          <w:rFonts w:asciiTheme="minorHAnsi" w:hAnsiTheme="minorHAnsi" w:cstheme="minorHAnsi"/>
          <w:szCs w:val="24"/>
        </w:rPr>
      </w:pPr>
      <w:r w:rsidRPr="004E3B9A">
        <w:rPr>
          <w:rFonts w:asciiTheme="minorHAnsi" w:hAnsiTheme="minorHAnsi" w:cstheme="minorHAnsi"/>
          <w:szCs w:val="24"/>
        </w:rPr>
        <w:t>Ogółem zarządzanie obejmuje 593 mieszkania. str. 68</w:t>
      </w:r>
      <w:r w:rsidRPr="004E3B9A">
        <w:rPr>
          <w:rFonts w:asciiTheme="minorHAnsi" w:eastAsia="Times New Roman"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eastAsia="Times New Roman" w:hAnsiTheme="minorHAnsi" w:cstheme="minorHAnsi"/>
          <w:szCs w:val="24"/>
        </w:rPr>
        <w:t xml:space="preserve"> </w:t>
      </w:r>
    </w:p>
    <w:p w:rsidR="00DD39D7" w:rsidRPr="004E3B9A" w:rsidRDefault="00DD39D7" w:rsidP="00FE5994">
      <w:pPr>
        <w:spacing w:after="0" w:line="276" w:lineRule="auto"/>
        <w:jc w:val="left"/>
        <w:rPr>
          <w:rFonts w:asciiTheme="minorHAnsi" w:hAnsiTheme="minorHAnsi" w:cstheme="minorHAnsi"/>
          <w:szCs w:val="24"/>
        </w:rPr>
        <w:sectPr w:rsidR="00DD39D7" w:rsidRPr="004E3B9A">
          <w:headerReference w:type="even" r:id="rId144"/>
          <w:headerReference w:type="default" r:id="rId145"/>
          <w:footerReference w:type="even" r:id="rId146"/>
          <w:footerReference w:type="default" r:id="rId147"/>
          <w:headerReference w:type="first" r:id="rId148"/>
          <w:footerReference w:type="first" r:id="rId149"/>
          <w:pgSz w:w="11906" w:h="16838"/>
          <w:pgMar w:top="1440" w:right="1420" w:bottom="1440" w:left="1419" w:header="708" w:footer="708" w:gutter="0"/>
          <w:cols w:space="708"/>
        </w:sectPr>
      </w:pPr>
    </w:p>
    <w:p w:rsidR="00DD39D7" w:rsidRPr="004E3B9A" w:rsidRDefault="00000000" w:rsidP="00FE5994">
      <w:pPr>
        <w:spacing w:after="0" w:line="276" w:lineRule="auto"/>
        <w:ind w:left="2866" w:right="11"/>
        <w:jc w:val="left"/>
        <w:rPr>
          <w:rFonts w:asciiTheme="minorHAnsi" w:hAnsiTheme="minorHAnsi" w:cstheme="minorHAnsi"/>
          <w:szCs w:val="24"/>
        </w:rPr>
      </w:pPr>
      <w:r w:rsidRPr="004E3B9A">
        <w:rPr>
          <w:rFonts w:asciiTheme="minorHAnsi" w:hAnsiTheme="minorHAnsi" w:cstheme="minorHAnsi"/>
          <w:szCs w:val="24"/>
        </w:rPr>
        <w:lastRenderedPageBreak/>
        <w:t xml:space="preserve">„PROJEKT ZAŁOŻEŃ DO PLANU ZAOPATRZENIA W CIEPŁO, ENERGIĘ ELEKTRYCZNĄ  </w:t>
      </w:r>
    </w:p>
    <w:p w:rsidR="00DD39D7" w:rsidRPr="004E3B9A" w:rsidRDefault="00000000" w:rsidP="00FE5994">
      <w:pPr>
        <w:spacing w:after="0" w:line="276" w:lineRule="auto"/>
        <w:ind w:left="2829" w:right="2154"/>
        <w:jc w:val="left"/>
        <w:rPr>
          <w:rFonts w:asciiTheme="minorHAnsi" w:hAnsiTheme="minorHAnsi" w:cstheme="minorHAnsi"/>
          <w:szCs w:val="24"/>
        </w:rPr>
      </w:pPr>
      <w:r w:rsidRPr="004E3B9A">
        <w:rPr>
          <w:rFonts w:asciiTheme="minorHAnsi" w:hAnsiTheme="minorHAnsi" w:cstheme="minorHAnsi"/>
          <w:szCs w:val="24"/>
        </w:rPr>
        <w:t xml:space="preserve">I PALIWA GAZOWE DLA OBSZARU MIASTA MŁAWA”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Tabela 14 System ogrzewania oraz stan docieplenia poszczególnych budynków wspólnot mieszkaniowych zarządzanych przez SML-W „</w:t>
      </w:r>
      <w:proofErr w:type="spellStart"/>
      <w:r w:rsidRPr="004E3B9A">
        <w:rPr>
          <w:rFonts w:asciiTheme="minorHAnsi" w:hAnsiTheme="minorHAnsi" w:cstheme="minorHAnsi"/>
          <w:szCs w:val="24"/>
        </w:rPr>
        <w:t>Zawkrze</w:t>
      </w:r>
      <w:proofErr w:type="spellEnd"/>
      <w:r w:rsidRPr="004E3B9A">
        <w:rPr>
          <w:rFonts w:asciiTheme="minorHAnsi" w:hAnsiTheme="minorHAnsi" w:cstheme="minorHAnsi"/>
          <w:szCs w:val="24"/>
        </w:rPr>
        <w:t xml:space="preserve">” na terenie Miasta Mława </w:t>
      </w:r>
    </w:p>
    <w:tbl>
      <w:tblPr>
        <w:tblStyle w:val="TableGrid"/>
        <w:tblW w:w="14850" w:type="dxa"/>
        <w:tblInd w:w="-107" w:type="dxa"/>
        <w:tblCellMar>
          <w:top w:w="19" w:type="dxa"/>
          <w:left w:w="0" w:type="dxa"/>
          <w:bottom w:w="0" w:type="dxa"/>
          <w:right w:w="11" w:type="dxa"/>
        </w:tblCellMar>
        <w:tblLook w:val="04A0" w:firstRow="1" w:lastRow="0" w:firstColumn="1" w:lastColumn="0" w:noHBand="0" w:noVBand="1"/>
      </w:tblPr>
      <w:tblGrid>
        <w:gridCol w:w="1923"/>
        <w:gridCol w:w="1231"/>
        <w:gridCol w:w="1646"/>
        <w:gridCol w:w="2443"/>
        <w:gridCol w:w="2024"/>
        <w:gridCol w:w="1559"/>
        <w:gridCol w:w="1226"/>
        <w:gridCol w:w="1241"/>
        <w:gridCol w:w="1557"/>
      </w:tblGrid>
      <w:tr w:rsidR="00DD39D7" w:rsidRPr="004E3B9A">
        <w:trPr>
          <w:trHeight w:val="742"/>
        </w:trPr>
        <w:tc>
          <w:tcPr>
            <w:tcW w:w="2404" w:type="dxa"/>
            <w:vMerge w:val="restart"/>
            <w:tcBorders>
              <w:top w:val="single" w:sz="4" w:space="0" w:color="70AD47"/>
              <w:left w:val="single" w:sz="4" w:space="0" w:color="A8D08D"/>
              <w:bottom w:val="single" w:sz="4" w:space="0" w:color="A8D08D"/>
              <w:right w:val="nil"/>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92" w:firstLine="0"/>
              <w:jc w:val="left"/>
              <w:rPr>
                <w:rFonts w:asciiTheme="minorHAnsi" w:hAnsiTheme="minorHAnsi" w:cstheme="minorHAnsi"/>
                <w:szCs w:val="24"/>
              </w:rPr>
            </w:pPr>
            <w:r w:rsidRPr="004E3B9A">
              <w:rPr>
                <w:rFonts w:asciiTheme="minorHAnsi" w:hAnsiTheme="minorHAnsi" w:cstheme="minorHAnsi"/>
                <w:szCs w:val="24"/>
              </w:rPr>
              <w:t xml:space="preserve">Adres budynku </w:t>
            </w:r>
          </w:p>
        </w:tc>
        <w:tc>
          <w:tcPr>
            <w:tcW w:w="1272"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78" w:firstLine="113"/>
              <w:jc w:val="left"/>
              <w:rPr>
                <w:rFonts w:asciiTheme="minorHAnsi" w:hAnsiTheme="minorHAnsi" w:cstheme="minorHAnsi"/>
                <w:szCs w:val="24"/>
              </w:rPr>
            </w:pPr>
            <w:r w:rsidRPr="004E3B9A">
              <w:rPr>
                <w:rFonts w:asciiTheme="minorHAnsi" w:hAnsiTheme="minorHAnsi" w:cstheme="minorHAnsi"/>
                <w:szCs w:val="24"/>
              </w:rPr>
              <w:t xml:space="preserve">Liczba mieszkań </w:t>
            </w:r>
          </w:p>
        </w:tc>
        <w:tc>
          <w:tcPr>
            <w:tcW w:w="1417"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3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59" w:hanging="449"/>
              <w:jc w:val="left"/>
              <w:rPr>
                <w:rFonts w:asciiTheme="minorHAnsi" w:hAnsiTheme="minorHAnsi" w:cstheme="minorHAnsi"/>
                <w:szCs w:val="24"/>
              </w:rPr>
            </w:pPr>
            <w:r w:rsidRPr="004E3B9A">
              <w:rPr>
                <w:rFonts w:asciiTheme="minorHAnsi" w:hAnsiTheme="minorHAnsi" w:cstheme="minorHAnsi"/>
                <w:szCs w:val="24"/>
              </w:rPr>
              <w:t>Pow. mieszkalna [m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 </w:t>
            </w:r>
          </w:p>
        </w:tc>
        <w:tc>
          <w:tcPr>
            <w:tcW w:w="1979"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1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99" w:hanging="674"/>
              <w:jc w:val="left"/>
              <w:rPr>
                <w:rFonts w:asciiTheme="minorHAnsi" w:hAnsiTheme="minorHAnsi" w:cstheme="minorHAnsi"/>
                <w:szCs w:val="24"/>
              </w:rPr>
            </w:pPr>
            <w:r w:rsidRPr="004E3B9A">
              <w:rPr>
                <w:rFonts w:asciiTheme="minorHAnsi" w:hAnsiTheme="minorHAnsi" w:cstheme="minorHAnsi"/>
                <w:szCs w:val="24"/>
              </w:rPr>
              <w:t xml:space="preserve">Źródło ogrzewania/moc [kW] </w:t>
            </w:r>
          </w:p>
        </w:tc>
        <w:tc>
          <w:tcPr>
            <w:tcW w:w="2109"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84" w:hanging="336"/>
              <w:jc w:val="left"/>
              <w:rPr>
                <w:rFonts w:asciiTheme="minorHAnsi" w:hAnsiTheme="minorHAnsi" w:cstheme="minorHAnsi"/>
                <w:szCs w:val="24"/>
              </w:rPr>
            </w:pPr>
            <w:r w:rsidRPr="004E3B9A">
              <w:rPr>
                <w:rFonts w:asciiTheme="minorHAnsi" w:hAnsiTheme="minorHAnsi" w:cstheme="minorHAnsi"/>
                <w:szCs w:val="24"/>
              </w:rPr>
              <w:t xml:space="preserve">Źródło ciepłej wody użytkowej </w:t>
            </w:r>
          </w:p>
        </w:tc>
        <w:tc>
          <w:tcPr>
            <w:tcW w:w="1568"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247" w:firstLine="228"/>
              <w:jc w:val="left"/>
              <w:rPr>
                <w:rFonts w:asciiTheme="minorHAnsi" w:hAnsiTheme="minorHAnsi" w:cstheme="minorHAnsi"/>
                <w:szCs w:val="24"/>
              </w:rPr>
            </w:pPr>
            <w:r w:rsidRPr="004E3B9A">
              <w:rPr>
                <w:rFonts w:asciiTheme="minorHAnsi" w:hAnsiTheme="minorHAnsi" w:cstheme="minorHAnsi"/>
                <w:szCs w:val="24"/>
              </w:rPr>
              <w:t xml:space="preserve">Rodzaj stosowanego paliwa </w:t>
            </w:r>
          </w:p>
        </w:tc>
        <w:tc>
          <w:tcPr>
            <w:tcW w:w="1274" w:type="dxa"/>
            <w:tcBorders>
              <w:top w:val="single" w:sz="4" w:space="0" w:color="70AD47"/>
              <w:left w:val="nil"/>
              <w:bottom w:val="single" w:sz="4" w:space="0" w:color="70AD47"/>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3" w:type="dxa"/>
            <w:tcBorders>
              <w:top w:val="single" w:sz="4" w:space="0" w:color="70AD47"/>
              <w:left w:val="nil"/>
              <w:bottom w:val="single" w:sz="4" w:space="0" w:color="70AD47"/>
              <w:right w:val="nil"/>
            </w:tcBorders>
            <w:shd w:val="clear" w:color="auto" w:fill="70AD47"/>
          </w:tcPr>
          <w:p w:rsidR="00DD39D7" w:rsidRPr="004E3B9A" w:rsidRDefault="00000000" w:rsidP="00FE5994">
            <w:pPr>
              <w:spacing w:after="0" w:line="276" w:lineRule="auto"/>
              <w:ind w:left="376"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Stan </w:t>
            </w:r>
            <w:proofErr w:type="spellStart"/>
            <w:r w:rsidRPr="004E3B9A">
              <w:rPr>
                <w:rFonts w:asciiTheme="minorHAnsi" w:hAnsiTheme="minorHAnsi" w:cstheme="minorHAnsi"/>
                <w:szCs w:val="24"/>
              </w:rPr>
              <w:t>docieplen</w:t>
            </w:r>
            <w:proofErr w:type="spellEnd"/>
          </w:p>
        </w:tc>
        <w:tc>
          <w:tcPr>
            <w:tcW w:w="1554" w:type="dxa"/>
            <w:tcBorders>
              <w:top w:val="single" w:sz="4" w:space="0" w:color="70AD47"/>
              <w:left w:val="nil"/>
              <w:bottom w:val="single" w:sz="4" w:space="0" w:color="70AD47"/>
              <w:right w:val="single" w:sz="4" w:space="0" w:color="70AD47"/>
            </w:tcBorders>
            <w:shd w:val="clear" w:color="auto" w:fill="70AD47"/>
            <w:vAlign w:val="center"/>
          </w:tcPr>
          <w:p w:rsidR="00DD39D7" w:rsidRPr="004E3B9A" w:rsidRDefault="00000000" w:rsidP="00FE5994">
            <w:pPr>
              <w:spacing w:after="0" w:line="276" w:lineRule="auto"/>
              <w:ind w:left="-13" w:firstLine="0"/>
              <w:jc w:val="left"/>
              <w:rPr>
                <w:rFonts w:asciiTheme="minorHAnsi" w:hAnsiTheme="minorHAnsi" w:cstheme="minorHAnsi"/>
                <w:szCs w:val="24"/>
              </w:rPr>
            </w:pPr>
            <w:proofErr w:type="spellStart"/>
            <w:r w:rsidRPr="004E3B9A">
              <w:rPr>
                <w:rFonts w:asciiTheme="minorHAnsi" w:hAnsiTheme="minorHAnsi" w:cstheme="minorHAnsi"/>
                <w:szCs w:val="24"/>
              </w:rPr>
              <w:t>ia</w:t>
            </w:r>
            <w:proofErr w:type="spellEnd"/>
            <w:r w:rsidRPr="004E3B9A">
              <w:rPr>
                <w:rFonts w:asciiTheme="minorHAnsi" w:hAnsiTheme="minorHAnsi" w:cstheme="minorHAnsi"/>
                <w:szCs w:val="24"/>
              </w:rPr>
              <w:t xml:space="preserve"> </w:t>
            </w:r>
          </w:p>
        </w:tc>
      </w:tr>
      <w:tr w:rsidR="00DD39D7" w:rsidRPr="004E3B9A">
        <w:trPr>
          <w:trHeight w:val="425"/>
        </w:trPr>
        <w:tc>
          <w:tcPr>
            <w:tcW w:w="0" w:type="auto"/>
            <w:vMerge/>
            <w:tcBorders>
              <w:top w:val="nil"/>
              <w:left w:val="single" w:sz="4" w:space="0" w:color="A8D08D"/>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4"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30" w:hanging="146"/>
              <w:jc w:val="left"/>
              <w:rPr>
                <w:rFonts w:asciiTheme="minorHAnsi" w:hAnsiTheme="minorHAnsi" w:cstheme="minorHAnsi"/>
                <w:szCs w:val="24"/>
              </w:rPr>
            </w:pPr>
            <w:r w:rsidRPr="004E3B9A">
              <w:rPr>
                <w:rFonts w:asciiTheme="minorHAnsi" w:hAnsiTheme="minorHAnsi" w:cstheme="minorHAnsi"/>
                <w:szCs w:val="24"/>
              </w:rPr>
              <w:t xml:space="preserve">Ocieplone ściany </w:t>
            </w:r>
          </w:p>
        </w:tc>
        <w:tc>
          <w:tcPr>
            <w:tcW w:w="1273"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10" w:hanging="187"/>
              <w:jc w:val="left"/>
              <w:rPr>
                <w:rFonts w:asciiTheme="minorHAnsi" w:hAnsiTheme="minorHAnsi" w:cstheme="minorHAnsi"/>
                <w:szCs w:val="24"/>
              </w:rPr>
            </w:pPr>
            <w:r w:rsidRPr="004E3B9A">
              <w:rPr>
                <w:rFonts w:asciiTheme="minorHAnsi" w:hAnsiTheme="minorHAnsi" w:cstheme="minorHAnsi"/>
                <w:szCs w:val="24"/>
              </w:rPr>
              <w:t xml:space="preserve">Ocieplony dach </w:t>
            </w:r>
          </w:p>
        </w:tc>
        <w:tc>
          <w:tcPr>
            <w:tcW w:w="1554"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87" w:hanging="283"/>
              <w:jc w:val="left"/>
              <w:rPr>
                <w:rFonts w:asciiTheme="minorHAnsi" w:hAnsiTheme="minorHAnsi" w:cstheme="minorHAnsi"/>
                <w:szCs w:val="24"/>
              </w:rPr>
            </w:pPr>
            <w:r w:rsidRPr="004E3B9A">
              <w:rPr>
                <w:rFonts w:asciiTheme="minorHAnsi" w:hAnsiTheme="minorHAnsi" w:cstheme="minorHAnsi"/>
                <w:szCs w:val="24"/>
              </w:rPr>
              <w:t xml:space="preserve">Wymienione okna </w:t>
            </w:r>
          </w:p>
        </w:tc>
      </w:tr>
      <w:tr w:rsidR="00DD39D7" w:rsidRPr="004E3B9A">
        <w:trPr>
          <w:trHeight w:val="551"/>
        </w:trPr>
        <w:tc>
          <w:tcPr>
            <w:tcW w:w="240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Mława, ul. Osiedle Książąt Mazowieckich 31/32 </w:t>
            </w:r>
          </w:p>
        </w:tc>
        <w:tc>
          <w:tcPr>
            <w:tcW w:w="127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48 </w:t>
            </w:r>
          </w:p>
        </w:tc>
        <w:tc>
          <w:tcPr>
            <w:tcW w:w="141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2460,80 </w:t>
            </w:r>
          </w:p>
        </w:tc>
        <w:tc>
          <w:tcPr>
            <w:tcW w:w="1979" w:type="dxa"/>
            <w:tcBorders>
              <w:top w:val="single" w:sz="4" w:space="0" w:color="A8D08D"/>
              <w:left w:val="single" w:sz="4" w:space="0" w:color="A8D08D"/>
              <w:bottom w:val="single" w:sz="4" w:space="0" w:color="A8D08D"/>
              <w:right w:val="single" w:sz="4" w:space="0" w:color="A8D08D"/>
            </w:tcBorders>
            <w:shd w:val="clear" w:color="auto" w:fill="E2EFD9"/>
            <w:vAlign w:val="bottom"/>
          </w:tcPr>
          <w:p w:rsidR="00DD39D7" w:rsidRPr="004E3B9A" w:rsidRDefault="00000000" w:rsidP="00FE5994">
            <w:pPr>
              <w:spacing w:after="0" w:line="276" w:lineRule="auto"/>
              <w:ind w:left="166" w:firstLine="120"/>
              <w:jc w:val="left"/>
              <w:rPr>
                <w:rFonts w:asciiTheme="minorHAnsi" w:hAnsiTheme="minorHAnsi" w:cstheme="minorHAnsi"/>
                <w:szCs w:val="24"/>
              </w:rPr>
            </w:pPr>
            <w:r w:rsidRPr="004E3B9A">
              <w:rPr>
                <w:rFonts w:asciiTheme="minorHAnsi" w:hAnsiTheme="minorHAnsi" w:cstheme="minorHAnsi"/>
                <w:szCs w:val="24"/>
              </w:rPr>
              <w:t xml:space="preserve">Indywidualne kotły gazowe dwufunkcyjne </w:t>
            </w:r>
          </w:p>
        </w:tc>
        <w:tc>
          <w:tcPr>
            <w:tcW w:w="2109" w:type="dxa"/>
            <w:tcBorders>
              <w:top w:val="single" w:sz="4" w:space="0" w:color="A8D08D"/>
              <w:left w:val="single" w:sz="4" w:space="0" w:color="A8D08D"/>
              <w:bottom w:val="single" w:sz="4" w:space="0" w:color="A8D08D"/>
              <w:right w:val="single" w:sz="4" w:space="0" w:color="A8D08D"/>
            </w:tcBorders>
            <w:vAlign w:val="bottom"/>
          </w:tcPr>
          <w:p w:rsidR="00DD39D7" w:rsidRPr="004E3B9A" w:rsidRDefault="00000000" w:rsidP="00FE5994">
            <w:pPr>
              <w:spacing w:after="0" w:line="276" w:lineRule="auto"/>
              <w:ind w:left="234" w:firstLine="127"/>
              <w:jc w:val="left"/>
              <w:rPr>
                <w:rFonts w:asciiTheme="minorHAnsi" w:hAnsiTheme="minorHAnsi" w:cstheme="minorHAnsi"/>
                <w:szCs w:val="24"/>
              </w:rPr>
            </w:pPr>
            <w:r w:rsidRPr="004E3B9A">
              <w:rPr>
                <w:rFonts w:asciiTheme="minorHAnsi" w:hAnsiTheme="minorHAnsi" w:cstheme="minorHAnsi"/>
                <w:szCs w:val="24"/>
              </w:rPr>
              <w:t xml:space="preserve">Indywidualne kotły gazowe dwufunkcyjne </w:t>
            </w:r>
          </w:p>
        </w:tc>
        <w:tc>
          <w:tcPr>
            <w:tcW w:w="1568"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242"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4" w:type="dxa"/>
            <w:tcBorders>
              <w:top w:val="single" w:sz="4" w:space="0" w:color="A8D08D"/>
              <w:left w:val="single" w:sz="4" w:space="0" w:color="A8D08D"/>
              <w:bottom w:val="single" w:sz="4" w:space="0" w:color="A8D08D"/>
              <w:right w:val="single" w:sz="4" w:space="0" w:color="A8D08D"/>
            </w:tcBorders>
            <w:vAlign w:val="center"/>
          </w:tcPr>
          <w:p w:rsidR="00DD39D7" w:rsidRPr="004E3B9A" w:rsidRDefault="00000000" w:rsidP="00FE5994">
            <w:pPr>
              <w:spacing w:after="0" w:line="276" w:lineRule="auto"/>
              <w:ind w:left="311" w:firstLine="0"/>
              <w:jc w:val="left"/>
              <w:rPr>
                <w:rFonts w:asciiTheme="minorHAnsi" w:hAnsiTheme="minorHAnsi" w:cstheme="minorHAnsi"/>
                <w:szCs w:val="24"/>
              </w:rPr>
            </w:pPr>
            <w:r w:rsidRPr="004E3B9A">
              <w:rPr>
                <w:rFonts w:asciiTheme="minorHAnsi" w:hAnsiTheme="minorHAnsi" w:cstheme="minorHAnsi"/>
                <w:szCs w:val="24"/>
              </w:rPr>
              <w:t xml:space="preserve">YTONG </w:t>
            </w:r>
          </w:p>
        </w:tc>
        <w:tc>
          <w:tcPr>
            <w:tcW w:w="1273"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90" w:firstLine="0"/>
              <w:jc w:val="left"/>
              <w:rPr>
                <w:rFonts w:asciiTheme="minorHAnsi" w:hAnsiTheme="minorHAnsi" w:cstheme="minorHAnsi"/>
                <w:szCs w:val="24"/>
              </w:rPr>
            </w:pPr>
            <w:r w:rsidRPr="004E3B9A">
              <w:rPr>
                <w:rFonts w:asciiTheme="minorHAnsi" w:hAnsiTheme="minorHAnsi" w:cstheme="minorHAnsi"/>
                <w:szCs w:val="24"/>
              </w:rPr>
              <w:t xml:space="preserve">Tak- 25 cm </w:t>
            </w:r>
          </w:p>
        </w:tc>
        <w:tc>
          <w:tcPr>
            <w:tcW w:w="155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94"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449"/>
        </w:trPr>
        <w:tc>
          <w:tcPr>
            <w:tcW w:w="240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Mława, ul. Grzebskiego 1 </w:t>
            </w:r>
          </w:p>
        </w:tc>
        <w:tc>
          <w:tcPr>
            <w:tcW w:w="127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12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946,90 </w:t>
            </w:r>
          </w:p>
        </w:tc>
        <w:tc>
          <w:tcPr>
            <w:tcW w:w="197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17" w:hanging="425"/>
              <w:jc w:val="left"/>
              <w:rPr>
                <w:rFonts w:asciiTheme="minorHAnsi" w:hAnsiTheme="minorHAnsi" w:cstheme="minorHAnsi"/>
                <w:szCs w:val="24"/>
              </w:rPr>
            </w:pPr>
            <w:r w:rsidRPr="004E3B9A">
              <w:rPr>
                <w:rFonts w:asciiTheme="minorHAnsi" w:hAnsiTheme="minorHAnsi" w:cstheme="minorHAnsi"/>
                <w:szCs w:val="24"/>
              </w:rPr>
              <w:t xml:space="preserve">Indywidualne kotły 2funkcyjne </w:t>
            </w:r>
          </w:p>
        </w:tc>
        <w:tc>
          <w:tcPr>
            <w:tcW w:w="210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86" w:hanging="418"/>
              <w:jc w:val="left"/>
              <w:rPr>
                <w:rFonts w:asciiTheme="minorHAnsi" w:hAnsiTheme="minorHAnsi" w:cstheme="minorHAnsi"/>
                <w:szCs w:val="24"/>
              </w:rPr>
            </w:pPr>
            <w:r w:rsidRPr="004E3B9A">
              <w:rPr>
                <w:rFonts w:asciiTheme="minorHAnsi" w:hAnsiTheme="minorHAnsi" w:cstheme="minorHAnsi"/>
                <w:szCs w:val="24"/>
              </w:rPr>
              <w:t xml:space="preserve">Indywidualne kotły 2- funkcyjne </w:t>
            </w:r>
          </w:p>
        </w:tc>
        <w:tc>
          <w:tcPr>
            <w:tcW w:w="1568"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25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30" w:right="86"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3"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20" w:firstLine="0"/>
              <w:jc w:val="left"/>
              <w:rPr>
                <w:rFonts w:asciiTheme="minorHAnsi" w:hAnsiTheme="minorHAnsi" w:cstheme="minorHAnsi"/>
                <w:szCs w:val="24"/>
              </w:rPr>
            </w:pPr>
            <w:r w:rsidRPr="004E3B9A">
              <w:rPr>
                <w:rFonts w:asciiTheme="minorHAnsi" w:hAnsiTheme="minorHAnsi" w:cstheme="minorHAnsi"/>
                <w:szCs w:val="24"/>
              </w:rPr>
              <w:t xml:space="preserve">Tak- 15 cm </w:t>
            </w:r>
          </w:p>
        </w:tc>
        <w:tc>
          <w:tcPr>
            <w:tcW w:w="155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94"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2"/>
        </w:trPr>
        <w:tc>
          <w:tcPr>
            <w:tcW w:w="240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Mława, ul. Grzebskiego 1A </w:t>
            </w:r>
          </w:p>
        </w:tc>
        <w:tc>
          <w:tcPr>
            <w:tcW w:w="127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18 </w:t>
            </w:r>
          </w:p>
        </w:tc>
        <w:tc>
          <w:tcPr>
            <w:tcW w:w="141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865,40 </w:t>
            </w:r>
          </w:p>
        </w:tc>
        <w:tc>
          <w:tcPr>
            <w:tcW w:w="197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99"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- 55 kW </w:t>
            </w:r>
          </w:p>
        </w:tc>
        <w:tc>
          <w:tcPr>
            <w:tcW w:w="2109"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517" w:hanging="300"/>
              <w:jc w:val="left"/>
              <w:rPr>
                <w:rFonts w:asciiTheme="minorHAnsi" w:hAnsiTheme="minorHAnsi" w:cstheme="minorHAnsi"/>
                <w:szCs w:val="24"/>
              </w:rPr>
            </w:pPr>
            <w:r w:rsidRPr="004E3B9A">
              <w:rPr>
                <w:rFonts w:asciiTheme="minorHAnsi" w:hAnsiTheme="minorHAnsi" w:cstheme="minorHAnsi"/>
                <w:szCs w:val="24"/>
              </w:rPr>
              <w:t xml:space="preserve">Indywidualne - gazowe podgrzewacze przepływowe </w:t>
            </w:r>
          </w:p>
        </w:tc>
        <w:tc>
          <w:tcPr>
            <w:tcW w:w="156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5"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30" w:right="86"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3"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0" w:firstLine="0"/>
              <w:jc w:val="left"/>
              <w:rPr>
                <w:rFonts w:asciiTheme="minorHAnsi" w:hAnsiTheme="minorHAnsi" w:cstheme="minorHAnsi"/>
                <w:szCs w:val="24"/>
              </w:rPr>
            </w:pPr>
            <w:r w:rsidRPr="004E3B9A">
              <w:rPr>
                <w:rFonts w:asciiTheme="minorHAnsi" w:hAnsiTheme="minorHAnsi" w:cstheme="minorHAnsi"/>
                <w:szCs w:val="24"/>
              </w:rPr>
              <w:t xml:space="preserve">Tak- 15 cm </w:t>
            </w:r>
          </w:p>
        </w:tc>
        <w:tc>
          <w:tcPr>
            <w:tcW w:w="155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94"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550"/>
        </w:trPr>
        <w:tc>
          <w:tcPr>
            <w:tcW w:w="240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Mława, ul. 3-go Maja 5 </w:t>
            </w:r>
          </w:p>
        </w:tc>
        <w:tc>
          <w:tcPr>
            <w:tcW w:w="127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866,84 </w:t>
            </w:r>
          </w:p>
        </w:tc>
        <w:tc>
          <w:tcPr>
            <w:tcW w:w="197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99"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- 60 kW </w:t>
            </w:r>
          </w:p>
        </w:tc>
        <w:tc>
          <w:tcPr>
            <w:tcW w:w="2109" w:type="dxa"/>
            <w:tcBorders>
              <w:top w:val="single" w:sz="4" w:space="0" w:color="A8D08D"/>
              <w:left w:val="single" w:sz="4" w:space="0" w:color="A8D08D"/>
              <w:bottom w:val="single" w:sz="4" w:space="0" w:color="A8D08D"/>
              <w:right w:val="single" w:sz="4" w:space="0" w:color="A8D08D"/>
            </w:tcBorders>
            <w:shd w:val="clear" w:color="auto" w:fill="E2EFD9"/>
            <w:vAlign w:val="bottom"/>
          </w:tcPr>
          <w:p w:rsidR="00DD39D7" w:rsidRPr="004E3B9A" w:rsidRDefault="00000000" w:rsidP="00FE5994">
            <w:pPr>
              <w:spacing w:after="0" w:line="276" w:lineRule="auto"/>
              <w:ind w:left="566" w:hanging="274"/>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568"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175"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vAlign w:val="bottom"/>
          </w:tcPr>
          <w:p w:rsidR="00DD39D7" w:rsidRPr="004E3B9A" w:rsidRDefault="00000000" w:rsidP="00FE5994">
            <w:pPr>
              <w:spacing w:after="0" w:line="276" w:lineRule="auto"/>
              <w:ind w:left="330" w:right="86"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3"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 15 cm </w:t>
            </w:r>
          </w:p>
        </w:tc>
        <w:tc>
          <w:tcPr>
            <w:tcW w:w="155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94"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40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Mława, ul. Szewska 1 </w:t>
            </w:r>
          </w:p>
        </w:tc>
        <w:tc>
          <w:tcPr>
            <w:tcW w:w="127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34 </w:t>
            </w:r>
          </w:p>
        </w:tc>
        <w:tc>
          <w:tcPr>
            <w:tcW w:w="141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1507,49 </w:t>
            </w:r>
          </w:p>
        </w:tc>
        <w:tc>
          <w:tcPr>
            <w:tcW w:w="197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99"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- 88 kW </w:t>
            </w:r>
          </w:p>
        </w:tc>
        <w:tc>
          <w:tcPr>
            <w:tcW w:w="2109"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517" w:hanging="300"/>
              <w:jc w:val="left"/>
              <w:rPr>
                <w:rFonts w:asciiTheme="minorHAnsi" w:hAnsiTheme="minorHAnsi" w:cstheme="minorHAnsi"/>
                <w:szCs w:val="24"/>
              </w:rPr>
            </w:pPr>
            <w:r w:rsidRPr="004E3B9A">
              <w:rPr>
                <w:rFonts w:asciiTheme="minorHAnsi" w:hAnsiTheme="minorHAnsi" w:cstheme="minorHAnsi"/>
                <w:szCs w:val="24"/>
              </w:rPr>
              <w:t xml:space="preserve">Indywidualne - gazowe </w:t>
            </w:r>
            <w:r w:rsidRPr="004E3B9A">
              <w:rPr>
                <w:rFonts w:asciiTheme="minorHAnsi" w:hAnsiTheme="minorHAnsi" w:cstheme="minorHAnsi"/>
                <w:szCs w:val="24"/>
              </w:rPr>
              <w:lastRenderedPageBreak/>
              <w:t xml:space="preserve">podgrzewacze przepływowe </w:t>
            </w:r>
          </w:p>
        </w:tc>
        <w:tc>
          <w:tcPr>
            <w:tcW w:w="156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5"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Ciepło sieciowe </w:t>
            </w:r>
          </w:p>
        </w:tc>
        <w:tc>
          <w:tcPr>
            <w:tcW w:w="127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30" w:right="86" w:hanging="182"/>
              <w:jc w:val="left"/>
              <w:rPr>
                <w:rFonts w:asciiTheme="minorHAnsi" w:hAnsiTheme="minorHAnsi" w:cstheme="minorHAnsi"/>
                <w:szCs w:val="24"/>
              </w:rPr>
            </w:pPr>
            <w:r w:rsidRPr="004E3B9A">
              <w:rPr>
                <w:rFonts w:asciiTheme="minorHAnsi" w:hAnsiTheme="minorHAnsi" w:cstheme="minorHAnsi"/>
                <w:szCs w:val="24"/>
              </w:rPr>
              <w:t xml:space="preserve">styropian – 15 cm </w:t>
            </w:r>
          </w:p>
        </w:tc>
        <w:tc>
          <w:tcPr>
            <w:tcW w:w="1273"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 25 cm </w:t>
            </w:r>
          </w:p>
        </w:tc>
        <w:tc>
          <w:tcPr>
            <w:tcW w:w="155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94"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29"/>
        </w:trPr>
        <w:tc>
          <w:tcPr>
            <w:tcW w:w="240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Mława, ul. Sportowa 25 </w:t>
            </w:r>
          </w:p>
        </w:tc>
        <w:tc>
          <w:tcPr>
            <w:tcW w:w="127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31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1902,09 </w:t>
            </w:r>
          </w:p>
        </w:tc>
        <w:tc>
          <w:tcPr>
            <w:tcW w:w="197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99" w:hanging="24"/>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- 96 kW </w:t>
            </w:r>
          </w:p>
        </w:tc>
        <w:tc>
          <w:tcPr>
            <w:tcW w:w="210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66" w:hanging="274"/>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56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5"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30" w:right="86" w:hanging="182"/>
              <w:jc w:val="left"/>
              <w:rPr>
                <w:rFonts w:asciiTheme="minorHAnsi" w:hAnsiTheme="minorHAnsi" w:cstheme="minorHAnsi"/>
                <w:szCs w:val="24"/>
              </w:rPr>
            </w:pPr>
            <w:r w:rsidRPr="004E3B9A">
              <w:rPr>
                <w:rFonts w:asciiTheme="minorHAnsi" w:hAnsiTheme="minorHAnsi" w:cstheme="minorHAnsi"/>
                <w:szCs w:val="24"/>
              </w:rPr>
              <w:t xml:space="preserve">styropian – 15 cm </w:t>
            </w:r>
          </w:p>
        </w:tc>
        <w:tc>
          <w:tcPr>
            <w:tcW w:w="1273"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 30 cm </w:t>
            </w:r>
          </w:p>
        </w:tc>
        <w:tc>
          <w:tcPr>
            <w:tcW w:w="155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94"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4"/>
        </w:trPr>
        <w:tc>
          <w:tcPr>
            <w:tcW w:w="240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Mława, ul. Os. Młodych 9A </w:t>
            </w:r>
          </w:p>
        </w:tc>
        <w:tc>
          <w:tcPr>
            <w:tcW w:w="127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23 </w:t>
            </w:r>
          </w:p>
        </w:tc>
        <w:tc>
          <w:tcPr>
            <w:tcW w:w="141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1191,75 </w:t>
            </w:r>
          </w:p>
        </w:tc>
        <w:tc>
          <w:tcPr>
            <w:tcW w:w="197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1" w:right="19" w:firstLine="20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- 60 kW </w:t>
            </w:r>
          </w:p>
        </w:tc>
        <w:tc>
          <w:tcPr>
            <w:tcW w:w="2109"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566" w:hanging="274"/>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56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5"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30" w:right="86" w:hanging="182"/>
              <w:jc w:val="left"/>
              <w:rPr>
                <w:rFonts w:asciiTheme="minorHAnsi" w:hAnsiTheme="minorHAnsi" w:cstheme="minorHAnsi"/>
                <w:szCs w:val="24"/>
              </w:rPr>
            </w:pPr>
            <w:r w:rsidRPr="004E3B9A">
              <w:rPr>
                <w:rFonts w:asciiTheme="minorHAnsi" w:hAnsiTheme="minorHAnsi" w:cstheme="minorHAnsi"/>
                <w:szCs w:val="24"/>
              </w:rPr>
              <w:t xml:space="preserve">styropian – 15 cm </w:t>
            </w:r>
          </w:p>
        </w:tc>
        <w:tc>
          <w:tcPr>
            <w:tcW w:w="1273"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Tak - 25 cm </w:t>
            </w:r>
          </w:p>
        </w:tc>
        <w:tc>
          <w:tcPr>
            <w:tcW w:w="155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94"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40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right="95" w:firstLine="0"/>
              <w:jc w:val="left"/>
              <w:rPr>
                <w:rFonts w:asciiTheme="minorHAnsi" w:hAnsiTheme="minorHAnsi" w:cstheme="minorHAnsi"/>
                <w:szCs w:val="24"/>
              </w:rPr>
            </w:pPr>
            <w:r w:rsidRPr="004E3B9A">
              <w:rPr>
                <w:rFonts w:asciiTheme="minorHAnsi" w:hAnsiTheme="minorHAnsi" w:cstheme="minorHAnsi"/>
                <w:szCs w:val="24"/>
              </w:rPr>
              <w:t xml:space="preserve">Mława, ul. Osiedle Młodych 10 </w:t>
            </w:r>
          </w:p>
        </w:tc>
        <w:tc>
          <w:tcPr>
            <w:tcW w:w="127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998,20 </w:t>
            </w:r>
          </w:p>
        </w:tc>
        <w:tc>
          <w:tcPr>
            <w:tcW w:w="197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1" w:right="19" w:firstLine="202"/>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PEC - 50 kW </w:t>
            </w:r>
          </w:p>
        </w:tc>
        <w:tc>
          <w:tcPr>
            <w:tcW w:w="210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66" w:hanging="274"/>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56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5"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30" w:right="86"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3"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 15 cm </w:t>
            </w:r>
          </w:p>
        </w:tc>
        <w:tc>
          <w:tcPr>
            <w:tcW w:w="155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94"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6"/>
        </w:trPr>
        <w:tc>
          <w:tcPr>
            <w:tcW w:w="240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07" w:right="95" w:firstLine="0"/>
              <w:jc w:val="left"/>
              <w:rPr>
                <w:rFonts w:asciiTheme="minorHAnsi" w:hAnsiTheme="minorHAnsi" w:cstheme="minorHAnsi"/>
                <w:szCs w:val="24"/>
              </w:rPr>
            </w:pPr>
            <w:r w:rsidRPr="004E3B9A">
              <w:rPr>
                <w:rFonts w:asciiTheme="minorHAnsi" w:hAnsiTheme="minorHAnsi" w:cstheme="minorHAnsi"/>
                <w:szCs w:val="24"/>
              </w:rPr>
              <w:t xml:space="preserve">Mława, ul. Osiedle Młodych 12 </w:t>
            </w:r>
          </w:p>
        </w:tc>
        <w:tc>
          <w:tcPr>
            <w:tcW w:w="127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41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1239,00 </w:t>
            </w:r>
          </w:p>
        </w:tc>
        <w:tc>
          <w:tcPr>
            <w:tcW w:w="197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67" w:hanging="480"/>
              <w:jc w:val="left"/>
              <w:rPr>
                <w:rFonts w:asciiTheme="minorHAnsi" w:hAnsiTheme="minorHAnsi" w:cstheme="minorHAnsi"/>
                <w:szCs w:val="24"/>
              </w:rPr>
            </w:pPr>
            <w:r w:rsidRPr="004E3B9A">
              <w:rPr>
                <w:rFonts w:asciiTheme="minorHAnsi" w:hAnsiTheme="minorHAnsi" w:cstheme="minorHAnsi"/>
                <w:szCs w:val="24"/>
              </w:rPr>
              <w:t xml:space="preserve">Węzeł cieplny / ciepło sieciowe </w:t>
            </w:r>
          </w:p>
          <w:p w:rsidR="00DD39D7" w:rsidRPr="004E3B9A" w:rsidRDefault="00000000" w:rsidP="00FE5994">
            <w:pPr>
              <w:spacing w:after="0" w:line="276" w:lineRule="auto"/>
              <w:ind w:left="0" w:right="29" w:firstLine="0"/>
              <w:jc w:val="left"/>
              <w:rPr>
                <w:rFonts w:asciiTheme="minorHAnsi" w:hAnsiTheme="minorHAnsi" w:cstheme="minorHAnsi"/>
                <w:szCs w:val="24"/>
              </w:rPr>
            </w:pPr>
            <w:r w:rsidRPr="004E3B9A">
              <w:rPr>
                <w:rFonts w:asciiTheme="minorHAnsi" w:hAnsiTheme="minorHAnsi" w:cstheme="minorHAnsi"/>
                <w:szCs w:val="24"/>
              </w:rPr>
              <w:t xml:space="preserve">PEC - 62 kW </w:t>
            </w:r>
          </w:p>
        </w:tc>
        <w:tc>
          <w:tcPr>
            <w:tcW w:w="2109"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566" w:hanging="274"/>
              <w:jc w:val="left"/>
              <w:rPr>
                <w:rFonts w:asciiTheme="minorHAnsi" w:hAnsiTheme="minorHAnsi" w:cstheme="minorHAnsi"/>
                <w:szCs w:val="24"/>
              </w:rPr>
            </w:pPr>
            <w:r w:rsidRPr="004E3B9A">
              <w:rPr>
                <w:rFonts w:asciiTheme="minorHAnsi" w:hAnsiTheme="minorHAnsi" w:cstheme="minorHAnsi"/>
                <w:szCs w:val="24"/>
              </w:rPr>
              <w:t xml:space="preserve">Węzeł cieplny/ciepło sieciowe PEC </w:t>
            </w:r>
          </w:p>
        </w:tc>
        <w:tc>
          <w:tcPr>
            <w:tcW w:w="156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5"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30" w:right="86"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3"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 15 cm </w:t>
            </w:r>
          </w:p>
        </w:tc>
        <w:tc>
          <w:tcPr>
            <w:tcW w:w="155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94"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230"/>
        </w:trPr>
        <w:tc>
          <w:tcPr>
            <w:tcW w:w="240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Mława, ul. Zacisze 6 </w:t>
            </w:r>
          </w:p>
        </w:tc>
        <w:tc>
          <w:tcPr>
            <w:tcW w:w="127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47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1872,40 </w:t>
            </w:r>
          </w:p>
        </w:tc>
        <w:tc>
          <w:tcPr>
            <w:tcW w:w="1979" w:type="dxa"/>
            <w:vMerge w:val="restart"/>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91" w:hanging="518"/>
              <w:jc w:val="left"/>
              <w:rPr>
                <w:rFonts w:asciiTheme="minorHAnsi" w:hAnsiTheme="minorHAnsi" w:cstheme="minorHAnsi"/>
                <w:szCs w:val="24"/>
              </w:rPr>
            </w:pPr>
            <w:r w:rsidRPr="004E3B9A">
              <w:rPr>
                <w:rFonts w:asciiTheme="minorHAnsi" w:hAnsiTheme="minorHAnsi" w:cstheme="minorHAnsi"/>
                <w:szCs w:val="24"/>
              </w:rPr>
              <w:t xml:space="preserve">Kotłownia osiedlowa - 400 kW </w:t>
            </w:r>
          </w:p>
        </w:tc>
        <w:tc>
          <w:tcPr>
            <w:tcW w:w="2109" w:type="dxa"/>
            <w:vMerge w:val="restart"/>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11" w:hanging="415"/>
              <w:jc w:val="left"/>
              <w:rPr>
                <w:rFonts w:asciiTheme="minorHAnsi" w:hAnsiTheme="minorHAnsi" w:cstheme="minorHAnsi"/>
                <w:szCs w:val="24"/>
              </w:rPr>
            </w:pPr>
            <w:r w:rsidRPr="004E3B9A">
              <w:rPr>
                <w:rFonts w:asciiTheme="minorHAnsi" w:hAnsiTheme="minorHAnsi" w:cstheme="minorHAnsi"/>
                <w:szCs w:val="24"/>
              </w:rPr>
              <w:t xml:space="preserve">Kotłownia osiedlowa Zacisze 6 </w:t>
            </w:r>
          </w:p>
        </w:tc>
        <w:tc>
          <w:tcPr>
            <w:tcW w:w="1568" w:type="dxa"/>
            <w:vMerge w:val="restart"/>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18" w:hanging="120"/>
              <w:jc w:val="left"/>
              <w:rPr>
                <w:rFonts w:asciiTheme="minorHAnsi" w:hAnsiTheme="minorHAnsi" w:cstheme="minorHAnsi"/>
                <w:szCs w:val="24"/>
              </w:rPr>
            </w:pPr>
            <w:r w:rsidRPr="004E3B9A">
              <w:rPr>
                <w:rFonts w:asciiTheme="minorHAnsi" w:hAnsiTheme="minorHAnsi" w:cstheme="minorHAnsi"/>
                <w:szCs w:val="24"/>
              </w:rPr>
              <w:t>Gaz ziemny – 50000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1" w:firstLine="0"/>
              <w:jc w:val="left"/>
              <w:rPr>
                <w:rFonts w:asciiTheme="minorHAnsi" w:hAnsiTheme="minorHAnsi" w:cstheme="minorHAnsi"/>
                <w:szCs w:val="24"/>
              </w:rPr>
            </w:pPr>
            <w:r w:rsidRPr="004E3B9A">
              <w:rPr>
                <w:rFonts w:asciiTheme="minorHAnsi" w:hAnsiTheme="minorHAnsi" w:cstheme="minorHAnsi"/>
                <w:szCs w:val="24"/>
              </w:rPr>
              <w:t xml:space="preserve">Wełna - 8 cm </w:t>
            </w:r>
          </w:p>
        </w:tc>
        <w:tc>
          <w:tcPr>
            <w:tcW w:w="1273"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 15 cm </w:t>
            </w:r>
          </w:p>
        </w:tc>
        <w:tc>
          <w:tcPr>
            <w:tcW w:w="155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94"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230"/>
        </w:trPr>
        <w:tc>
          <w:tcPr>
            <w:tcW w:w="240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Mława, ul. Zacisze 8 </w:t>
            </w:r>
          </w:p>
        </w:tc>
        <w:tc>
          <w:tcPr>
            <w:tcW w:w="127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32 </w:t>
            </w:r>
          </w:p>
        </w:tc>
        <w:tc>
          <w:tcPr>
            <w:tcW w:w="141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1375,80 </w:t>
            </w:r>
          </w:p>
        </w:tc>
        <w:tc>
          <w:tcPr>
            <w:tcW w:w="0" w:type="auto"/>
            <w:vMerge/>
            <w:tcBorders>
              <w:top w:val="nil"/>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1" w:firstLine="0"/>
              <w:jc w:val="left"/>
              <w:rPr>
                <w:rFonts w:asciiTheme="minorHAnsi" w:hAnsiTheme="minorHAnsi" w:cstheme="minorHAnsi"/>
                <w:szCs w:val="24"/>
              </w:rPr>
            </w:pPr>
            <w:r w:rsidRPr="004E3B9A">
              <w:rPr>
                <w:rFonts w:asciiTheme="minorHAnsi" w:hAnsiTheme="minorHAnsi" w:cstheme="minorHAnsi"/>
                <w:szCs w:val="24"/>
              </w:rPr>
              <w:t xml:space="preserve">Wełna - 8 cm </w:t>
            </w:r>
          </w:p>
        </w:tc>
        <w:tc>
          <w:tcPr>
            <w:tcW w:w="1273"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 15 cm </w:t>
            </w:r>
          </w:p>
        </w:tc>
        <w:tc>
          <w:tcPr>
            <w:tcW w:w="155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94"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331"/>
        </w:trPr>
        <w:tc>
          <w:tcPr>
            <w:tcW w:w="240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Mława, ul. Narutowicza 19/8 </w:t>
            </w:r>
          </w:p>
        </w:tc>
        <w:tc>
          <w:tcPr>
            <w:tcW w:w="1272" w:type="dxa"/>
            <w:tcBorders>
              <w:top w:val="single" w:sz="4" w:space="0" w:color="A8D08D"/>
              <w:left w:val="single" w:sz="4" w:space="0" w:color="A8D08D"/>
              <w:bottom w:val="single" w:sz="4" w:space="0" w:color="A8D08D"/>
              <w:right w:val="single" w:sz="4" w:space="0" w:color="A8D08D"/>
            </w:tcBorders>
            <w:shd w:val="clear" w:color="auto" w:fill="E2EFD9"/>
            <w:vAlign w:val="bottom"/>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75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vAlign w:val="bottom"/>
          </w:tcPr>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2933,55 </w:t>
            </w:r>
          </w:p>
        </w:tc>
        <w:tc>
          <w:tcPr>
            <w:tcW w:w="1979" w:type="dxa"/>
            <w:vMerge w:val="restart"/>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91" w:hanging="518"/>
              <w:jc w:val="left"/>
              <w:rPr>
                <w:rFonts w:asciiTheme="minorHAnsi" w:hAnsiTheme="minorHAnsi" w:cstheme="minorHAnsi"/>
                <w:szCs w:val="24"/>
              </w:rPr>
            </w:pPr>
            <w:r w:rsidRPr="004E3B9A">
              <w:rPr>
                <w:rFonts w:asciiTheme="minorHAnsi" w:hAnsiTheme="minorHAnsi" w:cstheme="minorHAnsi"/>
                <w:szCs w:val="24"/>
              </w:rPr>
              <w:t xml:space="preserve">Kotłownia osiedlowa - 800 kW </w:t>
            </w:r>
          </w:p>
        </w:tc>
        <w:tc>
          <w:tcPr>
            <w:tcW w:w="2109" w:type="dxa"/>
            <w:vMerge w:val="restart"/>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85" w:hanging="103"/>
              <w:jc w:val="left"/>
              <w:rPr>
                <w:rFonts w:asciiTheme="minorHAnsi" w:hAnsiTheme="minorHAnsi" w:cstheme="minorHAnsi"/>
                <w:szCs w:val="24"/>
              </w:rPr>
            </w:pPr>
            <w:r w:rsidRPr="004E3B9A">
              <w:rPr>
                <w:rFonts w:asciiTheme="minorHAnsi" w:hAnsiTheme="minorHAnsi" w:cstheme="minorHAnsi"/>
                <w:szCs w:val="24"/>
              </w:rPr>
              <w:t xml:space="preserve">Kotłownia osiedlowa Narutowicza 19/8 </w:t>
            </w:r>
          </w:p>
        </w:tc>
        <w:tc>
          <w:tcPr>
            <w:tcW w:w="1568" w:type="dxa"/>
            <w:vMerge w:val="restart"/>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81" w:hanging="82"/>
              <w:jc w:val="left"/>
              <w:rPr>
                <w:rFonts w:asciiTheme="minorHAnsi" w:hAnsiTheme="minorHAnsi" w:cstheme="minorHAnsi"/>
                <w:szCs w:val="24"/>
              </w:rPr>
            </w:pPr>
            <w:r w:rsidRPr="004E3B9A">
              <w:rPr>
                <w:rFonts w:asciiTheme="minorHAnsi" w:hAnsiTheme="minorHAnsi" w:cstheme="minorHAnsi"/>
                <w:szCs w:val="24"/>
              </w:rPr>
              <w:t>Gaz ziemny – 182000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vAlign w:val="bottom"/>
          </w:tcPr>
          <w:p w:rsidR="00DD39D7" w:rsidRPr="004E3B9A" w:rsidRDefault="00000000" w:rsidP="00FE5994">
            <w:pPr>
              <w:spacing w:after="0" w:line="276" w:lineRule="auto"/>
              <w:ind w:left="121" w:firstLine="0"/>
              <w:jc w:val="left"/>
              <w:rPr>
                <w:rFonts w:asciiTheme="minorHAnsi" w:hAnsiTheme="minorHAnsi" w:cstheme="minorHAnsi"/>
                <w:szCs w:val="24"/>
              </w:rPr>
            </w:pPr>
            <w:r w:rsidRPr="004E3B9A">
              <w:rPr>
                <w:rFonts w:asciiTheme="minorHAnsi" w:hAnsiTheme="minorHAnsi" w:cstheme="minorHAnsi"/>
                <w:szCs w:val="24"/>
              </w:rPr>
              <w:t xml:space="preserve">Wełna - 8 cm </w:t>
            </w:r>
          </w:p>
        </w:tc>
        <w:tc>
          <w:tcPr>
            <w:tcW w:w="1273" w:type="dxa"/>
            <w:tcBorders>
              <w:top w:val="single" w:sz="4" w:space="0" w:color="A8D08D"/>
              <w:left w:val="single" w:sz="4" w:space="0" w:color="A8D08D"/>
              <w:bottom w:val="single" w:sz="4" w:space="0" w:color="A8D08D"/>
              <w:right w:val="single" w:sz="4" w:space="0" w:color="A8D08D"/>
            </w:tcBorders>
            <w:shd w:val="clear" w:color="auto" w:fill="E2EFD9"/>
            <w:vAlign w:val="bottom"/>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 15 cm </w:t>
            </w:r>
          </w:p>
        </w:tc>
        <w:tc>
          <w:tcPr>
            <w:tcW w:w="155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94"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406"/>
        </w:trPr>
        <w:tc>
          <w:tcPr>
            <w:tcW w:w="240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Mława, ul. Narutowicza 19/9 </w:t>
            </w:r>
          </w:p>
        </w:tc>
        <w:tc>
          <w:tcPr>
            <w:tcW w:w="127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57 </w:t>
            </w:r>
          </w:p>
        </w:tc>
        <w:tc>
          <w:tcPr>
            <w:tcW w:w="141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2257,50 </w:t>
            </w:r>
          </w:p>
        </w:tc>
        <w:tc>
          <w:tcPr>
            <w:tcW w:w="0" w:type="auto"/>
            <w:vMerge/>
            <w:tcBorders>
              <w:top w:val="nil"/>
              <w:left w:val="single" w:sz="4" w:space="0" w:color="A8D08D"/>
              <w:bottom w:val="nil"/>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A8D08D"/>
              <w:bottom w:val="nil"/>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A8D08D"/>
              <w:bottom w:val="nil"/>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21" w:firstLine="0"/>
              <w:jc w:val="left"/>
              <w:rPr>
                <w:rFonts w:asciiTheme="minorHAnsi" w:hAnsiTheme="minorHAnsi" w:cstheme="minorHAnsi"/>
                <w:szCs w:val="24"/>
              </w:rPr>
            </w:pPr>
            <w:r w:rsidRPr="004E3B9A">
              <w:rPr>
                <w:rFonts w:asciiTheme="minorHAnsi" w:hAnsiTheme="minorHAnsi" w:cstheme="minorHAnsi"/>
                <w:szCs w:val="24"/>
              </w:rPr>
              <w:t xml:space="preserve">Wełna - 8 cm </w:t>
            </w:r>
          </w:p>
        </w:tc>
        <w:tc>
          <w:tcPr>
            <w:tcW w:w="1273"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 15 cm </w:t>
            </w:r>
          </w:p>
        </w:tc>
        <w:tc>
          <w:tcPr>
            <w:tcW w:w="155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94"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18"/>
        </w:trPr>
        <w:tc>
          <w:tcPr>
            <w:tcW w:w="240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07" w:right="153" w:firstLine="0"/>
              <w:jc w:val="left"/>
              <w:rPr>
                <w:rFonts w:asciiTheme="minorHAnsi" w:hAnsiTheme="minorHAnsi" w:cstheme="minorHAnsi"/>
                <w:szCs w:val="24"/>
              </w:rPr>
            </w:pPr>
            <w:r w:rsidRPr="004E3B9A">
              <w:rPr>
                <w:rFonts w:asciiTheme="minorHAnsi" w:hAnsiTheme="minorHAnsi" w:cstheme="minorHAnsi"/>
                <w:szCs w:val="24"/>
              </w:rPr>
              <w:t xml:space="preserve">Mława, ul. Narutowicza 19/10 </w:t>
            </w:r>
          </w:p>
        </w:tc>
        <w:tc>
          <w:tcPr>
            <w:tcW w:w="127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76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1"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18" w:firstLine="0"/>
              <w:jc w:val="left"/>
              <w:rPr>
                <w:rFonts w:asciiTheme="minorHAnsi" w:hAnsiTheme="minorHAnsi" w:cstheme="minorHAnsi"/>
                <w:szCs w:val="24"/>
              </w:rPr>
            </w:pPr>
            <w:r w:rsidRPr="004E3B9A">
              <w:rPr>
                <w:rFonts w:asciiTheme="minorHAnsi" w:hAnsiTheme="minorHAnsi" w:cstheme="minorHAnsi"/>
                <w:szCs w:val="24"/>
              </w:rPr>
              <w:t xml:space="preserve">2857,20 </w:t>
            </w:r>
          </w:p>
        </w:tc>
        <w:tc>
          <w:tcPr>
            <w:tcW w:w="0" w:type="auto"/>
            <w:vMerge/>
            <w:tcBorders>
              <w:top w:val="nil"/>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1" w:firstLine="0"/>
              <w:jc w:val="left"/>
              <w:rPr>
                <w:rFonts w:asciiTheme="minorHAnsi" w:hAnsiTheme="minorHAnsi" w:cstheme="minorHAnsi"/>
                <w:szCs w:val="24"/>
              </w:rPr>
            </w:pPr>
            <w:r w:rsidRPr="004E3B9A">
              <w:rPr>
                <w:rFonts w:asciiTheme="minorHAnsi" w:hAnsiTheme="minorHAnsi" w:cstheme="minorHAnsi"/>
                <w:szCs w:val="24"/>
              </w:rPr>
              <w:t xml:space="preserve">Wełna - 8 cm </w:t>
            </w:r>
          </w:p>
        </w:tc>
        <w:tc>
          <w:tcPr>
            <w:tcW w:w="1273"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 15 cm </w:t>
            </w:r>
          </w:p>
        </w:tc>
        <w:tc>
          <w:tcPr>
            <w:tcW w:w="155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94"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str. 69</w:t>
      </w:r>
      <w:r w:rsidRPr="004E3B9A">
        <w:rPr>
          <w:rFonts w:asciiTheme="minorHAnsi" w:eastAsia="Times New Roman"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eastAsia="Times New Roman" w:hAnsiTheme="minorHAnsi" w:cstheme="minorHAnsi"/>
          <w:szCs w:val="24"/>
        </w:rPr>
        <w:t xml:space="preserve"> </w:t>
      </w:r>
    </w:p>
    <w:tbl>
      <w:tblPr>
        <w:tblStyle w:val="TableGrid"/>
        <w:tblW w:w="14853" w:type="dxa"/>
        <w:tblInd w:w="-108" w:type="dxa"/>
        <w:tblCellMar>
          <w:top w:w="48" w:type="dxa"/>
          <w:left w:w="108" w:type="dxa"/>
          <w:bottom w:w="0" w:type="dxa"/>
          <w:right w:w="115" w:type="dxa"/>
        </w:tblCellMar>
        <w:tblLook w:val="04A0" w:firstRow="1" w:lastRow="0" w:firstColumn="1" w:lastColumn="0" w:noHBand="0" w:noVBand="1"/>
      </w:tblPr>
      <w:tblGrid>
        <w:gridCol w:w="2406"/>
        <w:gridCol w:w="1271"/>
        <w:gridCol w:w="1418"/>
        <w:gridCol w:w="1976"/>
        <w:gridCol w:w="2111"/>
        <w:gridCol w:w="1566"/>
        <w:gridCol w:w="1276"/>
        <w:gridCol w:w="1271"/>
        <w:gridCol w:w="1558"/>
      </w:tblGrid>
      <w:tr w:rsidR="00DD39D7" w:rsidRPr="004E3B9A">
        <w:trPr>
          <w:trHeight w:val="627"/>
        </w:trPr>
        <w:tc>
          <w:tcPr>
            <w:tcW w:w="2406"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Mława, ul. Kochanowskiego 1 </w:t>
            </w:r>
          </w:p>
        </w:tc>
        <w:tc>
          <w:tcPr>
            <w:tcW w:w="1271" w:type="dxa"/>
            <w:tcBorders>
              <w:top w:val="doub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80 </w:t>
            </w:r>
          </w:p>
        </w:tc>
        <w:tc>
          <w:tcPr>
            <w:tcW w:w="1418"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16"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23" w:firstLine="0"/>
              <w:jc w:val="left"/>
              <w:rPr>
                <w:rFonts w:asciiTheme="minorHAnsi" w:hAnsiTheme="minorHAnsi" w:cstheme="minorHAnsi"/>
                <w:szCs w:val="24"/>
              </w:rPr>
            </w:pPr>
            <w:r w:rsidRPr="004E3B9A">
              <w:rPr>
                <w:rFonts w:asciiTheme="minorHAnsi" w:hAnsiTheme="minorHAnsi" w:cstheme="minorHAnsi"/>
                <w:szCs w:val="24"/>
              </w:rPr>
              <w:t xml:space="preserve">3007,57 </w:t>
            </w:r>
          </w:p>
        </w:tc>
        <w:tc>
          <w:tcPr>
            <w:tcW w:w="1976" w:type="dxa"/>
            <w:tcBorders>
              <w:top w:val="doub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6" w:firstLine="120"/>
              <w:jc w:val="left"/>
              <w:rPr>
                <w:rFonts w:asciiTheme="minorHAnsi" w:hAnsiTheme="minorHAnsi" w:cstheme="minorHAnsi"/>
                <w:szCs w:val="24"/>
              </w:rPr>
            </w:pPr>
            <w:r w:rsidRPr="004E3B9A">
              <w:rPr>
                <w:rFonts w:asciiTheme="minorHAnsi" w:hAnsiTheme="minorHAnsi" w:cstheme="minorHAnsi"/>
                <w:szCs w:val="24"/>
              </w:rPr>
              <w:t xml:space="preserve">Indywidualne kotły gazowe dwufunkcyjne </w:t>
            </w:r>
          </w:p>
        </w:tc>
        <w:tc>
          <w:tcPr>
            <w:tcW w:w="2111"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127" w:firstLine="118"/>
              <w:jc w:val="left"/>
              <w:rPr>
                <w:rFonts w:asciiTheme="minorHAnsi" w:hAnsiTheme="minorHAnsi" w:cstheme="minorHAnsi"/>
                <w:szCs w:val="24"/>
              </w:rPr>
            </w:pPr>
            <w:r w:rsidRPr="004E3B9A">
              <w:rPr>
                <w:rFonts w:asciiTheme="minorHAnsi" w:hAnsiTheme="minorHAnsi" w:cstheme="minorHAnsi"/>
                <w:szCs w:val="24"/>
              </w:rPr>
              <w:t xml:space="preserve">Indywidualne kotły gazowe dwufunkcyjne </w:t>
            </w:r>
          </w:p>
        </w:tc>
        <w:tc>
          <w:tcPr>
            <w:tcW w:w="1566" w:type="dxa"/>
            <w:tcBorders>
              <w:top w:val="doub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3"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6"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223" w:hanging="182"/>
              <w:jc w:val="left"/>
              <w:rPr>
                <w:rFonts w:asciiTheme="minorHAnsi" w:hAnsiTheme="minorHAnsi" w:cstheme="minorHAnsi"/>
                <w:szCs w:val="24"/>
              </w:rPr>
            </w:pPr>
            <w:r w:rsidRPr="004E3B9A">
              <w:rPr>
                <w:rFonts w:asciiTheme="minorHAnsi" w:hAnsiTheme="minorHAnsi" w:cstheme="minorHAnsi"/>
                <w:szCs w:val="24"/>
              </w:rPr>
              <w:t xml:space="preserve">styropian – 10 cm </w:t>
            </w:r>
          </w:p>
        </w:tc>
        <w:tc>
          <w:tcPr>
            <w:tcW w:w="1271" w:type="dxa"/>
            <w:tcBorders>
              <w:top w:val="doub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4" w:firstLine="0"/>
              <w:jc w:val="left"/>
              <w:rPr>
                <w:rFonts w:asciiTheme="minorHAnsi" w:hAnsiTheme="minorHAnsi" w:cstheme="minorHAnsi"/>
                <w:szCs w:val="24"/>
              </w:rPr>
            </w:pPr>
            <w:r w:rsidRPr="004E3B9A">
              <w:rPr>
                <w:rFonts w:asciiTheme="minorHAnsi" w:hAnsiTheme="minorHAnsi" w:cstheme="minorHAnsi"/>
                <w:szCs w:val="24"/>
              </w:rPr>
              <w:t xml:space="preserve">Tak – 15 cm </w:t>
            </w:r>
          </w:p>
        </w:tc>
        <w:tc>
          <w:tcPr>
            <w:tcW w:w="1558"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9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Źródło: Dane Spółdzielni Mieszkaniowej „</w:t>
      </w:r>
      <w:proofErr w:type="spellStart"/>
      <w:r w:rsidRPr="004E3B9A">
        <w:rPr>
          <w:rFonts w:asciiTheme="minorHAnsi" w:hAnsiTheme="minorHAnsi" w:cstheme="minorHAnsi"/>
          <w:i/>
          <w:szCs w:val="24"/>
        </w:rPr>
        <w:t>Zawkrze</w:t>
      </w:r>
      <w:proofErr w:type="spellEnd"/>
      <w:r w:rsidRPr="004E3B9A">
        <w:rPr>
          <w:rFonts w:asciiTheme="minorHAnsi" w:hAnsiTheme="minorHAnsi" w:cstheme="minorHAnsi"/>
          <w:i/>
          <w:szCs w:val="24"/>
        </w:rPr>
        <w:t>”</w:t>
      </w:r>
    </w:p>
    <w:p w:rsidR="00DD39D7" w:rsidRPr="004E3B9A" w:rsidRDefault="00DD39D7" w:rsidP="00FE5994">
      <w:pPr>
        <w:spacing w:after="0" w:line="276" w:lineRule="auto"/>
        <w:jc w:val="left"/>
        <w:rPr>
          <w:rFonts w:asciiTheme="minorHAnsi" w:hAnsiTheme="minorHAnsi" w:cstheme="minorHAnsi"/>
          <w:szCs w:val="24"/>
        </w:rPr>
        <w:sectPr w:rsidR="00DD39D7" w:rsidRPr="004E3B9A">
          <w:headerReference w:type="even" r:id="rId150"/>
          <w:headerReference w:type="default" r:id="rId151"/>
          <w:footerReference w:type="even" r:id="rId152"/>
          <w:footerReference w:type="default" r:id="rId153"/>
          <w:headerReference w:type="first" r:id="rId154"/>
          <w:footerReference w:type="first" r:id="rId155"/>
          <w:pgSz w:w="16838" w:h="11906" w:orient="landscape"/>
          <w:pgMar w:top="475" w:right="2091" w:bottom="717" w:left="1418" w:header="708" w:footer="708" w:gutter="0"/>
          <w:cols w:space="708"/>
        </w:sectPr>
      </w:pPr>
    </w:p>
    <w:p w:rsidR="00DD39D7" w:rsidRPr="004E3B9A" w:rsidRDefault="00000000" w:rsidP="00FE5994">
      <w:pPr>
        <w:spacing w:after="0" w:line="276" w:lineRule="auto"/>
        <w:ind w:left="372" w:right="250"/>
        <w:jc w:val="left"/>
        <w:rPr>
          <w:rFonts w:asciiTheme="minorHAnsi" w:hAnsiTheme="minorHAnsi" w:cstheme="minorHAnsi"/>
          <w:szCs w:val="24"/>
        </w:rPr>
      </w:pPr>
      <w:r w:rsidRPr="004E3B9A">
        <w:rPr>
          <w:rFonts w:asciiTheme="minorHAnsi" w:hAnsiTheme="minorHAnsi" w:cstheme="minorHAnsi"/>
          <w:szCs w:val="24"/>
        </w:rPr>
        <w:lastRenderedPageBreak/>
        <w:t xml:space="preserve">„PROJEKT ZAŁOŻEŃ DO PLANU ZAOPATRZENIA W CIEPŁO, ENERGIĘ ELEKTRYCZNĄ  I PALIWA GAZOWE DLA OBSZARU MIASTA MŁAWA”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Powierzchnia budynków mieszkalnych zarządzanych na terenie Miasta Mława przez Towarzystwo Budownictwo Społecznego Sp. z o.o. wynosi 52 299,5 m</w:t>
      </w:r>
      <w:r w:rsidRPr="004E3B9A">
        <w:rPr>
          <w:rFonts w:asciiTheme="minorHAnsi" w:hAnsiTheme="minorHAnsi" w:cstheme="minorHAnsi"/>
          <w:szCs w:val="24"/>
          <w:vertAlign w:val="superscript"/>
        </w:rPr>
        <w:t>2</w:t>
      </w:r>
      <w:r w:rsidRPr="004E3B9A">
        <w:rPr>
          <w:rFonts w:asciiTheme="minorHAnsi" w:hAnsiTheme="minorHAnsi" w:cstheme="minorHAnsi"/>
          <w:szCs w:val="24"/>
        </w:rPr>
        <w:t>. W zdecydowanej większości budynków zarządzanych przez TBS wykorzystywane są indywidualne systemy grzewcze (piece kaflowe, kotły c.o.). Stan docieplenia budynków TBS jest na niższym poziomie niż budynków SML-W „</w:t>
      </w:r>
      <w:proofErr w:type="spellStart"/>
      <w:r w:rsidRPr="004E3B9A">
        <w:rPr>
          <w:rFonts w:asciiTheme="minorHAnsi" w:hAnsiTheme="minorHAnsi" w:cstheme="minorHAnsi"/>
          <w:szCs w:val="24"/>
        </w:rPr>
        <w:t>Zawkrze</w:t>
      </w:r>
      <w:proofErr w:type="spellEnd"/>
      <w:r w:rsidRPr="004E3B9A">
        <w:rPr>
          <w:rFonts w:asciiTheme="minorHAnsi" w:hAnsiTheme="minorHAnsi" w:cstheme="minorHAnsi"/>
          <w:szCs w:val="24"/>
        </w:rPr>
        <w:t xml:space="preserve">” (docieplenie ścian posiada około 72 % zasobów TBS).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W kolejnej tabeli przedstawiono szczegółowe dane dotyczące systemu ogrzewania oraz ilości lokali w budynkach administrowanych przez TBS Sp. z o.o. na terenie Miasta Mława:</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str. 71</w:t>
      </w:r>
      <w:r w:rsidRPr="004E3B9A">
        <w:rPr>
          <w:rFonts w:asciiTheme="minorHAnsi" w:eastAsia="Times New Roman"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eastAsia="Times New Roman" w:hAnsiTheme="minorHAnsi" w:cstheme="minorHAnsi"/>
          <w:szCs w:val="24"/>
        </w:rPr>
        <w:t xml:space="preserve"> </w:t>
      </w:r>
    </w:p>
    <w:p w:rsidR="00DD39D7" w:rsidRPr="004E3B9A" w:rsidRDefault="00DD39D7" w:rsidP="00FE5994">
      <w:pPr>
        <w:spacing w:after="0" w:line="276" w:lineRule="auto"/>
        <w:jc w:val="left"/>
        <w:rPr>
          <w:rFonts w:asciiTheme="minorHAnsi" w:hAnsiTheme="minorHAnsi" w:cstheme="minorHAnsi"/>
          <w:szCs w:val="24"/>
        </w:rPr>
        <w:sectPr w:rsidR="00DD39D7" w:rsidRPr="004E3B9A">
          <w:headerReference w:type="even" r:id="rId156"/>
          <w:headerReference w:type="default" r:id="rId157"/>
          <w:footerReference w:type="even" r:id="rId158"/>
          <w:footerReference w:type="default" r:id="rId159"/>
          <w:headerReference w:type="first" r:id="rId160"/>
          <w:footerReference w:type="first" r:id="rId161"/>
          <w:pgSz w:w="11906" w:h="16838"/>
          <w:pgMar w:top="1440" w:right="1414" w:bottom="1440" w:left="1419" w:header="708" w:footer="708" w:gutter="0"/>
          <w:cols w:space="708"/>
        </w:sectPr>
      </w:pP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lastRenderedPageBreak/>
        <w:t xml:space="preserve">Tabela 15 System ogrzewania oraz liczba lokali w poszczególnych budynków administrowanych przez TBS Sp. z o.o. </w:t>
      </w:r>
    </w:p>
    <w:tbl>
      <w:tblPr>
        <w:tblStyle w:val="TableGrid"/>
        <w:tblW w:w="14214" w:type="dxa"/>
        <w:tblInd w:w="-107" w:type="dxa"/>
        <w:tblCellMar>
          <w:top w:w="52" w:type="dxa"/>
          <w:left w:w="107" w:type="dxa"/>
          <w:bottom w:w="0" w:type="dxa"/>
          <w:right w:w="53" w:type="dxa"/>
        </w:tblCellMar>
        <w:tblLook w:val="04A0" w:firstRow="1" w:lastRow="0" w:firstColumn="1" w:lastColumn="0" w:noHBand="0" w:noVBand="1"/>
      </w:tblPr>
      <w:tblGrid>
        <w:gridCol w:w="3052"/>
        <w:gridCol w:w="2248"/>
        <w:gridCol w:w="1292"/>
        <w:gridCol w:w="1168"/>
        <w:gridCol w:w="1908"/>
        <w:gridCol w:w="4546"/>
      </w:tblGrid>
      <w:tr w:rsidR="00DD39D7" w:rsidRPr="004E3B9A">
        <w:trPr>
          <w:trHeight w:val="301"/>
        </w:trPr>
        <w:tc>
          <w:tcPr>
            <w:tcW w:w="3051" w:type="dxa"/>
            <w:vMerge w:val="restart"/>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4708" w:type="dxa"/>
            <w:gridSpan w:val="3"/>
            <w:tcBorders>
              <w:top w:val="single" w:sz="4" w:space="0" w:color="FFFFFF"/>
              <w:left w:val="nil"/>
              <w:bottom w:val="nil"/>
              <w:right w:val="nil"/>
            </w:tcBorders>
            <w:shd w:val="clear" w:color="auto" w:fill="70AD47"/>
          </w:tcPr>
          <w:p w:rsidR="00DD39D7" w:rsidRPr="004E3B9A" w:rsidRDefault="00000000" w:rsidP="00FE5994">
            <w:pPr>
              <w:tabs>
                <w:tab w:val="center" w:pos="3372"/>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Adres </w:t>
            </w:r>
            <w:r w:rsidRPr="004E3B9A">
              <w:rPr>
                <w:rFonts w:asciiTheme="minorHAnsi" w:hAnsiTheme="minorHAnsi" w:cstheme="minorHAnsi"/>
                <w:szCs w:val="24"/>
              </w:rPr>
              <w:tab/>
              <w:t xml:space="preserve">Ilość lokali </w:t>
            </w:r>
          </w:p>
        </w:tc>
        <w:tc>
          <w:tcPr>
            <w:tcW w:w="1908" w:type="dxa"/>
            <w:vMerge w:val="restart"/>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Powierzchnia użytkowa [m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 </w:t>
            </w:r>
          </w:p>
        </w:tc>
        <w:tc>
          <w:tcPr>
            <w:tcW w:w="4546" w:type="dxa"/>
            <w:vMerge w:val="restart"/>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Sposób ogrzewania </w:t>
            </w:r>
          </w:p>
        </w:tc>
      </w:tr>
      <w:tr w:rsidR="00DD39D7" w:rsidRPr="004E3B9A">
        <w:trPr>
          <w:trHeight w:val="302"/>
        </w:trPr>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48" w:type="dxa"/>
            <w:tcBorders>
              <w:top w:val="nil"/>
              <w:left w:val="single" w:sz="4" w:space="0" w:color="FFFFFF"/>
              <w:bottom w:val="single" w:sz="4" w:space="0" w:color="FFFFFF"/>
              <w:right w:val="single" w:sz="4" w:space="0" w:color="FFFFFF"/>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92"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Mieszkalne </w:t>
            </w:r>
          </w:p>
        </w:tc>
        <w:tc>
          <w:tcPr>
            <w:tcW w:w="1168" w:type="dxa"/>
            <w:tcBorders>
              <w:top w:val="single" w:sz="4" w:space="0" w:color="FFFFFF"/>
              <w:left w:val="nil"/>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Usługowe </w:t>
            </w: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598"/>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Chrobrego 2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29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957,32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gazowe/elektryczne (2)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Chrobrego 4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27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1263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Długa 16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419,39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gazowe/elektryczne (1)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Graniczna 84/1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553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305"/>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Graniczna 84/2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14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553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Kościelna 7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5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207,8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595"/>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Lelewela 12/14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45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1907,6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kaflowe węglowe/etażowe gazowe/elektryczne </w:t>
            </w:r>
          </w:p>
        </w:tc>
      </w:tr>
      <w:tr w:rsidR="00DD39D7" w:rsidRPr="004E3B9A">
        <w:trPr>
          <w:trHeight w:val="596"/>
        </w:trPr>
        <w:tc>
          <w:tcPr>
            <w:tcW w:w="3051"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Lelewela 12/14a </w:t>
            </w:r>
          </w:p>
        </w:tc>
        <w:tc>
          <w:tcPr>
            <w:tcW w:w="1292" w:type="dxa"/>
            <w:tcBorders>
              <w:top w:val="single" w:sz="4" w:space="0" w:color="FFFFFF"/>
              <w:left w:val="single" w:sz="4" w:space="0" w:color="FFFFFF"/>
              <w:bottom w:val="nil"/>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168" w:type="dxa"/>
            <w:tcBorders>
              <w:top w:val="single" w:sz="4" w:space="0" w:color="FFFFFF"/>
              <w:left w:val="nil"/>
              <w:bottom w:val="nil"/>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1275,7 </w:t>
            </w:r>
          </w:p>
        </w:tc>
        <w:tc>
          <w:tcPr>
            <w:tcW w:w="4546" w:type="dxa"/>
            <w:tcBorders>
              <w:top w:val="single" w:sz="4" w:space="0" w:color="FFFFFF"/>
              <w:left w:val="single" w:sz="4" w:space="0" w:color="FFFFFF"/>
              <w:bottom w:val="nil"/>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kaflowe węglowe/etażowe gazowe/elektryczne </w:t>
            </w:r>
          </w:p>
        </w:tc>
      </w:tr>
      <w:tr w:rsidR="00DD39D7" w:rsidRPr="004E3B9A">
        <w:trPr>
          <w:trHeight w:val="304"/>
        </w:trPr>
        <w:tc>
          <w:tcPr>
            <w:tcW w:w="3051"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Narutowicza 1 </w:t>
            </w:r>
          </w:p>
        </w:tc>
        <w:tc>
          <w:tcPr>
            <w:tcW w:w="1292" w:type="dxa"/>
            <w:tcBorders>
              <w:top w:val="nil"/>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168" w:type="dxa"/>
            <w:tcBorders>
              <w:top w:val="nil"/>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937,3 </w:t>
            </w:r>
          </w:p>
        </w:tc>
        <w:tc>
          <w:tcPr>
            <w:tcW w:w="4546" w:type="dxa"/>
            <w:tcBorders>
              <w:top w:val="nil"/>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kaflowe węglowe/etażowe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Narutowicza 19/2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942,3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Narutowicza 19/3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941,7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Narutowicza 19/4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952,2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Narutowicza 19/5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955,7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Napoleańska</w:t>
            </w:r>
            <w:proofErr w:type="spellEnd"/>
            <w:r w:rsidRPr="004E3B9A">
              <w:rPr>
                <w:rFonts w:asciiTheme="minorHAnsi" w:hAnsiTheme="minorHAnsi" w:cstheme="minorHAnsi"/>
                <w:szCs w:val="24"/>
              </w:rPr>
              <w:t xml:space="preserve"> 21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49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2376,56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Napoleańska</w:t>
            </w:r>
            <w:proofErr w:type="spellEnd"/>
            <w:r w:rsidRPr="004E3B9A">
              <w:rPr>
                <w:rFonts w:asciiTheme="minorHAnsi" w:hAnsiTheme="minorHAnsi" w:cstheme="minorHAnsi"/>
                <w:szCs w:val="24"/>
              </w:rPr>
              <w:t xml:space="preserve"> 25/1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14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553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kaflowe węglowe/etażowe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Osiedle Młodych 11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1233,4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598"/>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Padlewskiego</w:t>
            </w:r>
            <w:proofErr w:type="spellEnd"/>
            <w:r w:rsidRPr="004E3B9A">
              <w:rPr>
                <w:rFonts w:asciiTheme="minorHAnsi" w:hAnsiTheme="minorHAnsi" w:cstheme="minorHAnsi"/>
                <w:szCs w:val="24"/>
              </w:rPr>
              <w:t xml:space="preserve"> 1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1030,01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gazowe/elektryczne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Padlewskiego</w:t>
            </w:r>
            <w:proofErr w:type="spellEnd"/>
            <w:r w:rsidRPr="004E3B9A">
              <w:rPr>
                <w:rFonts w:asciiTheme="minorHAnsi" w:hAnsiTheme="minorHAnsi" w:cstheme="minorHAnsi"/>
                <w:szCs w:val="24"/>
              </w:rPr>
              <w:t xml:space="preserve"> 1/1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28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1257,14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Padlewskiego</w:t>
            </w:r>
            <w:proofErr w:type="spellEnd"/>
            <w:r w:rsidRPr="004E3B9A">
              <w:rPr>
                <w:rFonts w:asciiTheme="minorHAnsi" w:hAnsiTheme="minorHAnsi" w:cstheme="minorHAnsi"/>
                <w:szCs w:val="24"/>
              </w:rPr>
              <w:t xml:space="preserve"> 1/2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1031,53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303"/>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Padlewskiego</w:t>
            </w:r>
            <w:proofErr w:type="spellEnd"/>
            <w:r w:rsidRPr="004E3B9A">
              <w:rPr>
                <w:rFonts w:asciiTheme="minorHAnsi" w:hAnsiTheme="minorHAnsi" w:cstheme="minorHAnsi"/>
                <w:szCs w:val="24"/>
              </w:rPr>
              <w:t xml:space="preserve"> 4/6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959,89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305"/>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Płocka 50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904,17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Płocka 5/7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1202,54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298"/>
        </w:trPr>
        <w:tc>
          <w:tcPr>
            <w:tcW w:w="3051"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Płocka 11/13 </w:t>
            </w:r>
          </w:p>
        </w:tc>
        <w:tc>
          <w:tcPr>
            <w:tcW w:w="1292" w:type="dxa"/>
            <w:tcBorders>
              <w:top w:val="single" w:sz="4" w:space="0" w:color="FFFFFF"/>
              <w:left w:val="single" w:sz="4" w:space="0" w:color="FFFFFF"/>
              <w:bottom w:val="nil"/>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168" w:type="dxa"/>
            <w:tcBorders>
              <w:top w:val="single" w:sz="4" w:space="0" w:color="FFFFFF"/>
              <w:left w:val="nil"/>
              <w:bottom w:val="nil"/>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1195,56 </w:t>
            </w:r>
          </w:p>
        </w:tc>
        <w:tc>
          <w:tcPr>
            <w:tcW w:w="4546" w:type="dxa"/>
            <w:tcBorders>
              <w:top w:val="single" w:sz="4" w:space="0" w:color="FFFFFF"/>
              <w:left w:val="single" w:sz="4" w:space="0" w:color="FFFFFF"/>
              <w:bottom w:val="nil"/>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bl>
    <w:p w:rsidR="00DD39D7" w:rsidRPr="004E3B9A" w:rsidRDefault="00DD39D7" w:rsidP="00FE5994">
      <w:pPr>
        <w:spacing w:after="0" w:line="276" w:lineRule="auto"/>
        <w:ind w:left="-1418" w:right="10440" w:firstLine="0"/>
        <w:jc w:val="left"/>
        <w:rPr>
          <w:rFonts w:asciiTheme="minorHAnsi" w:hAnsiTheme="minorHAnsi" w:cstheme="minorHAnsi"/>
          <w:szCs w:val="24"/>
        </w:rPr>
      </w:pPr>
    </w:p>
    <w:tbl>
      <w:tblPr>
        <w:tblStyle w:val="TableGrid"/>
        <w:tblW w:w="14214" w:type="dxa"/>
        <w:tblInd w:w="-107" w:type="dxa"/>
        <w:tblCellMar>
          <w:top w:w="52" w:type="dxa"/>
          <w:left w:w="107" w:type="dxa"/>
          <w:bottom w:w="0" w:type="dxa"/>
          <w:right w:w="53" w:type="dxa"/>
        </w:tblCellMar>
        <w:tblLook w:val="04A0" w:firstRow="1" w:lastRow="0" w:firstColumn="1" w:lastColumn="0" w:noHBand="0" w:noVBand="1"/>
      </w:tblPr>
      <w:tblGrid>
        <w:gridCol w:w="3052"/>
        <w:gridCol w:w="2248"/>
        <w:gridCol w:w="1292"/>
        <w:gridCol w:w="1168"/>
        <w:gridCol w:w="1908"/>
        <w:gridCol w:w="4546"/>
      </w:tblGrid>
      <w:tr w:rsidR="00DD39D7" w:rsidRPr="004E3B9A">
        <w:trPr>
          <w:trHeight w:val="301"/>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18 Stycznia 3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15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772,47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Stary Rynek 2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739,49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598"/>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Stary Rynek 9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10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537,92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gazowe/elektryczne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Stary Rynek 11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555,14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Stary Rynek 14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18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1334,51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Stary Rynek 16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456,29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305"/>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Sportowa 16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114,33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3"/>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Słowackiego 5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9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508,67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gazowe z lokalnej kotłowni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Piłsudskiego 16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12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536,57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Piłsudskiego 45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7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209,69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5"/>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Piłsudskiego 55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5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202,15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Rynkowa 10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561,67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Rynkowa 16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319,97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Tuwima 5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18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734,11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Tuwima 7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18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731,16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Warszawska 37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305,37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303"/>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Żwirki 15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12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766,25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Żeromskiego 5/1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575,67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Żwirki 20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5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451,85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Tuwima 1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18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723,2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Grzebskiego 6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984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gazowe z lokalnej kotłowni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Żwirki 26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328,68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gazowe z lokalnej kotłowni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Morawskiej 29a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5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238,45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Żeromskiego 8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25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1085,81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303"/>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Broniewskiego 6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12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771,5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Narutowicza 1a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12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592,33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Smolarnia 6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34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1137,97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Dworcowa 10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15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822,6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bl>
    <w:p w:rsidR="00DD39D7" w:rsidRPr="004E3B9A" w:rsidRDefault="00DD39D7" w:rsidP="00FE5994">
      <w:pPr>
        <w:spacing w:after="0" w:line="276" w:lineRule="auto"/>
        <w:ind w:left="-1418" w:right="10440" w:firstLine="0"/>
        <w:jc w:val="left"/>
        <w:rPr>
          <w:rFonts w:asciiTheme="minorHAnsi" w:hAnsiTheme="minorHAnsi" w:cstheme="minorHAnsi"/>
          <w:szCs w:val="24"/>
        </w:rPr>
      </w:pPr>
    </w:p>
    <w:tbl>
      <w:tblPr>
        <w:tblStyle w:val="TableGrid"/>
        <w:tblW w:w="14214" w:type="dxa"/>
        <w:tblInd w:w="-107" w:type="dxa"/>
        <w:tblCellMar>
          <w:top w:w="52" w:type="dxa"/>
          <w:left w:w="0" w:type="dxa"/>
          <w:bottom w:w="0" w:type="dxa"/>
          <w:right w:w="53" w:type="dxa"/>
        </w:tblCellMar>
        <w:tblLook w:val="04A0" w:firstRow="1" w:lastRow="0" w:firstColumn="1" w:lastColumn="0" w:noHBand="0" w:noVBand="1"/>
      </w:tblPr>
      <w:tblGrid>
        <w:gridCol w:w="3048"/>
        <w:gridCol w:w="2247"/>
        <w:gridCol w:w="1305"/>
        <w:gridCol w:w="1167"/>
        <w:gridCol w:w="1906"/>
        <w:gridCol w:w="4541"/>
      </w:tblGrid>
      <w:tr w:rsidR="00DD39D7" w:rsidRPr="004E3B9A">
        <w:trPr>
          <w:trHeight w:val="301"/>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Dworcowa 12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26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1550,94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Dworcowa 12a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157,12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5"/>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wspólnota mieszkaniowa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Dworcowa 12b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81,45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 na paliwo stałe/etażowe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18 Stycznia 7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169,98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Graniczna 84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304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Komunalna 3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12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411,9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Komunalna 5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492,38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Komunalna 7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14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468,72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3"/>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Komunalna 9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492,38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Lelewela 4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99,04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Mickiewicza 10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176,98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Mickiewicza 16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947,77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Napoleońska 25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7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304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Napoleońska 25a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22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750,29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Narutowicza 13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225,92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Narutowicza 15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10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538,99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Ordona 10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798,68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3"/>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Płocka 100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229,7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gazowe z lokalnej kotłowni </w:t>
            </w:r>
          </w:p>
        </w:tc>
      </w:tr>
      <w:tr w:rsidR="00DD39D7" w:rsidRPr="004E3B9A">
        <w:trPr>
          <w:trHeight w:val="304"/>
        </w:trPr>
        <w:tc>
          <w:tcPr>
            <w:tcW w:w="3051"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Reymonta 7 </w:t>
            </w:r>
          </w:p>
        </w:tc>
        <w:tc>
          <w:tcPr>
            <w:tcW w:w="1292" w:type="dxa"/>
            <w:tcBorders>
              <w:top w:val="single" w:sz="4" w:space="0" w:color="FFFFFF"/>
              <w:left w:val="single" w:sz="4" w:space="0" w:color="FFFFFF"/>
              <w:bottom w:val="nil"/>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9 </w:t>
            </w:r>
          </w:p>
        </w:tc>
        <w:tc>
          <w:tcPr>
            <w:tcW w:w="1168" w:type="dxa"/>
            <w:tcBorders>
              <w:top w:val="single" w:sz="4" w:space="0" w:color="FFFFFF"/>
              <w:left w:val="nil"/>
              <w:bottom w:val="nil"/>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402,8 </w:t>
            </w:r>
          </w:p>
        </w:tc>
        <w:tc>
          <w:tcPr>
            <w:tcW w:w="4546" w:type="dxa"/>
            <w:tcBorders>
              <w:top w:val="single" w:sz="4" w:space="0" w:color="FFFFFF"/>
              <w:left w:val="single" w:sz="4" w:space="0" w:color="FFFFFF"/>
              <w:bottom w:val="nil"/>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stałe/elektryczne </w:t>
            </w:r>
          </w:p>
        </w:tc>
      </w:tr>
      <w:tr w:rsidR="00DD39D7" w:rsidRPr="004E3B9A">
        <w:trPr>
          <w:trHeight w:val="304"/>
        </w:trPr>
        <w:tc>
          <w:tcPr>
            <w:tcW w:w="3051"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Reymonta 7a </w:t>
            </w:r>
          </w:p>
        </w:tc>
        <w:tc>
          <w:tcPr>
            <w:tcW w:w="1292" w:type="dxa"/>
            <w:tcBorders>
              <w:top w:val="nil"/>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1168" w:type="dxa"/>
            <w:tcBorders>
              <w:top w:val="nil"/>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72 </w:t>
            </w:r>
          </w:p>
        </w:tc>
        <w:tc>
          <w:tcPr>
            <w:tcW w:w="4546" w:type="dxa"/>
            <w:tcBorders>
              <w:top w:val="nil"/>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Sienkiewicza 27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149,08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Słowackiego 1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21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1156,97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Słowackiego 3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10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544,41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5"/>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Słowackiego 3a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26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883,55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Słowackiego 8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235,2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3"/>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Słowackiego 10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21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1173,99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Słowackiego 12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31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1485,62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Smolarnia 7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227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Sportowa 19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137,04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1"/>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Warszawska 23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3+1 org.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187,01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Warszawska 25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192,12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gazowe z lokalnej kotłowni </w:t>
            </w:r>
          </w:p>
        </w:tc>
      </w:tr>
      <w:tr w:rsidR="00DD39D7" w:rsidRPr="004E3B9A">
        <w:trPr>
          <w:trHeight w:val="305"/>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Warszawska 30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122,16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Warszawska 34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158,03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Wójtostwo 10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9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338,64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Wójtostwo 10a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112,13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Wójtostwo 11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114,42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Wójtostwo 58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81,06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3"/>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Wymyślin 4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361,95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Zabrody 3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44,6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Zduńska 20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134,8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sieć ciepłownicza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Żwirki 20a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54,82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Żwirki 29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277,9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Mickiewicza 14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11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134,8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budynki komunalne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Warszawska 50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10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54,82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piece na paliwo stałe </w:t>
            </w:r>
          </w:p>
        </w:tc>
      </w:tr>
      <w:tr w:rsidR="00DD39D7" w:rsidRPr="004E3B9A">
        <w:trPr>
          <w:trHeight w:val="30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TBS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Smolarnia 2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23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1059,8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2"/>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TBS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Smolarnia 4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23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1059,4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3"/>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TBS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T. Załęskiego 2a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168"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1057,4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4"/>
        </w:trPr>
        <w:tc>
          <w:tcPr>
            <w:tcW w:w="3051"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TBS </w:t>
            </w:r>
          </w:p>
        </w:tc>
        <w:tc>
          <w:tcPr>
            <w:tcW w:w="2248"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T. Załęskiego 2b </w:t>
            </w:r>
          </w:p>
        </w:tc>
        <w:tc>
          <w:tcPr>
            <w:tcW w:w="1292" w:type="dxa"/>
            <w:tcBorders>
              <w:top w:val="single" w:sz="4" w:space="0" w:color="FFFFFF"/>
              <w:left w:val="single" w:sz="4" w:space="0" w:color="FFFFFF"/>
              <w:bottom w:val="nil"/>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1168" w:type="dxa"/>
            <w:tcBorders>
              <w:top w:val="single" w:sz="4" w:space="0" w:color="FFFFFF"/>
              <w:left w:val="nil"/>
              <w:bottom w:val="nil"/>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1998,3 </w:t>
            </w:r>
          </w:p>
        </w:tc>
        <w:tc>
          <w:tcPr>
            <w:tcW w:w="4546" w:type="dxa"/>
            <w:tcBorders>
              <w:top w:val="single" w:sz="4" w:space="0" w:color="FFFFFF"/>
              <w:left w:val="single" w:sz="4" w:space="0" w:color="FFFFFF"/>
              <w:bottom w:val="nil"/>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304"/>
        </w:trPr>
        <w:tc>
          <w:tcPr>
            <w:tcW w:w="3051"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TBS </w:t>
            </w:r>
          </w:p>
        </w:tc>
        <w:tc>
          <w:tcPr>
            <w:tcW w:w="2248"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T. Załęskiego 10a </w:t>
            </w:r>
          </w:p>
        </w:tc>
        <w:tc>
          <w:tcPr>
            <w:tcW w:w="1292" w:type="dxa"/>
            <w:tcBorders>
              <w:top w:val="nil"/>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11 </w:t>
            </w:r>
          </w:p>
        </w:tc>
        <w:tc>
          <w:tcPr>
            <w:tcW w:w="1168" w:type="dxa"/>
            <w:tcBorders>
              <w:top w:val="nil"/>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519,71 </w:t>
            </w:r>
          </w:p>
        </w:tc>
        <w:tc>
          <w:tcPr>
            <w:tcW w:w="4546" w:type="dxa"/>
            <w:tcBorders>
              <w:top w:val="nil"/>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etażowe gazowe </w:t>
            </w:r>
          </w:p>
        </w:tc>
      </w:tr>
      <w:tr w:rsidR="00DD39D7" w:rsidRPr="004E3B9A">
        <w:trPr>
          <w:trHeight w:val="595"/>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TBS </w:t>
            </w:r>
          </w:p>
        </w:tc>
        <w:tc>
          <w:tcPr>
            <w:tcW w:w="224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Abpa </w:t>
            </w:r>
          </w:p>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Nowowiejskiego 10 </w:t>
            </w:r>
          </w:p>
        </w:tc>
        <w:tc>
          <w:tcPr>
            <w:tcW w:w="1292"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168"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90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1069,12 </w:t>
            </w:r>
          </w:p>
        </w:tc>
        <w:tc>
          <w:tcPr>
            <w:tcW w:w="4546"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gazowe z lokalnej kotłowni </w:t>
            </w:r>
          </w:p>
        </w:tc>
      </w:tr>
      <w:tr w:rsidR="00DD39D7" w:rsidRPr="004E3B9A">
        <w:trPr>
          <w:trHeight w:val="594"/>
        </w:trPr>
        <w:tc>
          <w:tcPr>
            <w:tcW w:w="3051"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TBS </w:t>
            </w:r>
          </w:p>
        </w:tc>
        <w:tc>
          <w:tcPr>
            <w:tcW w:w="224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18 Stycznia 14 ( TBS) </w:t>
            </w:r>
          </w:p>
        </w:tc>
        <w:tc>
          <w:tcPr>
            <w:tcW w:w="1292"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budynek </w:t>
            </w:r>
            <w:proofErr w:type="spellStart"/>
            <w:r w:rsidRPr="004E3B9A">
              <w:rPr>
                <w:rFonts w:asciiTheme="minorHAnsi" w:hAnsiTheme="minorHAnsi" w:cstheme="minorHAnsi"/>
                <w:szCs w:val="24"/>
              </w:rPr>
              <w:t>administrac</w:t>
            </w:r>
            <w:proofErr w:type="spellEnd"/>
          </w:p>
        </w:tc>
        <w:tc>
          <w:tcPr>
            <w:tcW w:w="1168" w:type="dxa"/>
            <w:tcBorders>
              <w:top w:val="single" w:sz="4" w:space="0" w:color="FFFFFF"/>
              <w:left w:val="nil"/>
              <w:bottom w:val="single" w:sz="4" w:space="0" w:color="FFFFFF"/>
              <w:right w:val="single" w:sz="4" w:space="0" w:color="FFFFFF"/>
            </w:tcBorders>
            <w:shd w:val="clear" w:color="auto" w:fill="C5E0B3"/>
            <w:vAlign w:val="bottom"/>
          </w:tcPr>
          <w:p w:rsidR="00DD39D7" w:rsidRPr="004E3B9A" w:rsidRDefault="00000000" w:rsidP="00FE5994">
            <w:pPr>
              <w:spacing w:after="0" w:line="276" w:lineRule="auto"/>
              <w:ind w:left="-57" w:firstLine="0"/>
              <w:jc w:val="left"/>
              <w:rPr>
                <w:rFonts w:asciiTheme="minorHAnsi" w:hAnsiTheme="minorHAnsi" w:cstheme="minorHAnsi"/>
                <w:szCs w:val="24"/>
              </w:rPr>
            </w:pPr>
            <w:proofErr w:type="spellStart"/>
            <w:r w:rsidRPr="004E3B9A">
              <w:rPr>
                <w:rFonts w:asciiTheme="minorHAnsi" w:hAnsiTheme="minorHAnsi" w:cstheme="minorHAnsi"/>
                <w:szCs w:val="24"/>
              </w:rPr>
              <w:t>yjny</w:t>
            </w:r>
            <w:proofErr w:type="spellEnd"/>
            <w:r w:rsidRPr="004E3B9A">
              <w:rPr>
                <w:rFonts w:asciiTheme="minorHAnsi" w:hAnsiTheme="minorHAnsi" w:cstheme="minorHAnsi"/>
                <w:szCs w:val="24"/>
              </w:rPr>
              <w:t xml:space="preserve"> </w:t>
            </w:r>
          </w:p>
        </w:tc>
        <w:tc>
          <w:tcPr>
            <w:tcW w:w="190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443 </w:t>
            </w:r>
          </w:p>
        </w:tc>
        <w:tc>
          <w:tcPr>
            <w:tcW w:w="4546"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08" w:firstLine="0"/>
              <w:jc w:val="left"/>
              <w:rPr>
                <w:rFonts w:asciiTheme="minorHAnsi" w:hAnsiTheme="minorHAnsi" w:cstheme="minorHAnsi"/>
                <w:szCs w:val="24"/>
              </w:rPr>
            </w:pPr>
            <w:r w:rsidRPr="004E3B9A">
              <w:rPr>
                <w:rFonts w:asciiTheme="minorHAnsi" w:hAnsiTheme="minorHAnsi" w:cstheme="minorHAnsi"/>
                <w:szCs w:val="24"/>
              </w:rPr>
              <w:t xml:space="preserve">gazowe z lokalnej kotłowni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Źródło: Dane TBS Sp. z o.o.</w:t>
      </w:r>
    </w:p>
    <w:p w:rsidR="00DD39D7" w:rsidRPr="004E3B9A" w:rsidRDefault="00DD39D7" w:rsidP="00FE5994">
      <w:pPr>
        <w:spacing w:after="0" w:line="276" w:lineRule="auto"/>
        <w:jc w:val="left"/>
        <w:rPr>
          <w:rFonts w:asciiTheme="minorHAnsi" w:hAnsiTheme="minorHAnsi" w:cstheme="minorHAnsi"/>
          <w:szCs w:val="24"/>
        </w:rPr>
        <w:sectPr w:rsidR="00DD39D7" w:rsidRPr="004E3B9A">
          <w:headerReference w:type="even" r:id="rId162"/>
          <w:headerReference w:type="default" r:id="rId163"/>
          <w:footerReference w:type="even" r:id="rId164"/>
          <w:footerReference w:type="default" r:id="rId165"/>
          <w:headerReference w:type="first" r:id="rId166"/>
          <w:footerReference w:type="first" r:id="rId167"/>
          <w:pgSz w:w="16838" w:h="11906" w:orient="landscape"/>
          <w:pgMar w:top="1425" w:right="6398" w:bottom="1460" w:left="1418" w:header="475" w:footer="717" w:gutter="0"/>
          <w:cols w:space="708"/>
        </w:sectPr>
      </w:pP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Występujące na terenie Miasta Mława budownictwo wielorodzinne to w większości budynki  zarządzane przez wspólnoty, spółdzielnie. Dokument prezentuje dane, które udało się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zwrotnie </w:t>
      </w:r>
      <w:r w:rsidRPr="004E3B9A">
        <w:rPr>
          <w:rFonts w:asciiTheme="minorHAnsi" w:hAnsiTheme="minorHAnsi" w:cstheme="minorHAnsi"/>
          <w:szCs w:val="24"/>
        </w:rPr>
        <w:tab/>
        <w:t xml:space="preserve">pozyskać </w:t>
      </w:r>
      <w:r w:rsidRPr="004E3B9A">
        <w:rPr>
          <w:rFonts w:asciiTheme="minorHAnsi" w:hAnsiTheme="minorHAnsi" w:cstheme="minorHAnsi"/>
          <w:szCs w:val="24"/>
        </w:rPr>
        <w:tab/>
        <w:t xml:space="preserve">od </w:t>
      </w:r>
      <w:r w:rsidRPr="004E3B9A">
        <w:rPr>
          <w:rFonts w:asciiTheme="minorHAnsi" w:hAnsiTheme="minorHAnsi" w:cstheme="minorHAnsi"/>
          <w:szCs w:val="24"/>
        </w:rPr>
        <w:tab/>
        <w:t xml:space="preserve">zarządców </w:t>
      </w:r>
      <w:r w:rsidRPr="004E3B9A">
        <w:rPr>
          <w:rFonts w:asciiTheme="minorHAnsi" w:hAnsiTheme="minorHAnsi" w:cstheme="minorHAnsi"/>
          <w:szCs w:val="24"/>
        </w:rPr>
        <w:tab/>
        <w:t xml:space="preserve">i </w:t>
      </w:r>
      <w:r w:rsidRPr="004E3B9A">
        <w:rPr>
          <w:rFonts w:asciiTheme="minorHAnsi" w:hAnsiTheme="minorHAnsi" w:cstheme="minorHAnsi"/>
          <w:szCs w:val="24"/>
        </w:rPr>
        <w:tab/>
        <w:t xml:space="preserve">deweloperów </w:t>
      </w:r>
      <w:r w:rsidRPr="004E3B9A">
        <w:rPr>
          <w:rFonts w:asciiTheme="minorHAnsi" w:hAnsiTheme="minorHAnsi" w:cstheme="minorHAnsi"/>
          <w:szCs w:val="24"/>
        </w:rPr>
        <w:tab/>
        <w:t xml:space="preserve">lub </w:t>
      </w:r>
      <w:r w:rsidRPr="004E3B9A">
        <w:rPr>
          <w:rFonts w:asciiTheme="minorHAnsi" w:hAnsiTheme="minorHAnsi" w:cstheme="minorHAnsi"/>
          <w:szCs w:val="24"/>
        </w:rPr>
        <w:tab/>
        <w:t xml:space="preserve">zaktualizować  w oparciu o dane prezentowanie w Planie Gospodarki Niskoemisyjnej.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kolejnej tabeli przedstawiono szczegółowe dane dotyczące systemu ogrzewania oraz stan ocieplenia poszczególnych budynków wielorodzinnych, z ramienia których udzielono informacji zwrotnej w przedmiotowym zakresie: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16 System ogrzewania oraz stan docieplenia budynków wspólnot mieszkaniowych (wraz  z zaktualizowanymi danymi wykazanymi w bazie danych PGN) </w:t>
      </w:r>
    </w:p>
    <w:tbl>
      <w:tblPr>
        <w:tblStyle w:val="TableGrid"/>
        <w:tblW w:w="9670" w:type="dxa"/>
        <w:tblInd w:w="-107" w:type="dxa"/>
        <w:tblCellMar>
          <w:top w:w="0" w:type="dxa"/>
          <w:left w:w="131" w:type="dxa"/>
          <w:bottom w:w="0" w:type="dxa"/>
          <w:right w:w="85" w:type="dxa"/>
        </w:tblCellMar>
        <w:tblLook w:val="04A0" w:firstRow="1" w:lastRow="0" w:firstColumn="1" w:lastColumn="0" w:noHBand="0" w:noVBand="1"/>
      </w:tblPr>
      <w:tblGrid>
        <w:gridCol w:w="2195"/>
        <w:gridCol w:w="1599"/>
        <w:gridCol w:w="1277"/>
        <w:gridCol w:w="1738"/>
        <w:gridCol w:w="1522"/>
        <w:gridCol w:w="1339"/>
      </w:tblGrid>
      <w:tr w:rsidR="00DD39D7" w:rsidRPr="004E3B9A">
        <w:trPr>
          <w:trHeight w:val="696"/>
        </w:trPr>
        <w:tc>
          <w:tcPr>
            <w:tcW w:w="5071" w:type="dxa"/>
            <w:gridSpan w:val="3"/>
            <w:tcBorders>
              <w:top w:val="single" w:sz="4" w:space="0" w:color="70AD47"/>
              <w:left w:val="single" w:sz="4" w:space="0" w:color="70AD47"/>
              <w:bottom w:val="single" w:sz="4" w:space="0" w:color="70AD47"/>
              <w:right w:val="nil"/>
            </w:tcBorders>
            <w:shd w:val="clear" w:color="auto" w:fill="70AD47"/>
          </w:tcPr>
          <w:p w:rsidR="00DD39D7" w:rsidRPr="004E3B9A" w:rsidRDefault="00000000" w:rsidP="00FE5994">
            <w:pPr>
              <w:tabs>
                <w:tab w:val="center" w:pos="2838"/>
                <w:tab w:val="right" w:pos="4855"/>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ab/>
            </w:r>
            <w:r w:rsidRPr="004E3B9A">
              <w:rPr>
                <w:rFonts w:asciiTheme="minorHAnsi" w:hAnsiTheme="minorHAnsi" w:cstheme="minorHAnsi"/>
                <w:color w:val="FFFFFF"/>
                <w:szCs w:val="24"/>
              </w:rPr>
              <w:t xml:space="preserve">Powierzchnia </w:t>
            </w:r>
            <w:r w:rsidRPr="004E3B9A">
              <w:rPr>
                <w:rFonts w:asciiTheme="minorHAnsi" w:hAnsiTheme="minorHAnsi" w:cstheme="minorHAnsi"/>
                <w:color w:val="FFFFFF"/>
                <w:szCs w:val="24"/>
              </w:rPr>
              <w:tab/>
              <w:t>Dociepleni</w:t>
            </w:r>
          </w:p>
          <w:p w:rsidR="00DD39D7" w:rsidRPr="004E3B9A" w:rsidRDefault="00000000" w:rsidP="00FE5994">
            <w:pPr>
              <w:tabs>
                <w:tab w:val="center" w:pos="942"/>
                <w:tab w:val="center" w:pos="2839"/>
                <w:tab w:val="center" w:pos="4303"/>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ab/>
            </w:r>
            <w:r w:rsidRPr="004E3B9A">
              <w:rPr>
                <w:rFonts w:asciiTheme="minorHAnsi" w:hAnsiTheme="minorHAnsi" w:cstheme="minorHAnsi"/>
                <w:color w:val="FFFFFF"/>
                <w:szCs w:val="24"/>
              </w:rPr>
              <w:t xml:space="preserve">Adres </w:t>
            </w:r>
            <w:r w:rsidRPr="004E3B9A">
              <w:rPr>
                <w:rFonts w:asciiTheme="minorHAnsi" w:hAnsiTheme="minorHAnsi" w:cstheme="minorHAnsi"/>
                <w:color w:val="FFFFFF"/>
                <w:szCs w:val="24"/>
              </w:rPr>
              <w:tab/>
              <w:t xml:space="preserve">mieszkalna </w:t>
            </w:r>
            <w:r w:rsidRPr="004E3B9A">
              <w:rPr>
                <w:rFonts w:asciiTheme="minorHAnsi" w:hAnsiTheme="minorHAnsi" w:cstheme="minorHAnsi"/>
                <w:color w:val="FFFFFF"/>
                <w:szCs w:val="24"/>
              </w:rPr>
              <w:tab/>
              <w:t xml:space="preserve">e ścian </w:t>
            </w:r>
          </w:p>
          <w:p w:rsidR="00DD39D7" w:rsidRPr="004E3B9A" w:rsidRDefault="00000000" w:rsidP="00FE5994">
            <w:pPr>
              <w:spacing w:after="0" w:line="276" w:lineRule="auto"/>
              <w:ind w:left="816" w:firstLine="0"/>
              <w:jc w:val="left"/>
              <w:rPr>
                <w:rFonts w:asciiTheme="minorHAnsi" w:hAnsiTheme="minorHAnsi" w:cstheme="minorHAnsi"/>
                <w:szCs w:val="24"/>
              </w:rPr>
            </w:pPr>
            <w:r w:rsidRPr="004E3B9A">
              <w:rPr>
                <w:rFonts w:asciiTheme="minorHAnsi" w:hAnsiTheme="minorHAnsi" w:cstheme="minorHAnsi"/>
                <w:color w:val="FFFFFF"/>
                <w:szCs w:val="24"/>
              </w:rPr>
              <w:t>[m</w:t>
            </w:r>
            <w:r w:rsidRPr="004E3B9A">
              <w:rPr>
                <w:rFonts w:asciiTheme="minorHAnsi" w:hAnsiTheme="minorHAnsi" w:cstheme="minorHAnsi"/>
                <w:color w:val="FFFFFF"/>
                <w:szCs w:val="24"/>
                <w:vertAlign w:val="superscript"/>
              </w:rPr>
              <w:t>2</w:t>
            </w:r>
            <w:r w:rsidRPr="004E3B9A">
              <w:rPr>
                <w:rFonts w:asciiTheme="minorHAnsi" w:hAnsiTheme="minorHAnsi" w:cstheme="minorHAnsi"/>
                <w:color w:val="FFFFFF"/>
                <w:szCs w:val="24"/>
              </w:rPr>
              <w:t xml:space="preserve">] </w:t>
            </w:r>
          </w:p>
        </w:tc>
        <w:tc>
          <w:tcPr>
            <w:tcW w:w="4599" w:type="dxa"/>
            <w:gridSpan w:val="3"/>
            <w:tcBorders>
              <w:top w:val="single" w:sz="4" w:space="0" w:color="70AD47"/>
              <w:left w:val="nil"/>
              <w:bottom w:val="single" w:sz="4" w:space="0" w:color="70AD47"/>
              <w:right w:val="single" w:sz="4" w:space="0" w:color="70AD47"/>
            </w:tcBorders>
            <w:shd w:val="clear" w:color="auto" w:fill="70AD47"/>
            <w:vAlign w:val="bottom"/>
          </w:tcPr>
          <w:p w:rsidR="00DD39D7" w:rsidRPr="004E3B9A" w:rsidRDefault="00000000" w:rsidP="00FE5994">
            <w:pPr>
              <w:spacing w:after="0" w:line="276" w:lineRule="auto"/>
              <w:ind w:left="0" w:right="268" w:firstLine="0"/>
              <w:jc w:val="left"/>
              <w:rPr>
                <w:rFonts w:asciiTheme="minorHAnsi" w:hAnsiTheme="minorHAnsi" w:cstheme="minorHAnsi"/>
                <w:szCs w:val="24"/>
              </w:rPr>
            </w:pPr>
            <w:r w:rsidRPr="004E3B9A">
              <w:rPr>
                <w:rFonts w:asciiTheme="minorHAnsi" w:hAnsiTheme="minorHAnsi" w:cstheme="minorHAnsi"/>
                <w:color w:val="FFFFFF"/>
                <w:szCs w:val="24"/>
              </w:rPr>
              <w:t xml:space="preserve">Rodzaj okien </w:t>
            </w:r>
            <w:r w:rsidRPr="004E3B9A">
              <w:rPr>
                <w:rFonts w:asciiTheme="minorHAnsi" w:hAnsiTheme="minorHAnsi" w:cstheme="minorHAnsi"/>
                <w:color w:val="FFFFFF"/>
                <w:szCs w:val="24"/>
              </w:rPr>
              <w:tab/>
              <w:t xml:space="preserve">Źródło ciepła </w:t>
            </w:r>
            <w:r w:rsidRPr="004E3B9A">
              <w:rPr>
                <w:rFonts w:asciiTheme="minorHAnsi" w:hAnsiTheme="minorHAnsi" w:cstheme="minorHAnsi"/>
                <w:color w:val="FFFFFF"/>
                <w:szCs w:val="24"/>
              </w:rPr>
              <w:tab/>
              <w:t xml:space="preserve">Rodzaj paliwa </w:t>
            </w:r>
          </w:p>
        </w:tc>
      </w:tr>
      <w:tr w:rsidR="00DD39D7" w:rsidRPr="004E3B9A">
        <w:trPr>
          <w:trHeight w:val="603"/>
        </w:trPr>
        <w:tc>
          <w:tcPr>
            <w:tcW w:w="2195"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0" w:right="108" w:firstLine="0"/>
              <w:jc w:val="left"/>
              <w:rPr>
                <w:rFonts w:asciiTheme="minorHAnsi" w:hAnsiTheme="minorHAnsi" w:cstheme="minorHAnsi"/>
                <w:szCs w:val="24"/>
              </w:rPr>
            </w:pPr>
            <w:r w:rsidRPr="004E3B9A">
              <w:rPr>
                <w:rFonts w:asciiTheme="minorHAnsi" w:hAnsiTheme="minorHAnsi" w:cstheme="minorHAnsi"/>
                <w:szCs w:val="24"/>
              </w:rPr>
              <w:t xml:space="preserve">Mieszkaniowa </w:t>
            </w:r>
          </w:p>
          <w:p w:rsidR="00DD39D7" w:rsidRPr="004E3B9A" w:rsidRDefault="00000000" w:rsidP="00FE5994">
            <w:pPr>
              <w:spacing w:after="0" w:line="276" w:lineRule="auto"/>
              <w:ind w:left="0" w:right="106" w:firstLine="0"/>
              <w:jc w:val="left"/>
              <w:rPr>
                <w:rFonts w:asciiTheme="minorHAnsi" w:hAnsiTheme="minorHAnsi" w:cstheme="minorHAnsi"/>
                <w:szCs w:val="24"/>
              </w:rPr>
            </w:pPr>
            <w:r w:rsidRPr="004E3B9A">
              <w:rPr>
                <w:rFonts w:asciiTheme="minorHAnsi" w:hAnsiTheme="minorHAnsi" w:cstheme="minorHAnsi"/>
                <w:szCs w:val="24"/>
              </w:rPr>
              <w:t xml:space="preserve">ul. Zachodnia 31 </w:t>
            </w:r>
          </w:p>
        </w:tc>
        <w:tc>
          <w:tcPr>
            <w:tcW w:w="1599" w:type="dxa"/>
            <w:tcBorders>
              <w:top w:val="single" w:sz="4" w:space="0" w:color="70AD47"/>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0" w:firstLine="0"/>
              <w:jc w:val="left"/>
              <w:rPr>
                <w:rFonts w:asciiTheme="minorHAnsi" w:hAnsiTheme="minorHAnsi" w:cstheme="minorHAnsi"/>
                <w:szCs w:val="24"/>
              </w:rPr>
            </w:pPr>
            <w:r w:rsidRPr="004E3B9A">
              <w:rPr>
                <w:rFonts w:asciiTheme="minorHAnsi" w:hAnsiTheme="minorHAnsi" w:cstheme="minorHAnsi"/>
                <w:szCs w:val="24"/>
              </w:rPr>
              <w:t xml:space="preserve">967,92 </w:t>
            </w:r>
          </w:p>
        </w:tc>
        <w:tc>
          <w:tcPr>
            <w:tcW w:w="1277"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7"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70AD47"/>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38"/>
        </w:trPr>
        <w:tc>
          <w:tcPr>
            <w:tcW w:w="219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06"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0" w:right="109" w:firstLine="0"/>
              <w:jc w:val="left"/>
              <w:rPr>
                <w:rFonts w:asciiTheme="minorHAnsi" w:hAnsiTheme="minorHAnsi" w:cstheme="minorHAnsi"/>
                <w:szCs w:val="24"/>
              </w:rPr>
            </w:pPr>
            <w:r w:rsidRPr="004E3B9A">
              <w:rPr>
                <w:rFonts w:asciiTheme="minorHAnsi" w:hAnsiTheme="minorHAnsi" w:cstheme="minorHAnsi"/>
                <w:szCs w:val="24"/>
              </w:rPr>
              <w:t xml:space="preserve">Mieszkaniowa ul. </w:t>
            </w:r>
          </w:p>
          <w:p w:rsidR="00DD39D7" w:rsidRPr="004E3B9A" w:rsidRDefault="00000000" w:rsidP="00FE5994">
            <w:pPr>
              <w:spacing w:after="0" w:line="276" w:lineRule="auto"/>
              <w:ind w:left="0" w:right="104" w:firstLine="0"/>
              <w:jc w:val="left"/>
              <w:rPr>
                <w:rFonts w:asciiTheme="minorHAnsi" w:hAnsiTheme="minorHAnsi" w:cstheme="minorHAnsi"/>
                <w:szCs w:val="24"/>
              </w:rPr>
            </w:pPr>
            <w:r w:rsidRPr="004E3B9A">
              <w:rPr>
                <w:rFonts w:asciiTheme="minorHAnsi" w:hAnsiTheme="minorHAnsi" w:cstheme="minorHAnsi"/>
                <w:szCs w:val="24"/>
              </w:rPr>
              <w:t xml:space="preserve">Zachodnia 33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0" w:firstLine="0"/>
              <w:jc w:val="left"/>
              <w:rPr>
                <w:rFonts w:asciiTheme="minorHAnsi" w:hAnsiTheme="minorHAnsi" w:cstheme="minorHAnsi"/>
                <w:szCs w:val="24"/>
              </w:rPr>
            </w:pPr>
            <w:r w:rsidRPr="004E3B9A">
              <w:rPr>
                <w:rFonts w:asciiTheme="minorHAnsi" w:hAnsiTheme="minorHAnsi" w:cstheme="minorHAnsi"/>
                <w:szCs w:val="24"/>
              </w:rPr>
              <w:t xml:space="preserve">965,60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67"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A8D08D"/>
              <w:left w:val="single" w:sz="4" w:space="0" w:color="A8D08D"/>
              <w:bottom w:val="single" w:sz="4" w:space="0" w:color="A8D08D"/>
              <w:right w:val="single" w:sz="4" w:space="0" w:color="A8D08D"/>
            </w:tcBorders>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07"/>
        </w:trPr>
        <w:tc>
          <w:tcPr>
            <w:tcW w:w="219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155" w:right="83" w:firstLine="106"/>
              <w:jc w:val="left"/>
              <w:rPr>
                <w:rFonts w:asciiTheme="minorHAnsi" w:hAnsiTheme="minorHAnsi" w:cstheme="minorHAnsi"/>
                <w:szCs w:val="24"/>
              </w:rPr>
            </w:pPr>
            <w:r w:rsidRPr="004E3B9A">
              <w:rPr>
                <w:rFonts w:asciiTheme="minorHAnsi" w:hAnsiTheme="minorHAnsi" w:cstheme="minorHAnsi"/>
                <w:szCs w:val="24"/>
              </w:rPr>
              <w:t xml:space="preserve">Mieszkaniowa ul. Zachodnia 35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0" w:firstLine="0"/>
              <w:jc w:val="left"/>
              <w:rPr>
                <w:rFonts w:asciiTheme="minorHAnsi" w:hAnsiTheme="minorHAnsi" w:cstheme="minorHAnsi"/>
                <w:szCs w:val="24"/>
              </w:rPr>
            </w:pPr>
            <w:r w:rsidRPr="004E3B9A">
              <w:rPr>
                <w:rFonts w:asciiTheme="minorHAnsi" w:hAnsiTheme="minorHAnsi" w:cstheme="minorHAnsi"/>
                <w:szCs w:val="24"/>
              </w:rPr>
              <w:t xml:space="preserve">967,79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7"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31"/>
        </w:trPr>
        <w:tc>
          <w:tcPr>
            <w:tcW w:w="219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0" w:right="109" w:firstLine="0"/>
              <w:jc w:val="left"/>
              <w:rPr>
                <w:rFonts w:asciiTheme="minorHAnsi" w:hAnsiTheme="minorHAnsi" w:cstheme="minorHAnsi"/>
                <w:szCs w:val="24"/>
              </w:rPr>
            </w:pPr>
            <w:r w:rsidRPr="004E3B9A">
              <w:rPr>
                <w:rFonts w:asciiTheme="minorHAnsi" w:hAnsiTheme="minorHAnsi" w:cstheme="minorHAnsi"/>
                <w:szCs w:val="24"/>
              </w:rPr>
              <w:t xml:space="preserve">Mieszkaniowa ul. </w:t>
            </w:r>
          </w:p>
          <w:p w:rsidR="00DD39D7" w:rsidRPr="004E3B9A" w:rsidRDefault="00000000" w:rsidP="00FE5994">
            <w:pPr>
              <w:spacing w:after="0" w:line="276" w:lineRule="auto"/>
              <w:ind w:left="0" w:right="104" w:firstLine="0"/>
              <w:jc w:val="left"/>
              <w:rPr>
                <w:rFonts w:asciiTheme="minorHAnsi" w:hAnsiTheme="minorHAnsi" w:cstheme="minorHAnsi"/>
                <w:szCs w:val="24"/>
              </w:rPr>
            </w:pPr>
            <w:r w:rsidRPr="004E3B9A">
              <w:rPr>
                <w:rFonts w:asciiTheme="minorHAnsi" w:hAnsiTheme="minorHAnsi" w:cstheme="minorHAnsi"/>
                <w:szCs w:val="24"/>
              </w:rPr>
              <w:t xml:space="preserve">Zachodnia 37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0" w:firstLine="0"/>
              <w:jc w:val="left"/>
              <w:rPr>
                <w:rFonts w:asciiTheme="minorHAnsi" w:hAnsiTheme="minorHAnsi" w:cstheme="minorHAnsi"/>
                <w:szCs w:val="24"/>
              </w:rPr>
            </w:pPr>
            <w:r w:rsidRPr="004E3B9A">
              <w:rPr>
                <w:rFonts w:asciiTheme="minorHAnsi" w:hAnsiTheme="minorHAnsi" w:cstheme="minorHAnsi"/>
                <w:szCs w:val="24"/>
              </w:rPr>
              <w:t xml:space="preserve">973,79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67"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A8D08D"/>
              <w:left w:val="single" w:sz="4" w:space="0" w:color="A8D08D"/>
              <w:bottom w:val="single" w:sz="4" w:space="0" w:color="A8D08D"/>
              <w:right w:val="single" w:sz="4" w:space="0" w:color="A8D08D"/>
            </w:tcBorders>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31"/>
        </w:trPr>
        <w:tc>
          <w:tcPr>
            <w:tcW w:w="219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0" w:right="109" w:firstLine="0"/>
              <w:jc w:val="left"/>
              <w:rPr>
                <w:rFonts w:asciiTheme="minorHAnsi" w:hAnsiTheme="minorHAnsi" w:cstheme="minorHAnsi"/>
                <w:szCs w:val="24"/>
              </w:rPr>
            </w:pPr>
            <w:r w:rsidRPr="004E3B9A">
              <w:rPr>
                <w:rFonts w:asciiTheme="minorHAnsi" w:hAnsiTheme="minorHAnsi" w:cstheme="minorHAnsi"/>
                <w:szCs w:val="24"/>
              </w:rPr>
              <w:t xml:space="preserve">Mieszkaniowa ul. </w:t>
            </w:r>
          </w:p>
          <w:p w:rsidR="00DD39D7" w:rsidRPr="004E3B9A" w:rsidRDefault="00000000" w:rsidP="00FE5994">
            <w:pPr>
              <w:spacing w:after="0" w:line="276" w:lineRule="auto"/>
              <w:ind w:left="0" w:right="104" w:firstLine="0"/>
              <w:jc w:val="left"/>
              <w:rPr>
                <w:rFonts w:asciiTheme="minorHAnsi" w:hAnsiTheme="minorHAnsi" w:cstheme="minorHAnsi"/>
                <w:szCs w:val="24"/>
              </w:rPr>
            </w:pPr>
            <w:r w:rsidRPr="004E3B9A">
              <w:rPr>
                <w:rFonts w:asciiTheme="minorHAnsi" w:hAnsiTheme="minorHAnsi" w:cstheme="minorHAnsi"/>
                <w:szCs w:val="24"/>
              </w:rPr>
              <w:t xml:space="preserve">Zachodnia 39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0" w:firstLine="0"/>
              <w:jc w:val="left"/>
              <w:rPr>
                <w:rFonts w:asciiTheme="minorHAnsi" w:hAnsiTheme="minorHAnsi" w:cstheme="minorHAnsi"/>
                <w:szCs w:val="24"/>
              </w:rPr>
            </w:pPr>
            <w:r w:rsidRPr="004E3B9A">
              <w:rPr>
                <w:rFonts w:asciiTheme="minorHAnsi" w:hAnsiTheme="minorHAnsi" w:cstheme="minorHAnsi"/>
                <w:szCs w:val="24"/>
              </w:rPr>
              <w:t xml:space="preserve">965,48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7"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05"/>
        </w:trPr>
        <w:tc>
          <w:tcPr>
            <w:tcW w:w="219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155" w:right="83" w:firstLine="106"/>
              <w:jc w:val="left"/>
              <w:rPr>
                <w:rFonts w:asciiTheme="minorHAnsi" w:hAnsiTheme="minorHAnsi" w:cstheme="minorHAnsi"/>
                <w:szCs w:val="24"/>
              </w:rPr>
            </w:pPr>
            <w:r w:rsidRPr="004E3B9A">
              <w:rPr>
                <w:rFonts w:asciiTheme="minorHAnsi" w:hAnsiTheme="minorHAnsi" w:cstheme="minorHAnsi"/>
                <w:szCs w:val="24"/>
              </w:rPr>
              <w:t xml:space="preserve">Mieszkaniowa ul. Zachodnia 41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0" w:firstLine="0"/>
              <w:jc w:val="left"/>
              <w:rPr>
                <w:rFonts w:asciiTheme="minorHAnsi" w:hAnsiTheme="minorHAnsi" w:cstheme="minorHAnsi"/>
                <w:szCs w:val="24"/>
              </w:rPr>
            </w:pPr>
            <w:r w:rsidRPr="004E3B9A">
              <w:rPr>
                <w:rFonts w:asciiTheme="minorHAnsi" w:hAnsiTheme="minorHAnsi" w:cstheme="minorHAnsi"/>
                <w:szCs w:val="24"/>
              </w:rPr>
              <w:t xml:space="preserve">970,55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67"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A8D08D"/>
              <w:left w:val="single" w:sz="4" w:space="0" w:color="A8D08D"/>
              <w:bottom w:val="single" w:sz="4" w:space="0" w:color="A8D08D"/>
              <w:right w:val="single" w:sz="4" w:space="0" w:color="A8D08D"/>
            </w:tcBorders>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32"/>
        </w:trPr>
        <w:tc>
          <w:tcPr>
            <w:tcW w:w="219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0" w:right="109" w:firstLine="0"/>
              <w:jc w:val="left"/>
              <w:rPr>
                <w:rFonts w:asciiTheme="minorHAnsi" w:hAnsiTheme="minorHAnsi" w:cstheme="minorHAnsi"/>
                <w:szCs w:val="24"/>
              </w:rPr>
            </w:pPr>
            <w:r w:rsidRPr="004E3B9A">
              <w:rPr>
                <w:rFonts w:asciiTheme="minorHAnsi" w:hAnsiTheme="minorHAnsi" w:cstheme="minorHAnsi"/>
                <w:szCs w:val="24"/>
              </w:rPr>
              <w:t xml:space="preserve">Mieszkaniowa ul. </w:t>
            </w:r>
          </w:p>
          <w:p w:rsidR="00DD39D7" w:rsidRPr="004E3B9A" w:rsidRDefault="00000000" w:rsidP="00FE5994">
            <w:pPr>
              <w:spacing w:after="0" w:line="276" w:lineRule="auto"/>
              <w:ind w:left="0" w:right="104" w:firstLine="0"/>
              <w:jc w:val="left"/>
              <w:rPr>
                <w:rFonts w:asciiTheme="minorHAnsi" w:hAnsiTheme="minorHAnsi" w:cstheme="minorHAnsi"/>
                <w:szCs w:val="24"/>
              </w:rPr>
            </w:pPr>
            <w:r w:rsidRPr="004E3B9A">
              <w:rPr>
                <w:rFonts w:asciiTheme="minorHAnsi" w:hAnsiTheme="minorHAnsi" w:cstheme="minorHAnsi"/>
                <w:szCs w:val="24"/>
              </w:rPr>
              <w:t xml:space="preserve">Zachodnia 45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5" w:firstLine="0"/>
              <w:jc w:val="left"/>
              <w:rPr>
                <w:rFonts w:asciiTheme="minorHAnsi" w:hAnsiTheme="minorHAnsi" w:cstheme="minorHAnsi"/>
                <w:szCs w:val="24"/>
              </w:rPr>
            </w:pPr>
            <w:r w:rsidRPr="004E3B9A">
              <w:rPr>
                <w:rFonts w:asciiTheme="minorHAnsi" w:hAnsiTheme="minorHAnsi" w:cstheme="minorHAnsi"/>
                <w:szCs w:val="24"/>
              </w:rPr>
              <w:t xml:space="preserve">2079,67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kotłownia w </w:t>
            </w:r>
          </w:p>
          <w:p w:rsidR="00DD39D7" w:rsidRPr="004E3B9A" w:rsidRDefault="00000000" w:rsidP="00FE5994">
            <w:pPr>
              <w:spacing w:after="0" w:line="276" w:lineRule="auto"/>
              <w:ind w:left="0" w:right="93" w:firstLine="0"/>
              <w:jc w:val="left"/>
              <w:rPr>
                <w:rFonts w:asciiTheme="minorHAnsi" w:hAnsiTheme="minorHAnsi" w:cstheme="minorHAnsi"/>
                <w:szCs w:val="24"/>
              </w:rPr>
            </w:pPr>
            <w:r w:rsidRPr="004E3B9A">
              <w:rPr>
                <w:rFonts w:asciiTheme="minorHAnsi" w:hAnsiTheme="minorHAnsi" w:cstheme="minorHAnsi"/>
                <w:szCs w:val="24"/>
              </w:rPr>
              <w:t xml:space="preserve">budynku </w:t>
            </w:r>
          </w:p>
        </w:tc>
        <w:tc>
          <w:tcPr>
            <w:tcW w:w="133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29"/>
        </w:trPr>
        <w:tc>
          <w:tcPr>
            <w:tcW w:w="219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6" w:firstLine="298"/>
              <w:jc w:val="left"/>
              <w:rPr>
                <w:rFonts w:asciiTheme="minorHAnsi" w:hAnsiTheme="minorHAnsi" w:cstheme="minorHAnsi"/>
                <w:szCs w:val="24"/>
              </w:rPr>
            </w:pPr>
            <w:r w:rsidRPr="004E3B9A">
              <w:rPr>
                <w:rFonts w:asciiTheme="minorHAnsi" w:hAnsiTheme="minorHAnsi" w:cstheme="minorHAnsi"/>
                <w:szCs w:val="24"/>
              </w:rPr>
              <w:t xml:space="preserve">Wspólnota Mieszkaniowa ul. </w:t>
            </w:r>
          </w:p>
          <w:p w:rsidR="00DD39D7" w:rsidRPr="004E3B9A" w:rsidRDefault="00000000" w:rsidP="00FE5994">
            <w:pPr>
              <w:spacing w:after="0" w:line="276" w:lineRule="auto"/>
              <w:ind w:left="0" w:right="107" w:firstLine="0"/>
              <w:jc w:val="left"/>
              <w:rPr>
                <w:rFonts w:asciiTheme="minorHAnsi" w:hAnsiTheme="minorHAnsi" w:cstheme="minorHAnsi"/>
                <w:szCs w:val="24"/>
              </w:rPr>
            </w:pPr>
            <w:r w:rsidRPr="004E3B9A">
              <w:rPr>
                <w:rFonts w:asciiTheme="minorHAnsi" w:hAnsiTheme="minorHAnsi" w:cstheme="minorHAnsi"/>
                <w:szCs w:val="24"/>
              </w:rPr>
              <w:t xml:space="preserve">Napoleońska 14A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5" w:firstLine="0"/>
              <w:jc w:val="left"/>
              <w:rPr>
                <w:rFonts w:asciiTheme="minorHAnsi" w:hAnsiTheme="minorHAnsi" w:cstheme="minorHAnsi"/>
                <w:szCs w:val="24"/>
              </w:rPr>
            </w:pPr>
            <w:r w:rsidRPr="004E3B9A">
              <w:rPr>
                <w:rFonts w:asciiTheme="minorHAnsi" w:hAnsiTheme="minorHAnsi" w:cstheme="minorHAnsi"/>
                <w:szCs w:val="24"/>
              </w:rPr>
              <w:t xml:space="preserve">1738,34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67"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A8D08D"/>
              <w:left w:val="single" w:sz="4" w:space="0" w:color="A8D08D"/>
              <w:bottom w:val="single" w:sz="4" w:space="0" w:color="A8D08D"/>
              <w:right w:val="single" w:sz="4" w:space="0" w:color="A8D08D"/>
            </w:tcBorders>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29"/>
        </w:trPr>
        <w:tc>
          <w:tcPr>
            <w:tcW w:w="219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16" w:firstLine="298"/>
              <w:jc w:val="left"/>
              <w:rPr>
                <w:rFonts w:asciiTheme="minorHAnsi" w:hAnsiTheme="minorHAnsi" w:cstheme="minorHAnsi"/>
                <w:szCs w:val="24"/>
              </w:rPr>
            </w:pPr>
            <w:r w:rsidRPr="004E3B9A">
              <w:rPr>
                <w:rFonts w:asciiTheme="minorHAnsi" w:hAnsiTheme="minorHAnsi" w:cstheme="minorHAnsi"/>
                <w:szCs w:val="24"/>
              </w:rPr>
              <w:t xml:space="preserve">Wspólnota Mieszkaniowa ul. </w:t>
            </w:r>
          </w:p>
          <w:p w:rsidR="00DD39D7" w:rsidRPr="004E3B9A" w:rsidRDefault="00000000" w:rsidP="00FE5994">
            <w:pPr>
              <w:spacing w:after="0" w:line="276" w:lineRule="auto"/>
              <w:ind w:left="0" w:right="105" w:firstLine="0"/>
              <w:jc w:val="left"/>
              <w:rPr>
                <w:rFonts w:asciiTheme="minorHAnsi" w:hAnsiTheme="minorHAnsi" w:cstheme="minorHAnsi"/>
                <w:szCs w:val="24"/>
              </w:rPr>
            </w:pPr>
            <w:r w:rsidRPr="004E3B9A">
              <w:rPr>
                <w:rFonts w:asciiTheme="minorHAnsi" w:hAnsiTheme="minorHAnsi" w:cstheme="minorHAnsi"/>
                <w:szCs w:val="24"/>
              </w:rPr>
              <w:t xml:space="preserve">Napoleońska 14B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5" w:firstLine="0"/>
              <w:jc w:val="left"/>
              <w:rPr>
                <w:rFonts w:asciiTheme="minorHAnsi" w:hAnsiTheme="minorHAnsi" w:cstheme="minorHAnsi"/>
                <w:szCs w:val="24"/>
              </w:rPr>
            </w:pPr>
            <w:r w:rsidRPr="004E3B9A">
              <w:rPr>
                <w:rFonts w:asciiTheme="minorHAnsi" w:hAnsiTheme="minorHAnsi" w:cstheme="minorHAnsi"/>
                <w:szCs w:val="24"/>
              </w:rPr>
              <w:t xml:space="preserve">2061,35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7"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31"/>
        </w:trPr>
        <w:tc>
          <w:tcPr>
            <w:tcW w:w="219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Wspólnota </w:t>
            </w:r>
          </w:p>
          <w:p w:rsidR="00DD39D7" w:rsidRPr="004E3B9A" w:rsidRDefault="00000000" w:rsidP="00FE5994">
            <w:pPr>
              <w:spacing w:after="0" w:line="276" w:lineRule="auto"/>
              <w:ind w:left="0" w:right="109" w:firstLine="0"/>
              <w:jc w:val="left"/>
              <w:rPr>
                <w:rFonts w:asciiTheme="minorHAnsi" w:hAnsiTheme="minorHAnsi" w:cstheme="minorHAnsi"/>
                <w:szCs w:val="24"/>
              </w:rPr>
            </w:pPr>
            <w:r w:rsidRPr="004E3B9A">
              <w:rPr>
                <w:rFonts w:asciiTheme="minorHAnsi" w:hAnsiTheme="minorHAnsi" w:cstheme="minorHAnsi"/>
                <w:szCs w:val="24"/>
              </w:rPr>
              <w:t xml:space="preserve">Mieszkaniowa ul. </w:t>
            </w:r>
          </w:p>
          <w:p w:rsidR="00DD39D7" w:rsidRPr="004E3B9A" w:rsidRDefault="00000000" w:rsidP="00FE5994">
            <w:pPr>
              <w:spacing w:after="0" w:line="276" w:lineRule="auto"/>
              <w:ind w:left="0" w:right="104" w:firstLine="0"/>
              <w:jc w:val="left"/>
              <w:rPr>
                <w:rFonts w:asciiTheme="minorHAnsi" w:hAnsiTheme="minorHAnsi" w:cstheme="minorHAnsi"/>
                <w:szCs w:val="24"/>
              </w:rPr>
            </w:pPr>
            <w:r w:rsidRPr="004E3B9A">
              <w:rPr>
                <w:rFonts w:asciiTheme="minorHAnsi" w:hAnsiTheme="minorHAnsi" w:cstheme="minorHAnsi"/>
                <w:szCs w:val="24"/>
              </w:rPr>
              <w:t xml:space="preserve">Płocka 39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5" w:firstLine="0"/>
              <w:jc w:val="left"/>
              <w:rPr>
                <w:rFonts w:asciiTheme="minorHAnsi" w:hAnsiTheme="minorHAnsi" w:cstheme="minorHAnsi"/>
                <w:szCs w:val="24"/>
              </w:rPr>
            </w:pPr>
            <w:r w:rsidRPr="004E3B9A">
              <w:rPr>
                <w:rFonts w:asciiTheme="minorHAnsi" w:hAnsiTheme="minorHAnsi" w:cstheme="minorHAnsi"/>
                <w:szCs w:val="24"/>
              </w:rPr>
              <w:t xml:space="preserve">2371,82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kotłownia w </w:t>
            </w:r>
          </w:p>
          <w:p w:rsidR="00DD39D7" w:rsidRPr="004E3B9A" w:rsidRDefault="00000000" w:rsidP="00FE5994">
            <w:pPr>
              <w:spacing w:after="0" w:line="276" w:lineRule="auto"/>
              <w:ind w:left="0" w:right="93" w:firstLine="0"/>
              <w:jc w:val="left"/>
              <w:rPr>
                <w:rFonts w:asciiTheme="minorHAnsi" w:hAnsiTheme="minorHAnsi" w:cstheme="minorHAnsi"/>
                <w:szCs w:val="24"/>
              </w:rPr>
            </w:pPr>
            <w:r w:rsidRPr="004E3B9A">
              <w:rPr>
                <w:rFonts w:asciiTheme="minorHAnsi" w:hAnsiTheme="minorHAnsi" w:cstheme="minorHAnsi"/>
                <w:szCs w:val="24"/>
              </w:rPr>
              <w:t xml:space="preserve">budynku </w:t>
            </w:r>
          </w:p>
        </w:tc>
        <w:tc>
          <w:tcPr>
            <w:tcW w:w="1339" w:type="dxa"/>
            <w:tcBorders>
              <w:top w:val="single" w:sz="4" w:space="0" w:color="A8D08D"/>
              <w:left w:val="single" w:sz="4" w:space="0" w:color="A8D08D"/>
              <w:bottom w:val="single" w:sz="4" w:space="0" w:color="A8D08D"/>
              <w:right w:val="single" w:sz="4" w:space="0" w:color="A8D08D"/>
            </w:tcBorders>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31"/>
        </w:trPr>
        <w:tc>
          <w:tcPr>
            <w:tcW w:w="219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0" w:right="109" w:firstLine="0"/>
              <w:jc w:val="left"/>
              <w:rPr>
                <w:rFonts w:asciiTheme="minorHAnsi" w:hAnsiTheme="minorHAnsi" w:cstheme="minorHAnsi"/>
                <w:szCs w:val="24"/>
              </w:rPr>
            </w:pPr>
            <w:r w:rsidRPr="004E3B9A">
              <w:rPr>
                <w:rFonts w:asciiTheme="minorHAnsi" w:hAnsiTheme="minorHAnsi" w:cstheme="minorHAnsi"/>
                <w:szCs w:val="24"/>
              </w:rPr>
              <w:t xml:space="preserve">Mieszkaniowa ul. </w:t>
            </w:r>
          </w:p>
          <w:p w:rsidR="00DD39D7" w:rsidRPr="004E3B9A" w:rsidRDefault="00000000" w:rsidP="00FE5994">
            <w:pPr>
              <w:spacing w:after="0" w:line="276" w:lineRule="auto"/>
              <w:ind w:left="0" w:right="104" w:firstLine="0"/>
              <w:jc w:val="left"/>
              <w:rPr>
                <w:rFonts w:asciiTheme="minorHAnsi" w:hAnsiTheme="minorHAnsi" w:cstheme="minorHAnsi"/>
                <w:szCs w:val="24"/>
              </w:rPr>
            </w:pPr>
            <w:r w:rsidRPr="004E3B9A">
              <w:rPr>
                <w:rFonts w:asciiTheme="minorHAnsi" w:hAnsiTheme="minorHAnsi" w:cstheme="minorHAnsi"/>
                <w:szCs w:val="24"/>
              </w:rPr>
              <w:t xml:space="preserve">Płocka 41/1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0" w:firstLine="0"/>
              <w:jc w:val="left"/>
              <w:rPr>
                <w:rFonts w:asciiTheme="minorHAnsi" w:hAnsiTheme="minorHAnsi" w:cstheme="minorHAnsi"/>
                <w:szCs w:val="24"/>
              </w:rPr>
            </w:pPr>
            <w:r w:rsidRPr="004E3B9A">
              <w:rPr>
                <w:rFonts w:asciiTheme="minorHAnsi" w:hAnsiTheme="minorHAnsi" w:cstheme="minorHAnsi"/>
                <w:szCs w:val="24"/>
              </w:rPr>
              <w:t xml:space="preserve">291,56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kotłownia w </w:t>
            </w:r>
          </w:p>
          <w:p w:rsidR="00DD39D7" w:rsidRPr="004E3B9A" w:rsidRDefault="00000000" w:rsidP="00FE5994">
            <w:pPr>
              <w:spacing w:after="0" w:line="276" w:lineRule="auto"/>
              <w:ind w:left="0" w:right="93" w:firstLine="0"/>
              <w:jc w:val="left"/>
              <w:rPr>
                <w:rFonts w:asciiTheme="minorHAnsi" w:hAnsiTheme="minorHAnsi" w:cstheme="minorHAnsi"/>
                <w:szCs w:val="24"/>
              </w:rPr>
            </w:pPr>
            <w:r w:rsidRPr="004E3B9A">
              <w:rPr>
                <w:rFonts w:asciiTheme="minorHAnsi" w:hAnsiTheme="minorHAnsi" w:cstheme="minorHAnsi"/>
                <w:szCs w:val="24"/>
              </w:rPr>
              <w:t xml:space="preserve">budynku </w:t>
            </w:r>
          </w:p>
        </w:tc>
        <w:tc>
          <w:tcPr>
            <w:tcW w:w="133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29"/>
        </w:trPr>
        <w:tc>
          <w:tcPr>
            <w:tcW w:w="219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0" w:right="109" w:firstLine="0"/>
              <w:jc w:val="left"/>
              <w:rPr>
                <w:rFonts w:asciiTheme="minorHAnsi" w:hAnsiTheme="minorHAnsi" w:cstheme="minorHAnsi"/>
                <w:szCs w:val="24"/>
              </w:rPr>
            </w:pPr>
            <w:r w:rsidRPr="004E3B9A">
              <w:rPr>
                <w:rFonts w:asciiTheme="minorHAnsi" w:hAnsiTheme="minorHAnsi" w:cstheme="minorHAnsi"/>
                <w:szCs w:val="24"/>
              </w:rPr>
              <w:t xml:space="preserve">Mieszkaniowa ul. </w:t>
            </w:r>
          </w:p>
          <w:p w:rsidR="00DD39D7" w:rsidRPr="004E3B9A" w:rsidRDefault="00000000" w:rsidP="00FE5994">
            <w:pPr>
              <w:spacing w:after="0" w:line="276" w:lineRule="auto"/>
              <w:ind w:left="0" w:right="104" w:firstLine="0"/>
              <w:jc w:val="left"/>
              <w:rPr>
                <w:rFonts w:asciiTheme="minorHAnsi" w:hAnsiTheme="minorHAnsi" w:cstheme="minorHAnsi"/>
                <w:szCs w:val="24"/>
              </w:rPr>
            </w:pPr>
            <w:r w:rsidRPr="004E3B9A">
              <w:rPr>
                <w:rFonts w:asciiTheme="minorHAnsi" w:hAnsiTheme="minorHAnsi" w:cstheme="minorHAnsi"/>
                <w:szCs w:val="24"/>
              </w:rPr>
              <w:t xml:space="preserve">Warszawska 4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5" w:firstLine="0"/>
              <w:jc w:val="left"/>
              <w:rPr>
                <w:rFonts w:asciiTheme="minorHAnsi" w:hAnsiTheme="minorHAnsi" w:cstheme="minorHAnsi"/>
                <w:szCs w:val="24"/>
              </w:rPr>
            </w:pPr>
            <w:r w:rsidRPr="004E3B9A">
              <w:rPr>
                <w:rFonts w:asciiTheme="minorHAnsi" w:hAnsiTheme="minorHAnsi" w:cstheme="minorHAnsi"/>
                <w:szCs w:val="24"/>
              </w:rPr>
              <w:t xml:space="preserve">2611,91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kotłownia w </w:t>
            </w:r>
          </w:p>
          <w:p w:rsidR="00DD39D7" w:rsidRPr="004E3B9A" w:rsidRDefault="00000000" w:rsidP="00FE5994">
            <w:pPr>
              <w:spacing w:after="0" w:line="276" w:lineRule="auto"/>
              <w:ind w:left="0" w:right="93" w:firstLine="0"/>
              <w:jc w:val="left"/>
              <w:rPr>
                <w:rFonts w:asciiTheme="minorHAnsi" w:hAnsiTheme="minorHAnsi" w:cstheme="minorHAnsi"/>
                <w:szCs w:val="24"/>
              </w:rPr>
            </w:pPr>
            <w:r w:rsidRPr="004E3B9A">
              <w:rPr>
                <w:rFonts w:asciiTheme="minorHAnsi" w:hAnsiTheme="minorHAnsi" w:cstheme="minorHAnsi"/>
                <w:szCs w:val="24"/>
              </w:rPr>
              <w:t xml:space="preserve">budynku </w:t>
            </w:r>
          </w:p>
        </w:tc>
        <w:tc>
          <w:tcPr>
            <w:tcW w:w="1339" w:type="dxa"/>
            <w:tcBorders>
              <w:top w:val="single" w:sz="4" w:space="0" w:color="A8D08D"/>
              <w:left w:val="single" w:sz="4" w:space="0" w:color="A8D08D"/>
              <w:bottom w:val="single" w:sz="4" w:space="0" w:color="A8D08D"/>
              <w:right w:val="single" w:sz="4" w:space="0" w:color="A8D08D"/>
            </w:tcBorders>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32"/>
        </w:trPr>
        <w:tc>
          <w:tcPr>
            <w:tcW w:w="219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0" w:right="109" w:firstLine="0"/>
              <w:jc w:val="left"/>
              <w:rPr>
                <w:rFonts w:asciiTheme="minorHAnsi" w:hAnsiTheme="minorHAnsi" w:cstheme="minorHAnsi"/>
                <w:szCs w:val="24"/>
              </w:rPr>
            </w:pPr>
            <w:r w:rsidRPr="004E3B9A">
              <w:rPr>
                <w:rFonts w:asciiTheme="minorHAnsi" w:hAnsiTheme="minorHAnsi" w:cstheme="minorHAnsi"/>
                <w:szCs w:val="24"/>
              </w:rPr>
              <w:t xml:space="preserve">Mieszkaniowa ul. </w:t>
            </w:r>
          </w:p>
          <w:p w:rsidR="00DD39D7" w:rsidRPr="004E3B9A" w:rsidRDefault="00000000" w:rsidP="00FE5994">
            <w:pPr>
              <w:spacing w:after="0" w:line="276" w:lineRule="auto"/>
              <w:ind w:left="0" w:right="104" w:firstLine="0"/>
              <w:jc w:val="left"/>
              <w:rPr>
                <w:rFonts w:asciiTheme="minorHAnsi" w:hAnsiTheme="minorHAnsi" w:cstheme="minorHAnsi"/>
                <w:szCs w:val="24"/>
              </w:rPr>
            </w:pPr>
            <w:r w:rsidRPr="004E3B9A">
              <w:rPr>
                <w:rFonts w:asciiTheme="minorHAnsi" w:hAnsiTheme="minorHAnsi" w:cstheme="minorHAnsi"/>
                <w:szCs w:val="24"/>
              </w:rPr>
              <w:t xml:space="preserve">Warszawska 48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5" w:firstLine="0"/>
              <w:jc w:val="left"/>
              <w:rPr>
                <w:rFonts w:asciiTheme="minorHAnsi" w:hAnsiTheme="minorHAnsi" w:cstheme="minorHAnsi"/>
                <w:szCs w:val="24"/>
              </w:rPr>
            </w:pPr>
            <w:r w:rsidRPr="004E3B9A">
              <w:rPr>
                <w:rFonts w:asciiTheme="minorHAnsi" w:hAnsiTheme="minorHAnsi" w:cstheme="minorHAnsi"/>
                <w:szCs w:val="24"/>
              </w:rPr>
              <w:t xml:space="preserve">1366,34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7"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05"/>
        </w:trPr>
        <w:tc>
          <w:tcPr>
            <w:tcW w:w="219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60" w:right="83" w:firstLine="154"/>
              <w:jc w:val="left"/>
              <w:rPr>
                <w:rFonts w:asciiTheme="minorHAnsi" w:hAnsiTheme="minorHAnsi" w:cstheme="minorHAnsi"/>
                <w:szCs w:val="24"/>
              </w:rPr>
            </w:pPr>
            <w:r w:rsidRPr="004E3B9A">
              <w:rPr>
                <w:rFonts w:asciiTheme="minorHAnsi" w:hAnsiTheme="minorHAnsi" w:cstheme="minorHAnsi"/>
                <w:szCs w:val="24"/>
              </w:rPr>
              <w:t xml:space="preserve">Wspólnota Mieszkaniowa ul. Wysoka 11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5" w:firstLine="0"/>
              <w:jc w:val="left"/>
              <w:rPr>
                <w:rFonts w:asciiTheme="minorHAnsi" w:hAnsiTheme="minorHAnsi" w:cstheme="minorHAnsi"/>
                <w:szCs w:val="24"/>
              </w:rPr>
            </w:pPr>
            <w:r w:rsidRPr="004E3B9A">
              <w:rPr>
                <w:rFonts w:asciiTheme="minorHAnsi" w:hAnsiTheme="minorHAnsi" w:cstheme="minorHAnsi"/>
                <w:szCs w:val="24"/>
              </w:rPr>
              <w:t xml:space="preserve">4750,69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93" w:firstLine="0"/>
              <w:jc w:val="left"/>
              <w:rPr>
                <w:rFonts w:asciiTheme="minorHAnsi" w:hAnsiTheme="minorHAnsi" w:cstheme="minorHAnsi"/>
                <w:szCs w:val="24"/>
              </w:rPr>
            </w:pPr>
            <w:r w:rsidRPr="004E3B9A">
              <w:rPr>
                <w:rFonts w:asciiTheme="minorHAnsi" w:hAnsiTheme="minorHAnsi" w:cstheme="minorHAnsi"/>
                <w:szCs w:val="24"/>
              </w:rPr>
              <w:t xml:space="preserve">kotłownia </w:t>
            </w:r>
          </w:p>
          <w:p w:rsidR="00DD39D7" w:rsidRPr="004E3B9A" w:rsidRDefault="00000000" w:rsidP="00FE5994">
            <w:pPr>
              <w:spacing w:after="0" w:line="276" w:lineRule="auto"/>
              <w:ind w:left="74" w:firstLine="0"/>
              <w:jc w:val="left"/>
              <w:rPr>
                <w:rFonts w:asciiTheme="minorHAnsi" w:hAnsiTheme="minorHAnsi" w:cstheme="minorHAnsi"/>
                <w:szCs w:val="24"/>
              </w:rPr>
            </w:pPr>
            <w:r w:rsidRPr="004E3B9A">
              <w:rPr>
                <w:rFonts w:asciiTheme="minorHAnsi" w:hAnsiTheme="minorHAnsi" w:cstheme="minorHAnsi"/>
                <w:szCs w:val="24"/>
              </w:rPr>
              <w:t xml:space="preserve">w budynku </w:t>
            </w:r>
          </w:p>
        </w:tc>
        <w:tc>
          <w:tcPr>
            <w:tcW w:w="1339" w:type="dxa"/>
            <w:tcBorders>
              <w:top w:val="single" w:sz="4" w:space="0" w:color="A8D08D"/>
              <w:left w:val="single" w:sz="4" w:space="0" w:color="A8D08D"/>
              <w:bottom w:val="single" w:sz="4" w:space="0" w:color="A8D08D"/>
              <w:right w:val="single" w:sz="4" w:space="0" w:color="A8D08D"/>
            </w:tcBorders>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31"/>
        </w:trPr>
        <w:tc>
          <w:tcPr>
            <w:tcW w:w="219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10"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0" w:right="109" w:firstLine="0"/>
              <w:jc w:val="left"/>
              <w:rPr>
                <w:rFonts w:asciiTheme="minorHAnsi" w:hAnsiTheme="minorHAnsi" w:cstheme="minorHAnsi"/>
                <w:szCs w:val="24"/>
              </w:rPr>
            </w:pPr>
            <w:r w:rsidRPr="004E3B9A">
              <w:rPr>
                <w:rFonts w:asciiTheme="minorHAnsi" w:hAnsiTheme="minorHAnsi" w:cstheme="minorHAnsi"/>
                <w:szCs w:val="24"/>
              </w:rPr>
              <w:t xml:space="preserve">Mieszkaniowa ul. </w:t>
            </w:r>
          </w:p>
          <w:p w:rsidR="00DD39D7" w:rsidRPr="004E3B9A" w:rsidRDefault="00000000" w:rsidP="00FE5994">
            <w:pPr>
              <w:spacing w:after="0" w:line="276" w:lineRule="auto"/>
              <w:ind w:left="0" w:right="106" w:firstLine="0"/>
              <w:jc w:val="left"/>
              <w:rPr>
                <w:rFonts w:asciiTheme="minorHAnsi" w:hAnsiTheme="minorHAnsi" w:cstheme="minorHAnsi"/>
                <w:szCs w:val="24"/>
              </w:rPr>
            </w:pPr>
            <w:r w:rsidRPr="004E3B9A">
              <w:rPr>
                <w:rFonts w:asciiTheme="minorHAnsi" w:hAnsiTheme="minorHAnsi" w:cstheme="minorHAnsi"/>
                <w:szCs w:val="24"/>
              </w:rPr>
              <w:t xml:space="preserve">Mariacka 22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5" w:firstLine="0"/>
              <w:jc w:val="left"/>
              <w:rPr>
                <w:rFonts w:asciiTheme="minorHAnsi" w:hAnsiTheme="minorHAnsi" w:cstheme="minorHAnsi"/>
                <w:szCs w:val="24"/>
              </w:rPr>
            </w:pPr>
            <w:r w:rsidRPr="004E3B9A">
              <w:rPr>
                <w:rFonts w:asciiTheme="minorHAnsi" w:hAnsiTheme="minorHAnsi" w:cstheme="minorHAnsi"/>
                <w:szCs w:val="24"/>
              </w:rPr>
              <w:t xml:space="preserve">4486,68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kotłownia w </w:t>
            </w:r>
          </w:p>
          <w:p w:rsidR="00DD39D7" w:rsidRPr="004E3B9A" w:rsidRDefault="00000000" w:rsidP="00FE5994">
            <w:pPr>
              <w:spacing w:after="0" w:line="276" w:lineRule="auto"/>
              <w:ind w:left="0" w:right="93" w:firstLine="0"/>
              <w:jc w:val="left"/>
              <w:rPr>
                <w:rFonts w:asciiTheme="minorHAnsi" w:hAnsiTheme="minorHAnsi" w:cstheme="minorHAnsi"/>
                <w:szCs w:val="24"/>
              </w:rPr>
            </w:pPr>
            <w:r w:rsidRPr="004E3B9A">
              <w:rPr>
                <w:rFonts w:asciiTheme="minorHAnsi" w:hAnsiTheme="minorHAnsi" w:cstheme="minorHAnsi"/>
                <w:szCs w:val="24"/>
              </w:rPr>
              <w:t xml:space="preserve">budynku </w:t>
            </w:r>
          </w:p>
        </w:tc>
        <w:tc>
          <w:tcPr>
            <w:tcW w:w="133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30"/>
        </w:trPr>
        <w:tc>
          <w:tcPr>
            <w:tcW w:w="219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6" w:firstLine="298"/>
              <w:jc w:val="left"/>
              <w:rPr>
                <w:rFonts w:asciiTheme="minorHAnsi" w:hAnsiTheme="minorHAnsi" w:cstheme="minorHAnsi"/>
                <w:szCs w:val="24"/>
              </w:rPr>
            </w:pPr>
            <w:r w:rsidRPr="004E3B9A">
              <w:rPr>
                <w:rFonts w:asciiTheme="minorHAnsi" w:hAnsiTheme="minorHAnsi" w:cstheme="minorHAnsi"/>
                <w:szCs w:val="24"/>
              </w:rPr>
              <w:t xml:space="preserve">Wspólnota Mieszkaniowa ul. Napoleońska 14c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105" w:firstLine="0"/>
              <w:jc w:val="left"/>
              <w:rPr>
                <w:rFonts w:asciiTheme="minorHAnsi" w:hAnsiTheme="minorHAnsi" w:cstheme="minorHAnsi"/>
                <w:szCs w:val="24"/>
              </w:rPr>
            </w:pPr>
            <w:r w:rsidRPr="004E3B9A">
              <w:rPr>
                <w:rFonts w:asciiTheme="minorHAnsi" w:hAnsiTheme="minorHAnsi" w:cstheme="minorHAnsi"/>
                <w:szCs w:val="24"/>
              </w:rPr>
              <w:t xml:space="preserve">2059,27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pojedynczą szybą </w:t>
            </w:r>
          </w:p>
        </w:tc>
        <w:tc>
          <w:tcPr>
            <w:tcW w:w="1522"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67"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A8D08D"/>
              <w:left w:val="single" w:sz="4" w:space="0" w:color="A8D08D"/>
              <w:bottom w:val="single" w:sz="4" w:space="0" w:color="A8D08D"/>
              <w:right w:val="single" w:sz="4" w:space="0" w:color="A8D08D"/>
            </w:tcBorders>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04"/>
        </w:trPr>
        <w:tc>
          <w:tcPr>
            <w:tcW w:w="219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0" w:right="100" w:firstLine="0"/>
              <w:jc w:val="left"/>
              <w:rPr>
                <w:rFonts w:asciiTheme="minorHAnsi" w:hAnsiTheme="minorHAnsi" w:cstheme="minorHAnsi"/>
                <w:szCs w:val="24"/>
              </w:rPr>
            </w:pPr>
            <w:r w:rsidRPr="004E3B9A">
              <w:rPr>
                <w:rFonts w:asciiTheme="minorHAnsi" w:hAnsiTheme="minorHAnsi" w:cstheme="minorHAnsi"/>
                <w:szCs w:val="24"/>
              </w:rPr>
              <w:t xml:space="preserve">Mieszkaniowa </w:t>
            </w:r>
          </w:p>
          <w:p w:rsidR="00DD39D7" w:rsidRPr="004E3B9A" w:rsidRDefault="00000000" w:rsidP="00FE5994">
            <w:pPr>
              <w:spacing w:after="0" w:line="276" w:lineRule="auto"/>
              <w:ind w:left="31" w:firstLine="0"/>
              <w:jc w:val="left"/>
              <w:rPr>
                <w:rFonts w:asciiTheme="minorHAnsi" w:hAnsiTheme="minorHAnsi" w:cstheme="minorHAnsi"/>
                <w:szCs w:val="24"/>
              </w:rPr>
            </w:pPr>
            <w:r w:rsidRPr="004E3B9A">
              <w:rPr>
                <w:rFonts w:asciiTheme="minorHAnsi" w:hAnsiTheme="minorHAnsi" w:cstheme="minorHAnsi"/>
                <w:szCs w:val="24"/>
              </w:rPr>
              <w:t xml:space="preserve">ul. Stary Rynek 12A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92" w:firstLine="0"/>
              <w:jc w:val="left"/>
              <w:rPr>
                <w:rFonts w:asciiTheme="minorHAnsi" w:hAnsiTheme="minorHAnsi" w:cstheme="minorHAnsi"/>
                <w:szCs w:val="24"/>
              </w:rPr>
            </w:pPr>
            <w:r w:rsidRPr="004E3B9A">
              <w:rPr>
                <w:rFonts w:asciiTheme="minorHAnsi" w:hAnsiTheme="minorHAnsi" w:cstheme="minorHAnsi"/>
                <w:szCs w:val="24"/>
              </w:rPr>
              <w:t xml:space="preserve">915,87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35"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podwójną szybą </w:t>
            </w:r>
          </w:p>
        </w:tc>
        <w:tc>
          <w:tcPr>
            <w:tcW w:w="152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6"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31"/>
        </w:trPr>
        <w:tc>
          <w:tcPr>
            <w:tcW w:w="219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0" w:right="101" w:firstLine="0"/>
              <w:jc w:val="left"/>
              <w:rPr>
                <w:rFonts w:asciiTheme="minorHAnsi" w:hAnsiTheme="minorHAnsi" w:cstheme="minorHAnsi"/>
                <w:szCs w:val="24"/>
              </w:rPr>
            </w:pPr>
            <w:r w:rsidRPr="004E3B9A">
              <w:rPr>
                <w:rFonts w:asciiTheme="minorHAnsi" w:hAnsiTheme="minorHAnsi" w:cstheme="minorHAnsi"/>
                <w:szCs w:val="24"/>
              </w:rPr>
              <w:t xml:space="preserve">Mieszkaniowa ul. </w:t>
            </w:r>
          </w:p>
          <w:p w:rsidR="00DD39D7" w:rsidRPr="004E3B9A" w:rsidRDefault="00000000" w:rsidP="00FE5994">
            <w:pPr>
              <w:spacing w:after="0" w:line="276" w:lineRule="auto"/>
              <w:ind w:left="0" w:right="98" w:firstLine="0"/>
              <w:jc w:val="left"/>
              <w:rPr>
                <w:rFonts w:asciiTheme="minorHAnsi" w:hAnsiTheme="minorHAnsi" w:cstheme="minorHAnsi"/>
                <w:szCs w:val="24"/>
              </w:rPr>
            </w:pPr>
            <w:r w:rsidRPr="004E3B9A">
              <w:rPr>
                <w:rFonts w:asciiTheme="minorHAnsi" w:hAnsiTheme="minorHAnsi" w:cstheme="minorHAnsi"/>
                <w:szCs w:val="24"/>
              </w:rPr>
              <w:t xml:space="preserve">Wysoka 7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96" w:firstLine="0"/>
              <w:jc w:val="left"/>
              <w:rPr>
                <w:rFonts w:asciiTheme="minorHAnsi" w:hAnsiTheme="minorHAnsi" w:cstheme="minorHAnsi"/>
                <w:szCs w:val="24"/>
              </w:rPr>
            </w:pPr>
            <w:r w:rsidRPr="004E3B9A">
              <w:rPr>
                <w:rFonts w:asciiTheme="minorHAnsi" w:hAnsiTheme="minorHAnsi" w:cstheme="minorHAnsi"/>
                <w:szCs w:val="24"/>
              </w:rPr>
              <w:t xml:space="preserve">5400,00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35"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podwójną szybą </w:t>
            </w:r>
          </w:p>
        </w:tc>
        <w:tc>
          <w:tcPr>
            <w:tcW w:w="1522"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5" w:firstLine="0"/>
              <w:jc w:val="left"/>
              <w:rPr>
                <w:rFonts w:asciiTheme="minorHAnsi" w:hAnsiTheme="minorHAnsi" w:cstheme="minorHAnsi"/>
                <w:szCs w:val="24"/>
              </w:rPr>
            </w:pPr>
            <w:r w:rsidRPr="004E3B9A">
              <w:rPr>
                <w:rFonts w:asciiTheme="minorHAnsi" w:hAnsiTheme="minorHAnsi" w:cstheme="minorHAnsi"/>
                <w:szCs w:val="24"/>
              </w:rPr>
              <w:t xml:space="preserve">kotłownia w </w:t>
            </w:r>
          </w:p>
          <w:p w:rsidR="00DD39D7" w:rsidRPr="004E3B9A" w:rsidRDefault="00000000" w:rsidP="00FE5994">
            <w:pPr>
              <w:spacing w:after="0" w:line="276" w:lineRule="auto"/>
              <w:ind w:left="0" w:right="84" w:firstLine="0"/>
              <w:jc w:val="left"/>
              <w:rPr>
                <w:rFonts w:asciiTheme="minorHAnsi" w:hAnsiTheme="minorHAnsi" w:cstheme="minorHAnsi"/>
                <w:szCs w:val="24"/>
              </w:rPr>
            </w:pPr>
            <w:r w:rsidRPr="004E3B9A">
              <w:rPr>
                <w:rFonts w:asciiTheme="minorHAnsi" w:hAnsiTheme="minorHAnsi" w:cstheme="minorHAnsi"/>
                <w:szCs w:val="24"/>
              </w:rPr>
              <w:t xml:space="preserve">budynku </w:t>
            </w:r>
          </w:p>
        </w:tc>
        <w:tc>
          <w:tcPr>
            <w:tcW w:w="1339" w:type="dxa"/>
            <w:tcBorders>
              <w:top w:val="single" w:sz="4" w:space="0" w:color="A8D08D"/>
              <w:left w:val="single" w:sz="4" w:space="0" w:color="A8D08D"/>
              <w:bottom w:val="single" w:sz="4" w:space="0" w:color="A8D08D"/>
              <w:right w:val="single" w:sz="4" w:space="0" w:color="A8D08D"/>
            </w:tcBorders>
            <w:vAlign w:val="center"/>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35"/>
        </w:trPr>
        <w:tc>
          <w:tcPr>
            <w:tcW w:w="219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0" w:right="101" w:firstLine="0"/>
              <w:jc w:val="left"/>
              <w:rPr>
                <w:rFonts w:asciiTheme="minorHAnsi" w:hAnsiTheme="minorHAnsi" w:cstheme="minorHAnsi"/>
                <w:szCs w:val="24"/>
              </w:rPr>
            </w:pPr>
            <w:r w:rsidRPr="004E3B9A">
              <w:rPr>
                <w:rFonts w:asciiTheme="minorHAnsi" w:hAnsiTheme="minorHAnsi" w:cstheme="minorHAnsi"/>
                <w:szCs w:val="24"/>
              </w:rPr>
              <w:t xml:space="preserve">Mieszkaniowa ul. </w:t>
            </w:r>
          </w:p>
          <w:p w:rsidR="00DD39D7" w:rsidRPr="004E3B9A" w:rsidRDefault="00000000" w:rsidP="00FE5994">
            <w:pPr>
              <w:spacing w:after="0" w:line="276" w:lineRule="auto"/>
              <w:ind w:left="0" w:right="98" w:firstLine="0"/>
              <w:jc w:val="left"/>
              <w:rPr>
                <w:rFonts w:asciiTheme="minorHAnsi" w:hAnsiTheme="minorHAnsi" w:cstheme="minorHAnsi"/>
                <w:szCs w:val="24"/>
              </w:rPr>
            </w:pPr>
            <w:r w:rsidRPr="004E3B9A">
              <w:rPr>
                <w:rFonts w:asciiTheme="minorHAnsi" w:hAnsiTheme="minorHAnsi" w:cstheme="minorHAnsi"/>
                <w:szCs w:val="24"/>
              </w:rPr>
              <w:t xml:space="preserve">Sienkiewicza 48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92" w:firstLine="0"/>
              <w:jc w:val="left"/>
              <w:rPr>
                <w:rFonts w:asciiTheme="minorHAnsi" w:hAnsiTheme="minorHAnsi" w:cstheme="minorHAnsi"/>
                <w:szCs w:val="24"/>
              </w:rPr>
            </w:pPr>
            <w:r w:rsidRPr="004E3B9A">
              <w:rPr>
                <w:rFonts w:asciiTheme="minorHAnsi" w:hAnsiTheme="minorHAnsi" w:cstheme="minorHAnsi"/>
                <w:szCs w:val="24"/>
              </w:rPr>
              <w:t xml:space="preserve">621,66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35"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podwójną szybą </w:t>
            </w:r>
          </w:p>
        </w:tc>
        <w:tc>
          <w:tcPr>
            <w:tcW w:w="152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6"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04"/>
        </w:trPr>
        <w:tc>
          <w:tcPr>
            <w:tcW w:w="219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0" w:right="100" w:firstLine="0"/>
              <w:jc w:val="left"/>
              <w:rPr>
                <w:rFonts w:asciiTheme="minorHAnsi" w:hAnsiTheme="minorHAnsi" w:cstheme="minorHAnsi"/>
                <w:szCs w:val="24"/>
              </w:rPr>
            </w:pPr>
            <w:r w:rsidRPr="004E3B9A">
              <w:rPr>
                <w:rFonts w:asciiTheme="minorHAnsi" w:hAnsiTheme="minorHAnsi" w:cstheme="minorHAnsi"/>
                <w:szCs w:val="24"/>
              </w:rPr>
              <w:t xml:space="preserve">Mieszkaniowa </w:t>
            </w:r>
          </w:p>
          <w:p w:rsidR="00DD39D7" w:rsidRPr="004E3B9A" w:rsidRDefault="00000000" w:rsidP="00FE5994">
            <w:pPr>
              <w:spacing w:after="0" w:line="276" w:lineRule="auto"/>
              <w:ind w:left="0" w:right="97" w:firstLine="0"/>
              <w:jc w:val="left"/>
              <w:rPr>
                <w:rFonts w:asciiTheme="minorHAnsi" w:hAnsiTheme="minorHAnsi" w:cstheme="minorHAnsi"/>
                <w:szCs w:val="24"/>
              </w:rPr>
            </w:pPr>
            <w:r w:rsidRPr="004E3B9A">
              <w:rPr>
                <w:rFonts w:asciiTheme="minorHAnsi" w:hAnsiTheme="minorHAnsi" w:cstheme="minorHAnsi"/>
                <w:szCs w:val="24"/>
              </w:rPr>
              <w:t xml:space="preserve">ul. Smolarnia 3a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96" w:firstLine="0"/>
              <w:jc w:val="left"/>
              <w:rPr>
                <w:rFonts w:asciiTheme="minorHAnsi" w:hAnsiTheme="minorHAnsi" w:cstheme="minorHAnsi"/>
                <w:szCs w:val="24"/>
              </w:rPr>
            </w:pPr>
            <w:r w:rsidRPr="004E3B9A">
              <w:rPr>
                <w:rFonts w:asciiTheme="minorHAnsi" w:hAnsiTheme="minorHAnsi" w:cstheme="minorHAnsi"/>
                <w:szCs w:val="24"/>
              </w:rPr>
              <w:t xml:space="preserve">1520,89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35"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podwójną szybą </w:t>
            </w:r>
          </w:p>
        </w:tc>
        <w:tc>
          <w:tcPr>
            <w:tcW w:w="1522"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6"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A8D08D"/>
              <w:left w:val="single" w:sz="4" w:space="0" w:color="A8D08D"/>
              <w:bottom w:val="single" w:sz="4" w:space="0" w:color="A8D08D"/>
              <w:right w:val="single" w:sz="4" w:space="0" w:color="A8D08D"/>
            </w:tcBorders>
            <w:vAlign w:val="center"/>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31"/>
        </w:trPr>
        <w:tc>
          <w:tcPr>
            <w:tcW w:w="219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25" w:firstLine="298"/>
              <w:jc w:val="left"/>
              <w:rPr>
                <w:rFonts w:asciiTheme="minorHAnsi" w:hAnsiTheme="minorHAnsi" w:cstheme="minorHAnsi"/>
                <w:szCs w:val="24"/>
              </w:rPr>
            </w:pPr>
            <w:r w:rsidRPr="004E3B9A">
              <w:rPr>
                <w:rFonts w:asciiTheme="minorHAnsi" w:hAnsiTheme="minorHAnsi" w:cstheme="minorHAnsi"/>
                <w:szCs w:val="24"/>
              </w:rPr>
              <w:t xml:space="preserve">Wspólnota Mieszkaniowa ul. </w:t>
            </w:r>
          </w:p>
          <w:p w:rsidR="00DD39D7" w:rsidRPr="004E3B9A" w:rsidRDefault="00000000" w:rsidP="00FE5994">
            <w:pPr>
              <w:spacing w:after="0" w:line="276" w:lineRule="auto"/>
              <w:ind w:left="0" w:right="98" w:firstLine="0"/>
              <w:jc w:val="left"/>
              <w:rPr>
                <w:rFonts w:asciiTheme="minorHAnsi" w:hAnsiTheme="minorHAnsi" w:cstheme="minorHAnsi"/>
                <w:szCs w:val="24"/>
              </w:rPr>
            </w:pPr>
            <w:proofErr w:type="spellStart"/>
            <w:r w:rsidRPr="004E3B9A">
              <w:rPr>
                <w:rFonts w:asciiTheme="minorHAnsi" w:hAnsiTheme="minorHAnsi" w:cstheme="minorHAnsi"/>
                <w:szCs w:val="24"/>
              </w:rPr>
              <w:t>Padlewskiego</w:t>
            </w:r>
            <w:proofErr w:type="spellEnd"/>
            <w:r w:rsidRPr="004E3B9A">
              <w:rPr>
                <w:rFonts w:asciiTheme="minorHAnsi" w:hAnsiTheme="minorHAnsi" w:cstheme="minorHAnsi"/>
                <w:szCs w:val="24"/>
              </w:rPr>
              <w:t xml:space="preserve"> 22 </w:t>
            </w:r>
          </w:p>
        </w:tc>
        <w:tc>
          <w:tcPr>
            <w:tcW w:w="159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92" w:firstLine="0"/>
              <w:jc w:val="left"/>
              <w:rPr>
                <w:rFonts w:asciiTheme="minorHAnsi" w:hAnsiTheme="minorHAnsi" w:cstheme="minorHAnsi"/>
                <w:szCs w:val="24"/>
              </w:rPr>
            </w:pPr>
            <w:r w:rsidRPr="004E3B9A">
              <w:rPr>
                <w:rFonts w:asciiTheme="minorHAnsi" w:hAnsiTheme="minorHAnsi" w:cstheme="minorHAnsi"/>
                <w:szCs w:val="24"/>
              </w:rPr>
              <w:t xml:space="preserve">835,22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35"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podwójną szybą </w:t>
            </w:r>
          </w:p>
        </w:tc>
        <w:tc>
          <w:tcPr>
            <w:tcW w:w="152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6"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40"/>
        </w:trPr>
        <w:tc>
          <w:tcPr>
            <w:tcW w:w="2195" w:type="dxa"/>
            <w:tcBorders>
              <w:top w:val="single" w:sz="4" w:space="0" w:color="A8D08D"/>
              <w:left w:val="single" w:sz="4" w:space="0" w:color="A8D08D"/>
              <w:bottom w:val="double" w:sz="4" w:space="0" w:color="70AD47"/>
              <w:right w:val="single" w:sz="4" w:space="0" w:color="A8D08D"/>
            </w:tcBorders>
          </w:tcPr>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Wspólnota </w:t>
            </w:r>
          </w:p>
          <w:p w:rsidR="00DD39D7" w:rsidRPr="004E3B9A" w:rsidRDefault="00000000" w:rsidP="00FE5994">
            <w:pPr>
              <w:spacing w:after="0" w:line="276" w:lineRule="auto"/>
              <w:ind w:left="0" w:right="101" w:firstLine="0"/>
              <w:jc w:val="left"/>
              <w:rPr>
                <w:rFonts w:asciiTheme="minorHAnsi" w:hAnsiTheme="minorHAnsi" w:cstheme="minorHAnsi"/>
                <w:szCs w:val="24"/>
              </w:rPr>
            </w:pPr>
            <w:r w:rsidRPr="004E3B9A">
              <w:rPr>
                <w:rFonts w:asciiTheme="minorHAnsi" w:hAnsiTheme="minorHAnsi" w:cstheme="minorHAnsi"/>
                <w:szCs w:val="24"/>
              </w:rPr>
              <w:t xml:space="preserve">Mieszkaniowa ul. </w:t>
            </w:r>
          </w:p>
          <w:p w:rsidR="00DD39D7" w:rsidRPr="004E3B9A" w:rsidRDefault="00000000" w:rsidP="00FE5994">
            <w:pPr>
              <w:spacing w:after="0" w:line="276" w:lineRule="auto"/>
              <w:ind w:left="0" w:right="98" w:firstLine="0"/>
              <w:jc w:val="left"/>
              <w:rPr>
                <w:rFonts w:asciiTheme="minorHAnsi" w:hAnsiTheme="minorHAnsi" w:cstheme="minorHAnsi"/>
                <w:szCs w:val="24"/>
              </w:rPr>
            </w:pPr>
            <w:r w:rsidRPr="004E3B9A">
              <w:rPr>
                <w:rFonts w:asciiTheme="minorHAnsi" w:hAnsiTheme="minorHAnsi" w:cstheme="minorHAnsi"/>
                <w:szCs w:val="24"/>
              </w:rPr>
              <w:t xml:space="preserve">Sądowa 6 </w:t>
            </w:r>
          </w:p>
        </w:tc>
        <w:tc>
          <w:tcPr>
            <w:tcW w:w="1599" w:type="dxa"/>
            <w:tcBorders>
              <w:top w:val="single" w:sz="4" w:space="0" w:color="A8D08D"/>
              <w:left w:val="single" w:sz="4" w:space="0" w:color="A8D08D"/>
              <w:bottom w:val="double" w:sz="4" w:space="0" w:color="70AD47"/>
              <w:right w:val="single" w:sz="4" w:space="0" w:color="A8D08D"/>
            </w:tcBorders>
            <w:shd w:val="clear" w:color="auto" w:fill="E2EFD9"/>
            <w:vAlign w:val="center"/>
          </w:tcPr>
          <w:p w:rsidR="00DD39D7" w:rsidRPr="004E3B9A" w:rsidRDefault="00000000" w:rsidP="00FE5994">
            <w:pPr>
              <w:spacing w:after="0" w:line="276" w:lineRule="auto"/>
              <w:ind w:left="0" w:right="96" w:firstLine="0"/>
              <w:jc w:val="left"/>
              <w:rPr>
                <w:rFonts w:asciiTheme="minorHAnsi" w:hAnsiTheme="minorHAnsi" w:cstheme="minorHAnsi"/>
                <w:szCs w:val="24"/>
              </w:rPr>
            </w:pPr>
            <w:r w:rsidRPr="004E3B9A">
              <w:rPr>
                <w:rFonts w:asciiTheme="minorHAnsi" w:hAnsiTheme="minorHAnsi" w:cstheme="minorHAnsi"/>
                <w:szCs w:val="24"/>
              </w:rPr>
              <w:t xml:space="preserve">1186,12 </w:t>
            </w:r>
          </w:p>
        </w:tc>
        <w:tc>
          <w:tcPr>
            <w:tcW w:w="1277" w:type="dxa"/>
            <w:tcBorders>
              <w:top w:val="single" w:sz="4" w:space="0" w:color="A8D08D"/>
              <w:left w:val="single" w:sz="4" w:space="0" w:color="A8D08D"/>
              <w:bottom w:val="double" w:sz="4" w:space="0" w:color="70AD47"/>
              <w:right w:val="single" w:sz="4" w:space="0" w:color="A8D08D"/>
            </w:tcBorders>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35"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podwójną szybą </w:t>
            </w:r>
          </w:p>
        </w:tc>
        <w:tc>
          <w:tcPr>
            <w:tcW w:w="1522" w:type="dxa"/>
            <w:tcBorders>
              <w:top w:val="single" w:sz="4" w:space="0" w:color="A8D08D"/>
              <w:left w:val="single" w:sz="4" w:space="0" w:color="A8D08D"/>
              <w:bottom w:val="double" w:sz="4" w:space="0" w:color="70AD47"/>
              <w:right w:val="single" w:sz="4" w:space="0" w:color="A8D08D"/>
            </w:tcBorders>
          </w:tcPr>
          <w:p w:rsidR="00DD39D7" w:rsidRPr="004E3B9A" w:rsidRDefault="00000000" w:rsidP="00FE5994">
            <w:pPr>
              <w:spacing w:after="0" w:line="276" w:lineRule="auto"/>
              <w:ind w:left="76" w:firstLine="139"/>
              <w:jc w:val="left"/>
              <w:rPr>
                <w:rFonts w:asciiTheme="minorHAnsi" w:hAnsiTheme="minorHAnsi" w:cstheme="minorHAnsi"/>
                <w:szCs w:val="24"/>
              </w:rPr>
            </w:pPr>
            <w:r w:rsidRPr="004E3B9A">
              <w:rPr>
                <w:rFonts w:asciiTheme="minorHAnsi" w:hAnsiTheme="minorHAnsi" w:cstheme="minorHAnsi"/>
                <w:szCs w:val="24"/>
              </w:rPr>
              <w:t xml:space="preserve">kocioł w każdym mieszkaniu </w:t>
            </w:r>
          </w:p>
        </w:tc>
        <w:tc>
          <w:tcPr>
            <w:tcW w:w="1339" w:type="dxa"/>
            <w:tcBorders>
              <w:top w:val="single" w:sz="4" w:space="0" w:color="A8D08D"/>
              <w:left w:val="single" w:sz="4" w:space="0" w:color="A8D08D"/>
              <w:bottom w:val="double" w:sz="4" w:space="0" w:color="70AD47"/>
              <w:right w:val="single" w:sz="4" w:space="0" w:color="A8D08D"/>
            </w:tcBorders>
            <w:vAlign w:val="center"/>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r w:rsidR="00DD39D7" w:rsidRPr="004E3B9A">
        <w:trPr>
          <w:trHeight w:val="615"/>
        </w:trPr>
        <w:tc>
          <w:tcPr>
            <w:tcW w:w="2195"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Wspólnota </w:t>
            </w:r>
          </w:p>
          <w:p w:rsidR="00DD39D7" w:rsidRPr="004E3B9A" w:rsidRDefault="00000000" w:rsidP="00FE5994">
            <w:pPr>
              <w:spacing w:after="0" w:line="276" w:lineRule="auto"/>
              <w:ind w:left="0" w:right="83" w:firstLine="269"/>
              <w:jc w:val="left"/>
              <w:rPr>
                <w:rFonts w:asciiTheme="minorHAnsi" w:hAnsiTheme="minorHAnsi" w:cstheme="minorHAnsi"/>
                <w:szCs w:val="24"/>
              </w:rPr>
            </w:pPr>
            <w:r w:rsidRPr="004E3B9A">
              <w:rPr>
                <w:rFonts w:asciiTheme="minorHAnsi" w:hAnsiTheme="minorHAnsi" w:cstheme="minorHAnsi"/>
                <w:szCs w:val="24"/>
              </w:rPr>
              <w:t xml:space="preserve">Mieszkaniowa ul. Sienkiewicza 48a </w:t>
            </w:r>
          </w:p>
        </w:tc>
        <w:tc>
          <w:tcPr>
            <w:tcW w:w="1599" w:type="dxa"/>
            <w:tcBorders>
              <w:top w:val="double" w:sz="4" w:space="0" w:color="70AD47"/>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0" w:right="96" w:firstLine="0"/>
              <w:jc w:val="left"/>
              <w:rPr>
                <w:rFonts w:asciiTheme="minorHAnsi" w:hAnsiTheme="minorHAnsi" w:cstheme="minorHAnsi"/>
                <w:szCs w:val="24"/>
              </w:rPr>
            </w:pPr>
            <w:r w:rsidRPr="004E3B9A">
              <w:rPr>
                <w:rFonts w:asciiTheme="minorHAnsi" w:hAnsiTheme="minorHAnsi" w:cstheme="minorHAnsi"/>
                <w:szCs w:val="24"/>
              </w:rPr>
              <w:t xml:space="preserve">1032,25 </w:t>
            </w:r>
          </w:p>
        </w:tc>
        <w:tc>
          <w:tcPr>
            <w:tcW w:w="1277"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szCs w:val="24"/>
              </w:rPr>
              <w:t xml:space="preserve">wszystkie </w:t>
            </w:r>
          </w:p>
          <w:p w:rsidR="00DD39D7" w:rsidRPr="004E3B9A" w:rsidRDefault="00000000" w:rsidP="00FE5994">
            <w:pPr>
              <w:spacing w:after="0" w:line="276" w:lineRule="auto"/>
              <w:ind w:left="35" w:firstLine="0"/>
              <w:jc w:val="left"/>
              <w:rPr>
                <w:rFonts w:asciiTheme="minorHAnsi" w:hAnsiTheme="minorHAnsi" w:cstheme="minorHAnsi"/>
                <w:szCs w:val="24"/>
              </w:rPr>
            </w:pPr>
            <w:r w:rsidRPr="004E3B9A">
              <w:rPr>
                <w:rFonts w:asciiTheme="minorHAnsi" w:hAnsiTheme="minorHAnsi" w:cstheme="minorHAnsi"/>
                <w:szCs w:val="24"/>
              </w:rPr>
              <w:t xml:space="preserve">ocieplone </w:t>
            </w:r>
          </w:p>
        </w:tc>
        <w:tc>
          <w:tcPr>
            <w:tcW w:w="1738" w:type="dxa"/>
            <w:tcBorders>
              <w:top w:val="doub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podwójną szybą </w:t>
            </w:r>
          </w:p>
        </w:tc>
        <w:tc>
          <w:tcPr>
            <w:tcW w:w="1522"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84" w:firstLine="0"/>
              <w:jc w:val="left"/>
              <w:rPr>
                <w:rFonts w:asciiTheme="minorHAnsi" w:hAnsiTheme="minorHAnsi" w:cstheme="minorHAnsi"/>
                <w:szCs w:val="24"/>
              </w:rPr>
            </w:pPr>
            <w:r w:rsidRPr="004E3B9A">
              <w:rPr>
                <w:rFonts w:asciiTheme="minorHAnsi" w:hAnsiTheme="minorHAnsi" w:cstheme="minorHAnsi"/>
                <w:szCs w:val="24"/>
              </w:rPr>
              <w:t xml:space="preserve">kotłownia </w:t>
            </w:r>
          </w:p>
          <w:p w:rsidR="00DD39D7" w:rsidRPr="004E3B9A" w:rsidRDefault="00000000" w:rsidP="00FE5994">
            <w:pPr>
              <w:spacing w:after="0" w:line="276" w:lineRule="auto"/>
              <w:ind w:left="83" w:firstLine="0"/>
              <w:jc w:val="left"/>
              <w:rPr>
                <w:rFonts w:asciiTheme="minorHAnsi" w:hAnsiTheme="minorHAnsi" w:cstheme="minorHAnsi"/>
                <w:szCs w:val="24"/>
              </w:rPr>
            </w:pPr>
            <w:r w:rsidRPr="004E3B9A">
              <w:rPr>
                <w:rFonts w:asciiTheme="minorHAnsi" w:hAnsiTheme="minorHAnsi" w:cstheme="minorHAnsi"/>
                <w:szCs w:val="24"/>
              </w:rPr>
              <w:t xml:space="preserve">w budynku </w:t>
            </w:r>
          </w:p>
        </w:tc>
        <w:tc>
          <w:tcPr>
            <w:tcW w:w="1339" w:type="dxa"/>
            <w:tcBorders>
              <w:top w:val="double" w:sz="4" w:space="0" w:color="70AD47"/>
              <w:left w:val="single" w:sz="4" w:space="0" w:color="A8D08D"/>
              <w:bottom w:val="single" w:sz="4" w:space="0" w:color="A8D08D"/>
              <w:right w:val="single" w:sz="4" w:space="0" w:color="A8D08D"/>
            </w:tcBorders>
            <w:vAlign w:val="center"/>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Źródło: Dane bazy PGN</w:t>
      </w:r>
      <w:r w:rsidRPr="004E3B9A">
        <w:rPr>
          <w:rFonts w:asciiTheme="minorHAnsi" w:hAnsiTheme="minorHAnsi" w:cstheme="minorHAnsi"/>
          <w:szCs w:val="24"/>
        </w:rPr>
        <w:t xml:space="preserv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Budynki jednorodzinne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Uśredniony rok oddania do użytkowania budynku jednorodzinnego na terenie Miasta Mława wg danych GUS to rok 1977 r.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Udział budynków jednorodzinnych z dociepleniem ścian wynosi 90,7%, z dociepleniem dachu 52,2%, natomiast z wymianą okien 96,1%.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budynkach jednorodzinnych wg bazy Planu Gospodarki Niskoemisyjnej oraz Programu Ograniczania Niskiej Emisji stosowane są głównie kotły c.o. oraz nielicznie piece kaflowe. Dominującym nośnikiem ciepła jest węgiel kamienny (49,52%), drewno (31,81%) oraz gaz ziemny (13,93%). W mniejszym stopniu do ogrzewania budynków wykorzystywane są olej opałowy (2,22%), energia elektryczna (0,86%), </w:t>
      </w:r>
      <w:proofErr w:type="spellStart"/>
      <w:r w:rsidRPr="004E3B9A">
        <w:rPr>
          <w:rFonts w:asciiTheme="minorHAnsi" w:hAnsiTheme="minorHAnsi" w:cstheme="minorHAnsi"/>
          <w:szCs w:val="24"/>
        </w:rPr>
        <w:t>pellety</w:t>
      </w:r>
      <w:proofErr w:type="spellEnd"/>
      <w:r w:rsidRPr="004E3B9A">
        <w:rPr>
          <w:rFonts w:asciiTheme="minorHAnsi" w:hAnsiTheme="minorHAnsi" w:cstheme="minorHAnsi"/>
          <w:szCs w:val="24"/>
        </w:rPr>
        <w:t xml:space="preserve">, biomasa i </w:t>
      </w:r>
      <w:proofErr w:type="spellStart"/>
      <w:r w:rsidRPr="004E3B9A">
        <w:rPr>
          <w:rFonts w:asciiTheme="minorHAnsi" w:hAnsiTheme="minorHAnsi" w:cstheme="minorHAnsi"/>
          <w:szCs w:val="24"/>
        </w:rPr>
        <w:t>ekogroszek</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Piece węglowe zainstalowane są w ponad 14% mławskich kotłowni indywidualnych. Blisko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40% gospodarstw domowych posiada 40% piece kaflowe, a kominek ponad 3%. Prawie  12% domostw wyposażonych jest w piec metalowy. Centralne ogrzewanie posiada  91,70% budynków mieszkalnych, ogrzewanie pokojowe zaś 8,30%.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Niestety, w indywidualnym i komunalnym ogrzewnictwie funkcjonują jeszcze urządzenia grzewcze o przestarzałej konstrukcji, jak kotły komorowe tradycyjne, bez regulacji i kontroli ilości podawanego paliwa do paleniska oraz bez regulacji i kontroli powietrza wprowadzanego do procesu spalania, o sprawności średniorocznej wynoszącej ok. 50%. W starych  i nieefektywnych urządzeniach grzewczych spala się niskiej jakości węgiel, a często także różnego rodzaju materiały odpadowe i odpady komunalne.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Ceny paliw ciekłych stanowią barierę w stosowaniu ich do celów grzewczych, dlatego ich znaczenie w bilansie energetycznym jest niewielkie i prawdopodobnie nadal będzie maleć, pomimo powszechnej ich dostępności. Nie bez znaczenia pozostaje kwestia załamania  na rynku paliw energetycznych spowodowana pandemią w latach 2020-2021 oraz sytuacja geopolityczna z początku roku 2022.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Budynki użyteczności publicznej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gminnych budynkach użyteczności publicznej na cele grzewcze wykorzystywany jest gaz ziemny oraz ciepło sieciowe.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kolejnej tabeli przedstawiono szczegółowe dane dotyczące systemu ogrzewania oraz stanu docieplenia poszczególnych gminnych budynków użyteczności publicznej: </w:t>
      </w:r>
    </w:p>
    <w:p w:rsidR="00DD39D7" w:rsidRPr="004E3B9A" w:rsidRDefault="00DD39D7" w:rsidP="00FE5994">
      <w:pPr>
        <w:spacing w:after="0" w:line="276" w:lineRule="auto"/>
        <w:jc w:val="left"/>
        <w:rPr>
          <w:rFonts w:asciiTheme="minorHAnsi" w:hAnsiTheme="minorHAnsi" w:cstheme="minorHAnsi"/>
          <w:szCs w:val="24"/>
        </w:rPr>
        <w:sectPr w:rsidR="00DD39D7" w:rsidRPr="004E3B9A">
          <w:headerReference w:type="even" r:id="rId168"/>
          <w:headerReference w:type="default" r:id="rId169"/>
          <w:footerReference w:type="even" r:id="rId170"/>
          <w:footerReference w:type="default" r:id="rId171"/>
          <w:headerReference w:type="first" r:id="rId172"/>
          <w:footerReference w:type="first" r:id="rId173"/>
          <w:pgSz w:w="11906" w:h="16838"/>
          <w:pgMar w:top="1424" w:right="1415" w:bottom="1549" w:left="1419" w:header="475" w:footer="717" w:gutter="0"/>
          <w:cols w:space="708"/>
        </w:sectPr>
      </w:pPr>
    </w:p>
    <w:p w:rsidR="00DD39D7" w:rsidRPr="004E3B9A" w:rsidRDefault="00000000" w:rsidP="00FE5994">
      <w:pPr>
        <w:spacing w:after="0" w:line="276" w:lineRule="auto"/>
        <w:ind w:left="2829" w:right="-8"/>
        <w:jc w:val="left"/>
        <w:rPr>
          <w:rFonts w:asciiTheme="minorHAnsi" w:hAnsiTheme="minorHAnsi" w:cstheme="minorHAnsi"/>
          <w:szCs w:val="24"/>
        </w:rPr>
      </w:pPr>
      <w:r w:rsidRPr="004E3B9A">
        <w:rPr>
          <w:rFonts w:asciiTheme="minorHAnsi" w:hAnsiTheme="minorHAnsi" w:cstheme="minorHAnsi"/>
          <w:szCs w:val="24"/>
        </w:rPr>
        <w:lastRenderedPageBreak/>
        <w:t xml:space="preserve">„PROJEKT ZAŁOŻEŃ DO PLANU ZAOPATRZENIA W CIEPŁO, ENERGIĘ ELEKTRYCZNĄ  I PALIWA GAZOWE DLA OBSZARU MIASTA MŁAWA”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17 System ogrzewania oraz stan docieplenia poszczególnych gminnych budynków użyteczności publicznej </w:t>
      </w:r>
    </w:p>
    <w:tbl>
      <w:tblPr>
        <w:tblStyle w:val="TableGrid"/>
        <w:tblW w:w="14283" w:type="dxa"/>
        <w:tblInd w:w="-107" w:type="dxa"/>
        <w:tblCellMar>
          <w:top w:w="20" w:type="dxa"/>
          <w:left w:w="0" w:type="dxa"/>
          <w:bottom w:w="0" w:type="dxa"/>
          <w:right w:w="9" w:type="dxa"/>
        </w:tblCellMar>
        <w:tblLook w:val="04A0" w:firstRow="1" w:lastRow="0" w:firstColumn="1" w:lastColumn="0" w:noHBand="0" w:noVBand="1"/>
      </w:tblPr>
      <w:tblGrid>
        <w:gridCol w:w="2444"/>
        <w:gridCol w:w="1401"/>
        <w:gridCol w:w="1117"/>
        <w:gridCol w:w="2202"/>
        <w:gridCol w:w="2084"/>
        <w:gridCol w:w="1484"/>
        <w:gridCol w:w="1282"/>
        <w:gridCol w:w="1282"/>
        <w:gridCol w:w="987"/>
      </w:tblGrid>
      <w:tr w:rsidR="00DD39D7" w:rsidRPr="004E3B9A">
        <w:trPr>
          <w:trHeight w:val="215"/>
        </w:trPr>
        <w:tc>
          <w:tcPr>
            <w:tcW w:w="2234" w:type="dxa"/>
            <w:vMerge w:val="restart"/>
            <w:tcBorders>
              <w:top w:val="single" w:sz="4" w:space="0" w:color="70AD47"/>
              <w:left w:val="single" w:sz="4" w:space="0" w:color="A8D08D"/>
              <w:bottom w:val="single" w:sz="4" w:space="0" w:color="A8D08D"/>
              <w:right w:val="nil"/>
            </w:tcBorders>
            <w:shd w:val="clear" w:color="auto" w:fill="70AD47"/>
          </w:tcPr>
          <w:p w:rsidR="00DD39D7" w:rsidRPr="004E3B9A" w:rsidRDefault="00000000" w:rsidP="00FE5994">
            <w:pPr>
              <w:spacing w:after="0" w:line="276" w:lineRule="auto"/>
              <w:ind w:left="0" w:right="22" w:firstLine="0"/>
              <w:jc w:val="left"/>
              <w:rPr>
                <w:rFonts w:asciiTheme="minorHAnsi" w:hAnsiTheme="minorHAnsi" w:cstheme="minorHAnsi"/>
                <w:szCs w:val="24"/>
              </w:rPr>
            </w:pPr>
            <w:r w:rsidRPr="004E3B9A">
              <w:rPr>
                <w:rFonts w:asciiTheme="minorHAnsi" w:hAnsiTheme="minorHAnsi" w:cstheme="minorHAnsi"/>
                <w:color w:val="FFFFFF"/>
                <w:szCs w:val="24"/>
              </w:rPr>
              <w:t xml:space="preserve">Budynek (Nazwa) </w:t>
            </w:r>
          </w:p>
        </w:tc>
        <w:tc>
          <w:tcPr>
            <w:tcW w:w="1417"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color w:val="FFFFFF"/>
                <w:szCs w:val="24"/>
              </w:rPr>
              <w:t xml:space="preserve">Lokalizacja </w:t>
            </w:r>
          </w:p>
        </w:tc>
        <w:tc>
          <w:tcPr>
            <w:tcW w:w="1135"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color w:val="FFFFFF"/>
                <w:szCs w:val="24"/>
              </w:rPr>
              <w:t xml:space="preserve">Pow. </w:t>
            </w:r>
          </w:p>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color w:val="FFFFFF"/>
                <w:szCs w:val="24"/>
              </w:rPr>
              <w:t xml:space="preserve">użytkowa </w:t>
            </w:r>
          </w:p>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color w:val="FFFFFF"/>
                <w:szCs w:val="24"/>
              </w:rPr>
              <w:t>[m</w:t>
            </w:r>
            <w:r w:rsidRPr="004E3B9A">
              <w:rPr>
                <w:rFonts w:asciiTheme="minorHAnsi" w:hAnsiTheme="minorHAnsi" w:cstheme="minorHAnsi"/>
                <w:color w:val="FFFFFF"/>
                <w:szCs w:val="24"/>
                <w:vertAlign w:val="superscript"/>
              </w:rPr>
              <w:t>2</w:t>
            </w:r>
            <w:r w:rsidRPr="004E3B9A">
              <w:rPr>
                <w:rFonts w:asciiTheme="minorHAnsi" w:hAnsiTheme="minorHAnsi" w:cstheme="minorHAnsi"/>
                <w:color w:val="FFFFFF"/>
                <w:szCs w:val="24"/>
              </w:rPr>
              <w:t xml:space="preserve">] </w:t>
            </w:r>
          </w:p>
        </w:tc>
        <w:tc>
          <w:tcPr>
            <w:tcW w:w="2267"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59" w:right="8" w:firstLine="0"/>
              <w:jc w:val="left"/>
              <w:rPr>
                <w:rFonts w:asciiTheme="minorHAnsi" w:hAnsiTheme="minorHAnsi" w:cstheme="minorHAnsi"/>
                <w:szCs w:val="24"/>
              </w:rPr>
            </w:pPr>
            <w:r w:rsidRPr="004E3B9A">
              <w:rPr>
                <w:rFonts w:asciiTheme="minorHAnsi" w:hAnsiTheme="minorHAnsi" w:cstheme="minorHAnsi"/>
                <w:color w:val="FFFFFF"/>
                <w:szCs w:val="24"/>
              </w:rPr>
              <w:t xml:space="preserve">Rodzaj źródła ogrzewania/Moc </w:t>
            </w:r>
          </w:p>
        </w:tc>
        <w:tc>
          <w:tcPr>
            <w:tcW w:w="2130"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11" w:firstLine="0"/>
              <w:jc w:val="left"/>
              <w:rPr>
                <w:rFonts w:asciiTheme="minorHAnsi" w:hAnsiTheme="minorHAnsi" w:cstheme="minorHAnsi"/>
                <w:szCs w:val="24"/>
              </w:rPr>
            </w:pPr>
            <w:r w:rsidRPr="004E3B9A">
              <w:rPr>
                <w:rFonts w:asciiTheme="minorHAnsi" w:hAnsiTheme="minorHAnsi" w:cstheme="minorHAnsi"/>
                <w:color w:val="FFFFFF"/>
                <w:szCs w:val="24"/>
              </w:rPr>
              <w:t xml:space="preserve">Przygotowywanie c.w.u. </w:t>
            </w:r>
          </w:p>
        </w:tc>
        <w:tc>
          <w:tcPr>
            <w:tcW w:w="1555" w:type="dxa"/>
            <w:vMerge w:val="restart"/>
            <w:tcBorders>
              <w:top w:val="single" w:sz="4" w:space="0" w:color="70AD47"/>
              <w:left w:val="nil"/>
              <w:bottom w:val="single" w:sz="4" w:space="0" w:color="A8D08D"/>
              <w:right w:val="nil"/>
            </w:tcBorders>
            <w:shd w:val="clear" w:color="auto" w:fill="70AD47"/>
          </w:tcPr>
          <w:p w:rsidR="00DD39D7" w:rsidRPr="004E3B9A" w:rsidRDefault="00000000" w:rsidP="00FE5994">
            <w:pPr>
              <w:spacing w:after="0" w:line="276" w:lineRule="auto"/>
              <w:ind w:left="47" w:right="2" w:firstLine="0"/>
              <w:jc w:val="left"/>
              <w:rPr>
                <w:rFonts w:asciiTheme="minorHAnsi" w:hAnsiTheme="minorHAnsi" w:cstheme="minorHAnsi"/>
                <w:szCs w:val="24"/>
              </w:rPr>
            </w:pPr>
            <w:r w:rsidRPr="004E3B9A">
              <w:rPr>
                <w:rFonts w:asciiTheme="minorHAnsi" w:hAnsiTheme="minorHAnsi" w:cstheme="minorHAnsi"/>
                <w:color w:val="FFFFFF"/>
                <w:szCs w:val="24"/>
              </w:rPr>
              <w:t xml:space="preserve">Rodzaj paliwa na cele grzewcze </w:t>
            </w:r>
          </w:p>
        </w:tc>
        <w:tc>
          <w:tcPr>
            <w:tcW w:w="2552" w:type="dxa"/>
            <w:gridSpan w:val="2"/>
            <w:tcBorders>
              <w:top w:val="single" w:sz="4" w:space="0" w:color="70AD47"/>
              <w:left w:val="nil"/>
              <w:bottom w:val="single" w:sz="4" w:space="0" w:color="70AD47"/>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Termomodernizacja</w:t>
            </w:r>
          </w:p>
        </w:tc>
        <w:tc>
          <w:tcPr>
            <w:tcW w:w="994" w:type="dxa"/>
            <w:tcBorders>
              <w:top w:val="single" w:sz="4" w:space="0" w:color="70AD47"/>
              <w:left w:val="nil"/>
              <w:bottom w:val="single" w:sz="4" w:space="0" w:color="70AD47"/>
              <w:right w:val="nil"/>
            </w:tcBorders>
            <w:shd w:val="clear" w:color="auto" w:fill="70AD47"/>
          </w:tcPr>
          <w:p w:rsidR="00DD39D7" w:rsidRPr="004E3B9A" w:rsidRDefault="00000000" w:rsidP="00FE5994">
            <w:pPr>
              <w:spacing w:after="0" w:line="276" w:lineRule="auto"/>
              <w:ind w:left="-10" w:firstLine="0"/>
              <w:jc w:val="left"/>
              <w:rPr>
                <w:rFonts w:asciiTheme="minorHAnsi" w:hAnsiTheme="minorHAnsi" w:cstheme="minorHAnsi"/>
                <w:szCs w:val="24"/>
              </w:rPr>
            </w:pPr>
            <w:r w:rsidRPr="004E3B9A">
              <w:rPr>
                <w:rFonts w:asciiTheme="minorHAnsi" w:hAnsiTheme="minorHAnsi" w:cstheme="minorHAnsi"/>
                <w:color w:val="FFFFFF"/>
                <w:szCs w:val="24"/>
              </w:rPr>
              <w:t xml:space="preserve"> </w:t>
            </w:r>
          </w:p>
        </w:tc>
      </w:tr>
      <w:tr w:rsidR="00DD39D7" w:rsidRPr="004E3B9A">
        <w:trPr>
          <w:trHeight w:val="454"/>
        </w:trPr>
        <w:tc>
          <w:tcPr>
            <w:tcW w:w="0" w:type="auto"/>
            <w:vMerge/>
            <w:tcBorders>
              <w:top w:val="nil"/>
              <w:left w:val="single" w:sz="4" w:space="0" w:color="A8D08D"/>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7"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39" w:hanging="204"/>
              <w:jc w:val="left"/>
              <w:rPr>
                <w:rFonts w:asciiTheme="minorHAnsi" w:hAnsiTheme="minorHAnsi" w:cstheme="minorHAnsi"/>
                <w:szCs w:val="24"/>
              </w:rPr>
            </w:pPr>
            <w:r w:rsidRPr="004E3B9A">
              <w:rPr>
                <w:rFonts w:asciiTheme="minorHAnsi" w:hAnsiTheme="minorHAnsi" w:cstheme="minorHAnsi"/>
                <w:szCs w:val="24"/>
              </w:rPr>
              <w:t xml:space="preserve">Ocieplenie ścian </w:t>
            </w:r>
          </w:p>
        </w:tc>
        <w:tc>
          <w:tcPr>
            <w:tcW w:w="1274"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8" w:hanging="163"/>
              <w:jc w:val="left"/>
              <w:rPr>
                <w:rFonts w:asciiTheme="minorHAnsi" w:hAnsiTheme="minorHAnsi" w:cstheme="minorHAnsi"/>
                <w:szCs w:val="24"/>
              </w:rPr>
            </w:pPr>
            <w:r w:rsidRPr="004E3B9A">
              <w:rPr>
                <w:rFonts w:asciiTheme="minorHAnsi" w:hAnsiTheme="minorHAnsi" w:cstheme="minorHAnsi"/>
                <w:szCs w:val="24"/>
              </w:rPr>
              <w:t xml:space="preserve">Ocieplenie dachu </w:t>
            </w:r>
          </w:p>
        </w:tc>
        <w:tc>
          <w:tcPr>
            <w:tcW w:w="994"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Wymiana okien </w:t>
            </w:r>
          </w:p>
        </w:tc>
      </w:tr>
      <w:tr w:rsidR="00DD39D7" w:rsidRPr="004E3B9A">
        <w:trPr>
          <w:trHeight w:val="420"/>
        </w:trPr>
        <w:tc>
          <w:tcPr>
            <w:tcW w:w="223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Szkoła Podstawowa Nr 1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szCs w:val="24"/>
              </w:rPr>
              <w:t xml:space="preserve">Warszawska 52 </w:t>
            </w:r>
          </w:p>
        </w:tc>
        <w:tc>
          <w:tcPr>
            <w:tcW w:w="113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szCs w:val="24"/>
              </w:rPr>
              <w:t xml:space="preserve">2931,00 </w:t>
            </w:r>
          </w:p>
        </w:tc>
        <w:tc>
          <w:tcPr>
            <w:tcW w:w="226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31" w:right="80" w:firstLine="0"/>
              <w:jc w:val="left"/>
              <w:rPr>
                <w:rFonts w:asciiTheme="minorHAnsi" w:hAnsiTheme="minorHAnsi" w:cstheme="minorHAnsi"/>
                <w:szCs w:val="24"/>
              </w:rPr>
            </w:pPr>
            <w:r w:rsidRPr="004E3B9A">
              <w:rPr>
                <w:rFonts w:asciiTheme="minorHAnsi" w:hAnsiTheme="minorHAnsi" w:cstheme="minorHAnsi"/>
                <w:szCs w:val="24"/>
              </w:rPr>
              <w:t xml:space="preserve">Kocioł c.o. gazowy </w:t>
            </w:r>
            <w:proofErr w:type="spellStart"/>
            <w:r w:rsidRPr="004E3B9A">
              <w:rPr>
                <w:rFonts w:asciiTheme="minorHAnsi" w:hAnsiTheme="minorHAnsi" w:cstheme="minorHAnsi"/>
                <w:szCs w:val="24"/>
              </w:rPr>
              <w:t>Viessman</w:t>
            </w:r>
            <w:proofErr w:type="spellEnd"/>
            <w:r w:rsidRPr="004E3B9A">
              <w:rPr>
                <w:rFonts w:asciiTheme="minorHAnsi" w:hAnsiTheme="minorHAnsi" w:cstheme="minorHAnsi"/>
                <w:szCs w:val="24"/>
              </w:rPr>
              <w:t xml:space="preserve"> - 80kW x2 </w:t>
            </w:r>
          </w:p>
        </w:tc>
        <w:tc>
          <w:tcPr>
            <w:tcW w:w="213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60" w:right="14" w:firstLine="0"/>
              <w:jc w:val="left"/>
              <w:rPr>
                <w:rFonts w:asciiTheme="minorHAnsi" w:hAnsiTheme="minorHAnsi" w:cstheme="minorHAnsi"/>
                <w:szCs w:val="24"/>
              </w:rPr>
            </w:pPr>
            <w:r w:rsidRPr="004E3B9A">
              <w:rPr>
                <w:rFonts w:asciiTheme="minorHAnsi" w:hAnsiTheme="minorHAnsi" w:cstheme="minorHAnsi"/>
                <w:szCs w:val="24"/>
              </w:rPr>
              <w:t xml:space="preserve">Kocioł c.o. gazowy </w:t>
            </w:r>
            <w:proofErr w:type="spellStart"/>
            <w:r w:rsidRPr="004E3B9A">
              <w:rPr>
                <w:rFonts w:asciiTheme="minorHAnsi" w:hAnsiTheme="minorHAnsi" w:cstheme="minorHAnsi"/>
                <w:szCs w:val="24"/>
              </w:rPr>
              <w:t>Viessman</w:t>
            </w:r>
            <w:proofErr w:type="spellEnd"/>
            <w:r w:rsidRPr="004E3B9A">
              <w:rPr>
                <w:rFonts w:asciiTheme="minorHAnsi" w:hAnsiTheme="minorHAnsi" w:cstheme="minorHAnsi"/>
                <w:szCs w:val="24"/>
              </w:rPr>
              <w:t xml:space="preserve"> – 80 kWx2 </w:t>
            </w:r>
          </w:p>
        </w:tc>
        <w:tc>
          <w:tcPr>
            <w:tcW w:w="155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5"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8"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99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53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470"/>
        </w:trPr>
        <w:tc>
          <w:tcPr>
            <w:tcW w:w="223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588" w:hanging="236"/>
              <w:jc w:val="left"/>
              <w:rPr>
                <w:rFonts w:asciiTheme="minorHAnsi" w:hAnsiTheme="minorHAnsi" w:cstheme="minorHAnsi"/>
                <w:szCs w:val="24"/>
              </w:rPr>
            </w:pPr>
            <w:r w:rsidRPr="004E3B9A">
              <w:rPr>
                <w:rFonts w:asciiTheme="minorHAnsi" w:hAnsiTheme="minorHAnsi" w:cstheme="minorHAnsi"/>
                <w:szCs w:val="24"/>
              </w:rPr>
              <w:t xml:space="preserve">Miejskie Przedszkole Samorządowe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szCs w:val="24"/>
              </w:rPr>
              <w:t xml:space="preserve">Warszawska 52 </w:t>
            </w:r>
          </w:p>
        </w:tc>
        <w:tc>
          <w:tcPr>
            <w:tcW w:w="1135"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szCs w:val="24"/>
              </w:rPr>
              <w:t xml:space="preserve">1069,00 </w:t>
            </w:r>
          </w:p>
        </w:tc>
        <w:tc>
          <w:tcPr>
            <w:tcW w:w="226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8" w:firstLine="0"/>
              <w:jc w:val="left"/>
              <w:rPr>
                <w:rFonts w:asciiTheme="minorHAnsi" w:hAnsiTheme="minorHAnsi" w:cstheme="minorHAnsi"/>
                <w:szCs w:val="24"/>
              </w:rPr>
            </w:pPr>
            <w:r w:rsidRPr="004E3B9A">
              <w:rPr>
                <w:rFonts w:asciiTheme="minorHAnsi" w:hAnsiTheme="minorHAnsi" w:cstheme="minorHAnsi"/>
                <w:szCs w:val="24"/>
              </w:rPr>
              <w:t xml:space="preserve">Kocioł c.o. gazowy </w:t>
            </w:r>
            <w:proofErr w:type="spellStart"/>
            <w:r w:rsidRPr="004E3B9A">
              <w:rPr>
                <w:rFonts w:asciiTheme="minorHAnsi" w:hAnsiTheme="minorHAnsi" w:cstheme="minorHAnsi"/>
                <w:szCs w:val="24"/>
              </w:rPr>
              <w:t>Delew</w:t>
            </w:r>
            <w:proofErr w:type="spellEnd"/>
            <w:r w:rsidRPr="004E3B9A">
              <w:rPr>
                <w:rFonts w:asciiTheme="minorHAnsi" w:hAnsiTheme="minorHAnsi" w:cstheme="minorHAnsi"/>
                <w:szCs w:val="24"/>
              </w:rPr>
              <w:t xml:space="preserve"> 25kW </w:t>
            </w:r>
          </w:p>
        </w:tc>
        <w:tc>
          <w:tcPr>
            <w:tcW w:w="213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8" w:right="21" w:firstLine="0"/>
              <w:jc w:val="left"/>
              <w:rPr>
                <w:rFonts w:asciiTheme="minorHAnsi" w:hAnsiTheme="minorHAnsi" w:cstheme="minorHAnsi"/>
                <w:szCs w:val="24"/>
              </w:rPr>
            </w:pPr>
            <w:r w:rsidRPr="004E3B9A">
              <w:rPr>
                <w:rFonts w:asciiTheme="minorHAnsi" w:hAnsiTheme="minorHAnsi" w:cstheme="minorHAnsi"/>
                <w:szCs w:val="24"/>
              </w:rPr>
              <w:t xml:space="preserve">Kocioł c.o. gazowy </w:t>
            </w:r>
            <w:proofErr w:type="spellStart"/>
            <w:r w:rsidRPr="004E3B9A">
              <w:rPr>
                <w:rFonts w:asciiTheme="minorHAnsi" w:hAnsiTheme="minorHAnsi" w:cstheme="minorHAnsi"/>
                <w:szCs w:val="24"/>
              </w:rPr>
              <w:t>Delew</w:t>
            </w:r>
            <w:proofErr w:type="spellEnd"/>
            <w:r w:rsidRPr="004E3B9A">
              <w:rPr>
                <w:rFonts w:asciiTheme="minorHAnsi" w:hAnsiTheme="minorHAnsi" w:cstheme="minorHAnsi"/>
                <w:szCs w:val="24"/>
              </w:rPr>
              <w:t xml:space="preserve"> 25 kW </w:t>
            </w:r>
          </w:p>
        </w:tc>
        <w:tc>
          <w:tcPr>
            <w:tcW w:w="1555"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15"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994"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566" w:firstLine="0"/>
              <w:jc w:val="left"/>
              <w:rPr>
                <w:rFonts w:asciiTheme="minorHAnsi" w:hAnsiTheme="minorHAnsi" w:cstheme="minorHAnsi"/>
                <w:szCs w:val="24"/>
              </w:rPr>
            </w:pPr>
            <w:r w:rsidRPr="004E3B9A">
              <w:rPr>
                <w:rFonts w:asciiTheme="minorHAnsi" w:hAnsiTheme="minorHAnsi" w:cstheme="minorHAnsi"/>
                <w:szCs w:val="24"/>
              </w:rPr>
              <w:t xml:space="preserve">NIE </w:t>
            </w:r>
          </w:p>
        </w:tc>
      </w:tr>
      <w:tr w:rsidR="00DD39D7" w:rsidRPr="004E3B9A">
        <w:trPr>
          <w:trHeight w:val="1114"/>
        </w:trPr>
        <w:tc>
          <w:tcPr>
            <w:tcW w:w="223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25" w:firstLine="0"/>
              <w:jc w:val="left"/>
              <w:rPr>
                <w:rFonts w:asciiTheme="minorHAnsi" w:hAnsiTheme="minorHAnsi" w:cstheme="minorHAnsi"/>
                <w:szCs w:val="24"/>
              </w:rPr>
            </w:pPr>
            <w:r w:rsidRPr="004E3B9A">
              <w:rPr>
                <w:rFonts w:asciiTheme="minorHAnsi" w:hAnsiTheme="minorHAnsi" w:cstheme="minorHAnsi"/>
                <w:szCs w:val="24"/>
              </w:rPr>
              <w:t xml:space="preserve">Zespół Placówek </w:t>
            </w:r>
          </w:p>
          <w:p w:rsidR="00DD39D7" w:rsidRPr="004E3B9A" w:rsidRDefault="00000000" w:rsidP="00FE5994">
            <w:pPr>
              <w:spacing w:after="0" w:line="276" w:lineRule="auto"/>
              <w:ind w:left="0" w:right="27" w:firstLine="0"/>
              <w:jc w:val="left"/>
              <w:rPr>
                <w:rFonts w:asciiTheme="minorHAnsi" w:hAnsiTheme="minorHAnsi" w:cstheme="minorHAnsi"/>
                <w:szCs w:val="24"/>
              </w:rPr>
            </w:pPr>
            <w:r w:rsidRPr="004E3B9A">
              <w:rPr>
                <w:rFonts w:asciiTheme="minorHAnsi" w:hAnsiTheme="minorHAnsi" w:cstheme="minorHAnsi"/>
                <w:szCs w:val="24"/>
              </w:rPr>
              <w:t xml:space="preserve">Oświatowych Nr 2 w </w:t>
            </w:r>
          </w:p>
          <w:p w:rsidR="00DD39D7" w:rsidRPr="004E3B9A" w:rsidRDefault="00000000" w:rsidP="00FE5994">
            <w:pPr>
              <w:spacing w:after="0" w:line="276" w:lineRule="auto"/>
              <w:ind w:left="0" w:right="26" w:firstLine="0"/>
              <w:jc w:val="left"/>
              <w:rPr>
                <w:rFonts w:asciiTheme="minorHAnsi" w:hAnsiTheme="minorHAnsi" w:cstheme="minorHAnsi"/>
                <w:szCs w:val="24"/>
              </w:rPr>
            </w:pPr>
            <w:r w:rsidRPr="004E3B9A">
              <w:rPr>
                <w:rFonts w:asciiTheme="minorHAnsi" w:hAnsiTheme="minorHAnsi" w:cstheme="minorHAnsi"/>
                <w:szCs w:val="24"/>
              </w:rPr>
              <w:t xml:space="preserve">Mławie - Miejskie </w:t>
            </w:r>
          </w:p>
          <w:p w:rsidR="00DD39D7" w:rsidRPr="004E3B9A" w:rsidRDefault="00000000" w:rsidP="00FE5994">
            <w:pPr>
              <w:spacing w:after="0" w:line="276" w:lineRule="auto"/>
              <w:ind w:left="573" w:hanging="430"/>
              <w:jc w:val="left"/>
              <w:rPr>
                <w:rFonts w:asciiTheme="minorHAnsi" w:hAnsiTheme="minorHAnsi" w:cstheme="minorHAnsi"/>
                <w:szCs w:val="24"/>
              </w:rPr>
            </w:pPr>
            <w:r w:rsidRPr="004E3B9A">
              <w:rPr>
                <w:rFonts w:asciiTheme="minorHAnsi" w:hAnsiTheme="minorHAnsi" w:cstheme="minorHAnsi"/>
                <w:szCs w:val="24"/>
              </w:rPr>
              <w:t xml:space="preserve">Przedszkole Samorządowe Nr 2 w Mławie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Przyrynek 4 </w:t>
            </w:r>
          </w:p>
        </w:tc>
        <w:tc>
          <w:tcPr>
            <w:tcW w:w="113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szCs w:val="24"/>
              </w:rPr>
              <w:t xml:space="preserve">1009,25 </w:t>
            </w:r>
          </w:p>
        </w:tc>
        <w:tc>
          <w:tcPr>
            <w:tcW w:w="226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0" w:firstLine="0"/>
              <w:jc w:val="left"/>
              <w:rPr>
                <w:rFonts w:asciiTheme="minorHAnsi" w:hAnsiTheme="minorHAnsi" w:cstheme="minorHAnsi"/>
                <w:szCs w:val="24"/>
              </w:rPr>
            </w:pPr>
            <w:r w:rsidRPr="004E3B9A">
              <w:rPr>
                <w:rFonts w:asciiTheme="minorHAnsi" w:hAnsiTheme="minorHAnsi" w:cstheme="minorHAnsi"/>
                <w:szCs w:val="24"/>
              </w:rPr>
              <w:t xml:space="preserve">Kocioł c.o. </w:t>
            </w:r>
            <w:proofErr w:type="spellStart"/>
            <w:r w:rsidRPr="004E3B9A">
              <w:rPr>
                <w:rFonts w:asciiTheme="minorHAnsi" w:hAnsiTheme="minorHAnsi" w:cstheme="minorHAnsi"/>
                <w:szCs w:val="24"/>
              </w:rPr>
              <w:t>Viessman</w:t>
            </w:r>
            <w:proofErr w:type="spellEnd"/>
            <w:r w:rsidRPr="004E3B9A">
              <w:rPr>
                <w:rFonts w:asciiTheme="minorHAnsi" w:hAnsiTheme="minorHAnsi" w:cstheme="minorHAnsi"/>
                <w:szCs w:val="24"/>
              </w:rPr>
              <w:t xml:space="preserve"> - </w:t>
            </w:r>
          </w:p>
          <w:p w:rsidR="00DD39D7" w:rsidRPr="004E3B9A" w:rsidRDefault="00000000" w:rsidP="00FE5994">
            <w:pPr>
              <w:spacing w:after="0" w:line="276" w:lineRule="auto"/>
              <w:ind w:left="10" w:firstLine="0"/>
              <w:jc w:val="left"/>
              <w:rPr>
                <w:rFonts w:asciiTheme="minorHAnsi" w:hAnsiTheme="minorHAnsi" w:cstheme="minorHAnsi"/>
                <w:szCs w:val="24"/>
              </w:rPr>
            </w:pPr>
            <w:r w:rsidRPr="004E3B9A">
              <w:rPr>
                <w:rFonts w:asciiTheme="minorHAnsi" w:hAnsiTheme="minorHAnsi" w:cstheme="minorHAnsi"/>
                <w:szCs w:val="24"/>
              </w:rPr>
              <w:t xml:space="preserve">105kW </w:t>
            </w:r>
          </w:p>
        </w:tc>
        <w:tc>
          <w:tcPr>
            <w:tcW w:w="213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28" w:right="83" w:firstLine="0"/>
              <w:jc w:val="left"/>
              <w:rPr>
                <w:rFonts w:asciiTheme="minorHAnsi" w:hAnsiTheme="minorHAnsi" w:cstheme="minorHAnsi"/>
                <w:szCs w:val="24"/>
              </w:rPr>
            </w:pPr>
            <w:r w:rsidRPr="004E3B9A">
              <w:rPr>
                <w:rFonts w:asciiTheme="minorHAnsi" w:hAnsiTheme="minorHAnsi" w:cstheme="minorHAnsi"/>
                <w:szCs w:val="24"/>
              </w:rPr>
              <w:t xml:space="preserve">Kocioł c.o. </w:t>
            </w:r>
            <w:proofErr w:type="spellStart"/>
            <w:r w:rsidRPr="004E3B9A">
              <w:rPr>
                <w:rFonts w:asciiTheme="minorHAnsi" w:hAnsiTheme="minorHAnsi" w:cstheme="minorHAnsi"/>
                <w:szCs w:val="24"/>
              </w:rPr>
              <w:t>Viessman</w:t>
            </w:r>
            <w:proofErr w:type="spellEnd"/>
            <w:r w:rsidRPr="004E3B9A">
              <w:rPr>
                <w:rFonts w:asciiTheme="minorHAnsi" w:hAnsiTheme="minorHAnsi" w:cstheme="minorHAnsi"/>
                <w:szCs w:val="24"/>
              </w:rPr>
              <w:t xml:space="preserve"> – 105 kW </w:t>
            </w:r>
          </w:p>
        </w:tc>
        <w:tc>
          <w:tcPr>
            <w:tcW w:w="155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8"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99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3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928"/>
        </w:trPr>
        <w:tc>
          <w:tcPr>
            <w:tcW w:w="223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25" w:firstLine="0"/>
              <w:jc w:val="left"/>
              <w:rPr>
                <w:rFonts w:asciiTheme="minorHAnsi" w:hAnsiTheme="minorHAnsi" w:cstheme="minorHAnsi"/>
                <w:szCs w:val="24"/>
              </w:rPr>
            </w:pPr>
            <w:r w:rsidRPr="004E3B9A">
              <w:rPr>
                <w:rFonts w:asciiTheme="minorHAnsi" w:hAnsiTheme="minorHAnsi" w:cstheme="minorHAnsi"/>
                <w:szCs w:val="24"/>
              </w:rPr>
              <w:t xml:space="preserve">Zespół Placówek </w:t>
            </w:r>
          </w:p>
          <w:p w:rsidR="00DD39D7" w:rsidRPr="004E3B9A" w:rsidRDefault="00000000" w:rsidP="00FE5994">
            <w:pPr>
              <w:spacing w:after="0" w:line="276" w:lineRule="auto"/>
              <w:ind w:left="0" w:right="27" w:firstLine="0"/>
              <w:jc w:val="left"/>
              <w:rPr>
                <w:rFonts w:asciiTheme="minorHAnsi" w:hAnsiTheme="minorHAnsi" w:cstheme="minorHAnsi"/>
                <w:szCs w:val="24"/>
              </w:rPr>
            </w:pPr>
            <w:r w:rsidRPr="004E3B9A">
              <w:rPr>
                <w:rFonts w:asciiTheme="minorHAnsi" w:hAnsiTheme="minorHAnsi" w:cstheme="minorHAnsi"/>
                <w:szCs w:val="24"/>
              </w:rPr>
              <w:t xml:space="preserve">Oświatowych Nr 2 w </w:t>
            </w:r>
          </w:p>
          <w:p w:rsidR="00DD39D7" w:rsidRPr="004E3B9A" w:rsidRDefault="00000000" w:rsidP="00FE5994">
            <w:pPr>
              <w:spacing w:after="0" w:line="276" w:lineRule="auto"/>
              <w:ind w:left="0" w:right="28" w:firstLine="0"/>
              <w:jc w:val="left"/>
              <w:rPr>
                <w:rFonts w:asciiTheme="minorHAnsi" w:hAnsiTheme="minorHAnsi" w:cstheme="minorHAnsi"/>
                <w:szCs w:val="24"/>
              </w:rPr>
            </w:pPr>
            <w:r w:rsidRPr="004E3B9A">
              <w:rPr>
                <w:rFonts w:asciiTheme="minorHAnsi" w:hAnsiTheme="minorHAnsi" w:cstheme="minorHAnsi"/>
                <w:szCs w:val="24"/>
              </w:rPr>
              <w:t xml:space="preserve">Mławie </w:t>
            </w:r>
          </w:p>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 Szkoła Podstawowa Nr 4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Graniczna 39 </w:t>
            </w:r>
          </w:p>
        </w:tc>
        <w:tc>
          <w:tcPr>
            <w:tcW w:w="113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szCs w:val="24"/>
              </w:rPr>
              <w:t xml:space="preserve">3688,64 </w:t>
            </w:r>
          </w:p>
        </w:tc>
        <w:tc>
          <w:tcPr>
            <w:tcW w:w="226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Kocioł c.o. </w:t>
            </w:r>
            <w:proofErr w:type="spellStart"/>
            <w:r w:rsidRPr="004E3B9A">
              <w:rPr>
                <w:rFonts w:asciiTheme="minorHAnsi" w:hAnsiTheme="minorHAnsi" w:cstheme="minorHAnsi"/>
                <w:szCs w:val="24"/>
              </w:rPr>
              <w:t>Buderus</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Logano</w:t>
            </w:r>
            <w:proofErr w:type="spellEnd"/>
            <w:r w:rsidRPr="004E3B9A">
              <w:rPr>
                <w:rFonts w:asciiTheme="minorHAnsi" w:hAnsiTheme="minorHAnsi" w:cstheme="minorHAnsi"/>
                <w:szCs w:val="24"/>
              </w:rPr>
              <w:t xml:space="preserve"> GE315-230kW - 2 kotły </w:t>
            </w:r>
          </w:p>
        </w:tc>
        <w:tc>
          <w:tcPr>
            <w:tcW w:w="2130" w:type="dxa"/>
            <w:tcBorders>
              <w:top w:val="single" w:sz="4" w:space="0" w:color="A8D08D"/>
              <w:left w:val="single" w:sz="4" w:space="0" w:color="A8D08D"/>
              <w:bottom w:val="single" w:sz="4" w:space="0" w:color="A8D08D"/>
              <w:right w:val="single" w:sz="4" w:space="0" w:color="A8D08D"/>
            </w:tcBorders>
            <w:shd w:val="clear" w:color="auto" w:fill="E2EFD9"/>
            <w:vAlign w:val="center"/>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Kocioł c.o. </w:t>
            </w:r>
            <w:proofErr w:type="spellStart"/>
            <w:r w:rsidRPr="004E3B9A">
              <w:rPr>
                <w:rFonts w:asciiTheme="minorHAnsi" w:hAnsiTheme="minorHAnsi" w:cstheme="minorHAnsi"/>
                <w:szCs w:val="24"/>
              </w:rPr>
              <w:t>Buderus</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107" w:right="59" w:firstLine="0"/>
              <w:jc w:val="left"/>
              <w:rPr>
                <w:rFonts w:asciiTheme="minorHAnsi" w:hAnsiTheme="minorHAnsi" w:cstheme="minorHAnsi"/>
                <w:szCs w:val="24"/>
              </w:rPr>
            </w:pPr>
            <w:proofErr w:type="spellStart"/>
            <w:r w:rsidRPr="004E3B9A">
              <w:rPr>
                <w:rFonts w:asciiTheme="minorHAnsi" w:hAnsiTheme="minorHAnsi" w:cstheme="minorHAnsi"/>
                <w:szCs w:val="24"/>
              </w:rPr>
              <w:t>Logano</w:t>
            </w:r>
            <w:proofErr w:type="spellEnd"/>
            <w:r w:rsidRPr="004E3B9A">
              <w:rPr>
                <w:rFonts w:asciiTheme="minorHAnsi" w:hAnsiTheme="minorHAnsi" w:cstheme="minorHAnsi"/>
                <w:szCs w:val="24"/>
              </w:rPr>
              <w:t xml:space="preserve"> GE315 - 230 kW - 2 kotły </w:t>
            </w:r>
          </w:p>
        </w:tc>
        <w:tc>
          <w:tcPr>
            <w:tcW w:w="155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8"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99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3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7"/>
        </w:trPr>
        <w:tc>
          <w:tcPr>
            <w:tcW w:w="223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25" w:firstLine="0"/>
              <w:jc w:val="left"/>
              <w:rPr>
                <w:rFonts w:asciiTheme="minorHAnsi" w:hAnsiTheme="minorHAnsi" w:cstheme="minorHAnsi"/>
                <w:szCs w:val="24"/>
              </w:rPr>
            </w:pPr>
            <w:r w:rsidRPr="004E3B9A">
              <w:rPr>
                <w:rFonts w:asciiTheme="minorHAnsi" w:hAnsiTheme="minorHAnsi" w:cstheme="minorHAnsi"/>
                <w:szCs w:val="24"/>
              </w:rPr>
              <w:t xml:space="preserve">Miejski Dom Kultury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szCs w:val="24"/>
              </w:rPr>
              <w:t xml:space="preserve">Stary Rynek 13 </w:t>
            </w:r>
          </w:p>
        </w:tc>
        <w:tc>
          <w:tcPr>
            <w:tcW w:w="113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szCs w:val="24"/>
              </w:rPr>
              <w:t xml:space="preserve">1075,00 </w:t>
            </w:r>
          </w:p>
        </w:tc>
        <w:tc>
          <w:tcPr>
            <w:tcW w:w="226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Ciepło sieciowe PEC – moc zamówiona </w:t>
            </w:r>
          </w:p>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128 kW </w:t>
            </w:r>
          </w:p>
        </w:tc>
        <w:tc>
          <w:tcPr>
            <w:tcW w:w="213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2" w:right="87" w:firstLine="0"/>
              <w:jc w:val="left"/>
              <w:rPr>
                <w:rFonts w:asciiTheme="minorHAnsi" w:hAnsiTheme="minorHAnsi" w:cstheme="minorHAnsi"/>
                <w:szCs w:val="24"/>
              </w:rPr>
            </w:pPr>
            <w:r w:rsidRPr="004E3B9A">
              <w:rPr>
                <w:rFonts w:asciiTheme="minorHAnsi" w:hAnsiTheme="minorHAnsi" w:cstheme="minorHAnsi"/>
                <w:szCs w:val="24"/>
              </w:rPr>
              <w:t xml:space="preserve">Elektryczne podgrzewacze wody </w:t>
            </w:r>
          </w:p>
        </w:tc>
        <w:tc>
          <w:tcPr>
            <w:tcW w:w="155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5"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99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3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31"/>
        </w:trPr>
        <w:tc>
          <w:tcPr>
            <w:tcW w:w="223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11" w:firstLine="132"/>
              <w:jc w:val="left"/>
              <w:rPr>
                <w:rFonts w:asciiTheme="minorHAnsi" w:hAnsiTheme="minorHAnsi" w:cstheme="minorHAnsi"/>
                <w:szCs w:val="24"/>
              </w:rPr>
            </w:pPr>
            <w:r w:rsidRPr="004E3B9A">
              <w:rPr>
                <w:rFonts w:asciiTheme="minorHAnsi" w:hAnsiTheme="minorHAnsi" w:cstheme="minorHAnsi"/>
                <w:szCs w:val="24"/>
              </w:rPr>
              <w:lastRenderedPageBreak/>
              <w:t xml:space="preserve">Miejska Biblioteka Publiczna im. B. Prusa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6" w:firstLine="0"/>
              <w:jc w:val="left"/>
              <w:rPr>
                <w:rFonts w:asciiTheme="minorHAnsi" w:hAnsiTheme="minorHAnsi" w:cstheme="minorHAnsi"/>
                <w:szCs w:val="24"/>
              </w:rPr>
            </w:pPr>
            <w:r w:rsidRPr="004E3B9A">
              <w:rPr>
                <w:rFonts w:asciiTheme="minorHAnsi" w:hAnsiTheme="minorHAnsi" w:cstheme="minorHAnsi"/>
                <w:szCs w:val="24"/>
              </w:rPr>
              <w:t xml:space="preserve">3 Maja 5 </w:t>
            </w:r>
          </w:p>
        </w:tc>
        <w:tc>
          <w:tcPr>
            <w:tcW w:w="113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3" w:firstLine="0"/>
              <w:jc w:val="left"/>
              <w:rPr>
                <w:rFonts w:asciiTheme="minorHAnsi" w:hAnsiTheme="minorHAnsi" w:cstheme="minorHAnsi"/>
                <w:szCs w:val="24"/>
              </w:rPr>
            </w:pPr>
            <w:r w:rsidRPr="004E3B9A">
              <w:rPr>
                <w:rFonts w:asciiTheme="minorHAnsi" w:hAnsiTheme="minorHAnsi" w:cstheme="minorHAnsi"/>
                <w:szCs w:val="24"/>
              </w:rPr>
              <w:t xml:space="preserve">768,92 </w:t>
            </w:r>
          </w:p>
        </w:tc>
        <w:tc>
          <w:tcPr>
            <w:tcW w:w="226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Ciepło sieciowe PEC/ moc zamówiona 0,0504 MW </w:t>
            </w:r>
          </w:p>
        </w:tc>
        <w:tc>
          <w:tcPr>
            <w:tcW w:w="213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55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5"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8"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99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66" w:firstLine="0"/>
              <w:jc w:val="left"/>
              <w:rPr>
                <w:rFonts w:asciiTheme="minorHAnsi" w:hAnsiTheme="minorHAnsi" w:cstheme="minorHAnsi"/>
                <w:szCs w:val="24"/>
              </w:rPr>
            </w:pPr>
            <w:r w:rsidRPr="004E3B9A">
              <w:rPr>
                <w:rFonts w:asciiTheme="minorHAnsi" w:hAnsiTheme="minorHAnsi" w:cstheme="minorHAnsi"/>
                <w:szCs w:val="24"/>
              </w:rPr>
              <w:t xml:space="preserve">NIE </w:t>
            </w:r>
          </w:p>
        </w:tc>
      </w:tr>
      <w:tr w:rsidR="00DD39D7" w:rsidRPr="004E3B9A">
        <w:trPr>
          <w:trHeight w:val="632"/>
        </w:trPr>
        <w:tc>
          <w:tcPr>
            <w:tcW w:w="223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595" w:hanging="34"/>
              <w:jc w:val="left"/>
              <w:rPr>
                <w:rFonts w:asciiTheme="minorHAnsi" w:hAnsiTheme="minorHAnsi" w:cstheme="minorHAnsi"/>
                <w:szCs w:val="24"/>
              </w:rPr>
            </w:pPr>
            <w:r w:rsidRPr="004E3B9A">
              <w:rPr>
                <w:rFonts w:asciiTheme="minorHAnsi" w:hAnsiTheme="minorHAnsi" w:cstheme="minorHAnsi"/>
                <w:szCs w:val="24"/>
              </w:rPr>
              <w:t xml:space="preserve">Muzeum Ziemi </w:t>
            </w:r>
            <w:proofErr w:type="spellStart"/>
            <w:r w:rsidRPr="004E3B9A">
              <w:rPr>
                <w:rFonts w:asciiTheme="minorHAnsi" w:hAnsiTheme="minorHAnsi" w:cstheme="minorHAnsi"/>
                <w:szCs w:val="24"/>
              </w:rPr>
              <w:t>Zawkrzeńskiej</w:t>
            </w:r>
            <w:proofErr w:type="spellEnd"/>
            <w:r w:rsidRPr="004E3B9A">
              <w:rPr>
                <w:rFonts w:asciiTheme="minorHAnsi" w:hAnsiTheme="minorHAnsi" w:cstheme="minorHAnsi"/>
                <w:szCs w:val="24"/>
              </w:rPr>
              <w:t xml:space="preserve">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6" w:firstLine="0"/>
              <w:jc w:val="left"/>
              <w:rPr>
                <w:rFonts w:asciiTheme="minorHAnsi" w:hAnsiTheme="minorHAnsi" w:cstheme="minorHAnsi"/>
                <w:szCs w:val="24"/>
              </w:rPr>
            </w:pPr>
            <w:r w:rsidRPr="004E3B9A">
              <w:rPr>
                <w:rFonts w:asciiTheme="minorHAnsi" w:hAnsiTheme="minorHAnsi" w:cstheme="minorHAnsi"/>
                <w:szCs w:val="24"/>
              </w:rPr>
              <w:t xml:space="preserve">3 Maja 5 </w:t>
            </w:r>
          </w:p>
        </w:tc>
        <w:tc>
          <w:tcPr>
            <w:tcW w:w="113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3" w:firstLine="0"/>
              <w:jc w:val="left"/>
              <w:rPr>
                <w:rFonts w:asciiTheme="minorHAnsi" w:hAnsiTheme="minorHAnsi" w:cstheme="minorHAnsi"/>
                <w:szCs w:val="24"/>
              </w:rPr>
            </w:pPr>
            <w:r w:rsidRPr="004E3B9A">
              <w:rPr>
                <w:rFonts w:asciiTheme="minorHAnsi" w:hAnsiTheme="minorHAnsi" w:cstheme="minorHAnsi"/>
                <w:szCs w:val="24"/>
              </w:rPr>
              <w:t xml:space="preserve">902,00 </w:t>
            </w:r>
          </w:p>
        </w:tc>
        <w:tc>
          <w:tcPr>
            <w:tcW w:w="226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Ciepło sieciowe PEC – moc zamówiona 0,0696 MW </w:t>
            </w:r>
          </w:p>
        </w:tc>
        <w:tc>
          <w:tcPr>
            <w:tcW w:w="213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55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5"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8"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99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66" w:firstLine="0"/>
              <w:jc w:val="left"/>
              <w:rPr>
                <w:rFonts w:asciiTheme="minorHAnsi" w:hAnsiTheme="minorHAnsi" w:cstheme="minorHAnsi"/>
                <w:szCs w:val="24"/>
              </w:rPr>
            </w:pPr>
            <w:r w:rsidRPr="004E3B9A">
              <w:rPr>
                <w:rFonts w:asciiTheme="minorHAnsi" w:hAnsiTheme="minorHAnsi" w:cstheme="minorHAnsi"/>
                <w:szCs w:val="24"/>
              </w:rPr>
              <w:t xml:space="preserve">NIE </w:t>
            </w:r>
          </w:p>
        </w:tc>
      </w:tr>
      <w:tr w:rsidR="00DD39D7" w:rsidRPr="004E3B9A">
        <w:trPr>
          <w:trHeight w:val="636"/>
        </w:trPr>
        <w:tc>
          <w:tcPr>
            <w:tcW w:w="223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42" w:hanging="130"/>
              <w:jc w:val="left"/>
              <w:rPr>
                <w:rFonts w:asciiTheme="minorHAnsi" w:hAnsiTheme="minorHAnsi" w:cstheme="minorHAnsi"/>
                <w:szCs w:val="24"/>
              </w:rPr>
            </w:pPr>
            <w:r w:rsidRPr="004E3B9A">
              <w:rPr>
                <w:rFonts w:asciiTheme="minorHAnsi" w:hAnsiTheme="minorHAnsi" w:cstheme="minorHAnsi"/>
                <w:szCs w:val="24"/>
              </w:rPr>
              <w:t xml:space="preserve">Miejski Ośrodek Pomocy Społecznej w Mławie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Narutowicza 6 </w:t>
            </w:r>
          </w:p>
        </w:tc>
        <w:tc>
          <w:tcPr>
            <w:tcW w:w="113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3" w:firstLine="0"/>
              <w:jc w:val="left"/>
              <w:rPr>
                <w:rFonts w:asciiTheme="minorHAnsi" w:hAnsiTheme="minorHAnsi" w:cstheme="minorHAnsi"/>
                <w:szCs w:val="24"/>
              </w:rPr>
            </w:pPr>
            <w:r w:rsidRPr="004E3B9A">
              <w:rPr>
                <w:rFonts w:asciiTheme="minorHAnsi" w:hAnsiTheme="minorHAnsi" w:cstheme="minorHAnsi"/>
                <w:szCs w:val="24"/>
              </w:rPr>
              <w:t xml:space="preserve">298,90 </w:t>
            </w:r>
          </w:p>
        </w:tc>
        <w:tc>
          <w:tcPr>
            <w:tcW w:w="226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0" w:firstLine="0"/>
              <w:jc w:val="left"/>
              <w:rPr>
                <w:rFonts w:asciiTheme="minorHAnsi" w:hAnsiTheme="minorHAnsi" w:cstheme="minorHAnsi"/>
                <w:szCs w:val="24"/>
              </w:rPr>
            </w:pPr>
            <w:r w:rsidRPr="004E3B9A">
              <w:rPr>
                <w:rFonts w:asciiTheme="minorHAnsi" w:hAnsiTheme="minorHAnsi" w:cstheme="minorHAnsi"/>
                <w:szCs w:val="24"/>
              </w:rPr>
              <w:t xml:space="preserve">Kocioł gazowy </w:t>
            </w:r>
            <w:proofErr w:type="spellStart"/>
            <w:r w:rsidRPr="004E3B9A">
              <w:rPr>
                <w:rFonts w:asciiTheme="minorHAnsi" w:hAnsiTheme="minorHAnsi" w:cstheme="minorHAnsi"/>
                <w:szCs w:val="24"/>
              </w:rPr>
              <w:t>Immergas</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Victrix</w:t>
            </w:r>
            <w:proofErr w:type="spellEnd"/>
            <w:r w:rsidRPr="004E3B9A">
              <w:rPr>
                <w:rFonts w:asciiTheme="minorHAnsi" w:hAnsiTheme="minorHAnsi" w:cstheme="minorHAnsi"/>
                <w:szCs w:val="24"/>
              </w:rPr>
              <w:t xml:space="preserve"> 50 - moc 50 kW </w:t>
            </w:r>
          </w:p>
        </w:tc>
        <w:tc>
          <w:tcPr>
            <w:tcW w:w="213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Terma Gazowa </w:t>
            </w:r>
            <w:proofErr w:type="spellStart"/>
            <w:r w:rsidRPr="004E3B9A">
              <w:rPr>
                <w:rFonts w:asciiTheme="minorHAnsi" w:hAnsiTheme="minorHAnsi" w:cstheme="minorHAnsi"/>
                <w:szCs w:val="24"/>
              </w:rPr>
              <w:t>Ariston</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359" w:right="310" w:firstLine="0"/>
              <w:jc w:val="left"/>
              <w:rPr>
                <w:rFonts w:asciiTheme="minorHAnsi" w:hAnsiTheme="minorHAnsi" w:cstheme="minorHAnsi"/>
                <w:szCs w:val="24"/>
              </w:rPr>
            </w:pPr>
            <w:r w:rsidRPr="004E3B9A">
              <w:rPr>
                <w:rFonts w:asciiTheme="minorHAnsi" w:hAnsiTheme="minorHAnsi" w:cstheme="minorHAnsi"/>
                <w:szCs w:val="24"/>
              </w:rPr>
              <w:t xml:space="preserve">200 PCA RP moc 8,5 kW </w:t>
            </w:r>
          </w:p>
        </w:tc>
        <w:tc>
          <w:tcPr>
            <w:tcW w:w="155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8"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99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66" w:firstLine="0"/>
              <w:jc w:val="left"/>
              <w:rPr>
                <w:rFonts w:asciiTheme="minorHAnsi" w:hAnsiTheme="minorHAnsi" w:cstheme="minorHAnsi"/>
                <w:szCs w:val="24"/>
              </w:rPr>
            </w:pPr>
            <w:r w:rsidRPr="004E3B9A">
              <w:rPr>
                <w:rFonts w:asciiTheme="minorHAnsi" w:hAnsiTheme="minorHAnsi" w:cstheme="minorHAnsi"/>
                <w:szCs w:val="24"/>
              </w:rPr>
              <w:t xml:space="preserve">NIE </w:t>
            </w:r>
          </w:p>
        </w:tc>
      </w:tr>
      <w:tr w:rsidR="00DD39D7" w:rsidRPr="004E3B9A">
        <w:trPr>
          <w:trHeight w:val="1460"/>
        </w:trPr>
        <w:tc>
          <w:tcPr>
            <w:tcW w:w="223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right="28" w:firstLine="0"/>
              <w:jc w:val="left"/>
              <w:rPr>
                <w:rFonts w:asciiTheme="minorHAnsi" w:hAnsiTheme="minorHAnsi" w:cstheme="minorHAnsi"/>
                <w:szCs w:val="24"/>
              </w:rPr>
            </w:pPr>
            <w:r w:rsidRPr="004E3B9A">
              <w:rPr>
                <w:rFonts w:asciiTheme="minorHAnsi" w:hAnsiTheme="minorHAnsi" w:cstheme="minorHAnsi"/>
                <w:szCs w:val="24"/>
              </w:rPr>
              <w:t xml:space="preserve">Szkoła Podstawowa nr 6 z </w:t>
            </w:r>
          </w:p>
          <w:p w:rsidR="00DD39D7" w:rsidRPr="004E3B9A" w:rsidRDefault="00000000" w:rsidP="00FE5994">
            <w:pPr>
              <w:spacing w:after="0" w:line="276" w:lineRule="auto"/>
              <w:ind w:left="986" w:hanging="848"/>
              <w:jc w:val="left"/>
              <w:rPr>
                <w:rFonts w:asciiTheme="minorHAnsi" w:hAnsiTheme="minorHAnsi" w:cstheme="minorHAnsi"/>
                <w:szCs w:val="24"/>
              </w:rPr>
            </w:pPr>
            <w:r w:rsidRPr="004E3B9A">
              <w:rPr>
                <w:rFonts w:asciiTheme="minorHAnsi" w:hAnsiTheme="minorHAnsi" w:cstheme="minorHAnsi"/>
                <w:szCs w:val="24"/>
              </w:rPr>
              <w:t xml:space="preserve">Oddziałami Integracyjnymi im. </w:t>
            </w:r>
          </w:p>
          <w:p w:rsidR="00DD39D7" w:rsidRPr="004E3B9A" w:rsidRDefault="00000000" w:rsidP="00FE5994">
            <w:pPr>
              <w:spacing w:after="0" w:line="276" w:lineRule="auto"/>
              <w:ind w:left="0" w:right="27" w:firstLine="0"/>
              <w:jc w:val="left"/>
              <w:rPr>
                <w:rFonts w:asciiTheme="minorHAnsi" w:hAnsiTheme="minorHAnsi" w:cstheme="minorHAnsi"/>
                <w:szCs w:val="24"/>
              </w:rPr>
            </w:pPr>
            <w:r w:rsidRPr="004E3B9A">
              <w:rPr>
                <w:rFonts w:asciiTheme="minorHAnsi" w:hAnsiTheme="minorHAnsi" w:cstheme="minorHAnsi"/>
                <w:szCs w:val="24"/>
              </w:rPr>
              <w:t xml:space="preserve">Kornela Makuszyńskiego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Żołnierzy 80 </w:t>
            </w:r>
          </w:p>
          <w:p w:rsidR="00DD39D7" w:rsidRPr="004E3B9A" w:rsidRDefault="00000000" w:rsidP="00FE5994">
            <w:pPr>
              <w:spacing w:after="0" w:line="276" w:lineRule="auto"/>
              <w:ind w:left="146" w:right="65" w:firstLine="0"/>
              <w:jc w:val="left"/>
              <w:rPr>
                <w:rFonts w:asciiTheme="minorHAnsi" w:hAnsiTheme="minorHAnsi" w:cstheme="minorHAnsi"/>
                <w:szCs w:val="24"/>
              </w:rPr>
            </w:pPr>
            <w:r w:rsidRPr="004E3B9A">
              <w:rPr>
                <w:rFonts w:asciiTheme="minorHAnsi" w:hAnsiTheme="minorHAnsi" w:cstheme="minorHAnsi"/>
                <w:szCs w:val="24"/>
              </w:rPr>
              <w:t xml:space="preserve">Pułku Piechoty 4 </w:t>
            </w:r>
          </w:p>
        </w:tc>
        <w:tc>
          <w:tcPr>
            <w:tcW w:w="113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szCs w:val="24"/>
              </w:rPr>
              <w:t xml:space="preserve">4334,69 </w:t>
            </w:r>
          </w:p>
        </w:tc>
        <w:tc>
          <w:tcPr>
            <w:tcW w:w="226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9" w:firstLine="0"/>
              <w:jc w:val="left"/>
              <w:rPr>
                <w:rFonts w:asciiTheme="minorHAnsi" w:hAnsiTheme="minorHAnsi" w:cstheme="minorHAnsi"/>
                <w:szCs w:val="24"/>
              </w:rPr>
            </w:pPr>
            <w:r w:rsidRPr="004E3B9A">
              <w:rPr>
                <w:rFonts w:asciiTheme="minorHAnsi" w:hAnsiTheme="minorHAnsi" w:cstheme="minorHAnsi"/>
                <w:szCs w:val="24"/>
              </w:rPr>
              <w:t xml:space="preserve">Kocioł </w:t>
            </w:r>
            <w:proofErr w:type="spellStart"/>
            <w:r w:rsidRPr="004E3B9A">
              <w:rPr>
                <w:rFonts w:asciiTheme="minorHAnsi" w:hAnsiTheme="minorHAnsi" w:cstheme="minorHAnsi"/>
                <w:szCs w:val="24"/>
              </w:rPr>
              <w:t>c.o</w:t>
            </w:r>
            <w:proofErr w:type="spellEnd"/>
            <w:r w:rsidRPr="004E3B9A">
              <w:rPr>
                <w:rFonts w:asciiTheme="minorHAnsi" w:hAnsiTheme="minorHAnsi" w:cstheme="minorHAnsi"/>
                <w:szCs w:val="24"/>
              </w:rPr>
              <w:t xml:space="preserve"> gazowy VITOGAS 100 – 144 kW </w:t>
            </w:r>
          </w:p>
          <w:p w:rsidR="00DD39D7" w:rsidRPr="004E3B9A" w:rsidRDefault="00000000" w:rsidP="00FE5994">
            <w:pPr>
              <w:spacing w:after="0" w:line="276" w:lineRule="auto"/>
              <w:ind w:left="10" w:firstLine="0"/>
              <w:jc w:val="left"/>
              <w:rPr>
                <w:rFonts w:asciiTheme="minorHAnsi" w:hAnsiTheme="minorHAnsi" w:cstheme="minorHAnsi"/>
                <w:szCs w:val="24"/>
              </w:rPr>
            </w:pPr>
            <w:r w:rsidRPr="004E3B9A">
              <w:rPr>
                <w:rFonts w:asciiTheme="minorHAnsi" w:hAnsiTheme="minorHAnsi" w:cstheme="minorHAnsi"/>
                <w:szCs w:val="24"/>
              </w:rPr>
              <w:t xml:space="preserve">Kocioł </w:t>
            </w:r>
            <w:proofErr w:type="spellStart"/>
            <w:r w:rsidRPr="004E3B9A">
              <w:rPr>
                <w:rFonts w:asciiTheme="minorHAnsi" w:hAnsiTheme="minorHAnsi" w:cstheme="minorHAnsi"/>
                <w:szCs w:val="24"/>
              </w:rPr>
              <w:t>c.o</w:t>
            </w:r>
            <w:proofErr w:type="spellEnd"/>
            <w:r w:rsidRPr="004E3B9A">
              <w:rPr>
                <w:rFonts w:asciiTheme="minorHAnsi" w:hAnsiTheme="minorHAnsi" w:cstheme="minorHAnsi"/>
                <w:szCs w:val="24"/>
              </w:rPr>
              <w:t xml:space="preserve"> gazowy VITOGAS </w:t>
            </w:r>
          </w:p>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100 – 93,6 kW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Kocioł </w:t>
            </w:r>
            <w:proofErr w:type="spellStart"/>
            <w:r w:rsidRPr="004E3B9A">
              <w:rPr>
                <w:rFonts w:asciiTheme="minorHAnsi" w:hAnsiTheme="minorHAnsi" w:cstheme="minorHAnsi"/>
                <w:szCs w:val="24"/>
              </w:rPr>
              <w:t>c.o</w:t>
            </w:r>
            <w:proofErr w:type="spellEnd"/>
            <w:r w:rsidRPr="004E3B9A">
              <w:rPr>
                <w:rFonts w:asciiTheme="minorHAnsi" w:hAnsiTheme="minorHAnsi" w:cstheme="minorHAnsi"/>
                <w:szCs w:val="24"/>
              </w:rPr>
              <w:t xml:space="preserve"> gazowy VITOPLEX 300 – 300 kW </w:t>
            </w:r>
          </w:p>
        </w:tc>
        <w:tc>
          <w:tcPr>
            <w:tcW w:w="213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55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8"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99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3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97"/>
        </w:trPr>
        <w:tc>
          <w:tcPr>
            <w:tcW w:w="223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25" w:firstLine="0"/>
              <w:jc w:val="left"/>
              <w:rPr>
                <w:rFonts w:asciiTheme="minorHAnsi" w:hAnsiTheme="minorHAnsi" w:cstheme="minorHAnsi"/>
                <w:szCs w:val="24"/>
              </w:rPr>
            </w:pPr>
            <w:r w:rsidRPr="004E3B9A">
              <w:rPr>
                <w:rFonts w:asciiTheme="minorHAnsi" w:hAnsiTheme="minorHAnsi" w:cstheme="minorHAnsi"/>
                <w:szCs w:val="24"/>
              </w:rPr>
              <w:t xml:space="preserve">Zespół Placówek </w:t>
            </w:r>
          </w:p>
          <w:p w:rsidR="00DD39D7" w:rsidRPr="004E3B9A" w:rsidRDefault="00000000" w:rsidP="00FE5994">
            <w:pPr>
              <w:spacing w:after="0" w:line="276" w:lineRule="auto"/>
              <w:ind w:left="613" w:hanging="245"/>
              <w:jc w:val="left"/>
              <w:rPr>
                <w:rFonts w:asciiTheme="minorHAnsi" w:hAnsiTheme="minorHAnsi" w:cstheme="minorHAnsi"/>
                <w:szCs w:val="24"/>
              </w:rPr>
            </w:pPr>
            <w:r w:rsidRPr="004E3B9A">
              <w:rPr>
                <w:rFonts w:asciiTheme="minorHAnsi" w:hAnsiTheme="minorHAnsi" w:cstheme="minorHAnsi"/>
                <w:szCs w:val="24"/>
              </w:rPr>
              <w:t xml:space="preserve">Oświatowych nr 3 w Mławie – SP7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82"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Ordona 14 </w:t>
            </w:r>
          </w:p>
        </w:tc>
        <w:tc>
          <w:tcPr>
            <w:tcW w:w="113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5"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szCs w:val="24"/>
              </w:rPr>
              <w:t xml:space="preserve">8009,00 </w:t>
            </w:r>
          </w:p>
        </w:tc>
        <w:tc>
          <w:tcPr>
            <w:tcW w:w="226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Ciepło sieciowe PEC – moc zamówiona 0,3834 MW </w:t>
            </w:r>
          </w:p>
        </w:tc>
        <w:tc>
          <w:tcPr>
            <w:tcW w:w="213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55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7"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7"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8"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99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3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450"/>
        </w:trPr>
        <w:tc>
          <w:tcPr>
            <w:tcW w:w="223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8" w:firstLine="0"/>
              <w:jc w:val="left"/>
              <w:rPr>
                <w:rFonts w:asciiTheme="minorHAnsi" w:hAnsiTheme="minorHAnsi" w:cstheme="minorHAnsi"/>
                <w:szCs w:val="24"/>
              </w:rPr>
            </w:pPr>
            <w:r w:rsidRPr="004E3B9A">
              <w:rPr>
                <w:rFonts w:asciiTheme="minorHAnsi" w:hAnsiTheme="minorHAnsi" w:cstheme="minorHAnsi"/>
                <w:szCs w:val="24"/>
              </w:rPr>
              <w:t xml:space="preserve">Zespół Placówek Oświatowych nr 3 w </w:t>
            </w:r>
          </w:p>
        </w:tc>
        <w:tc>
          <w:tcPr>
            <w:tcW w:w="141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Hoża 6 </w:t>
            </w:r>
          </w:p>
        </w:tc>
        <w:tc>
          <w:tcPr>
            <w:tcW w:w="113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625,47 </w:t>
            </w:r>
          </w:p>
        </w:tc>
        <w:tc>
          <w:tcPr>
            <w:tcW w:w="226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Ciepło sieciowe PEC – moc zamówiona CO=0,0700; </w:t>
            </w:r>
          </w:p>
        </w:tc>
        <w:tc>
          <w:tcPr>
            <w:tcW w:w="213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9"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55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99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str. 79</w:t>
      </w:r>
      <w:r w:rsidRPr="004E3B9A">
        <w:rPr>
          <w:rFonts w:asciiTheme="minorHAnsi" w:eastAsia="Times New Roman"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eastAsia="Times New Roman" w:hAnsiTheme="minorHAnsi" w:cstheme="minorHAnsi"/>
          <w:szCs w:val="24"/>
        </w:rPr>
        <w:t xml:space="preserve"> </w:t>
      </w:r>
    </w:p>
    <w:p w:rsidR="00DD39D7" w:rsidRPr="004E3B9A" w:rsidRDefault="00000000" w:rsidP="00FE5994">
      <w:pPr>
        <w:spacing w:after="0" w:line="276" w:lineRule="auto"/>
        <w:ind w:left="2829" w:right="-8"/>
        <w:jc w:val="left"/>
        <w:rPr>
          <w:rFonts w:asciiTheme="minorHAnsi" w:hAnsiTheme="minorHAnsi" w:cstheme="minorHAnsi"/>
          <w:szCs w:val="24"/>
        </w:rPr>
      </w:pPr>
      <w:r w:rsidRPr="004E3B9A">
        <w:rPr>
          <w:rFonts w:asciiTheme="minorHAnsi" w:hAnsiTheme="minorHAnsi" w:cstheme="minorHAnsi"/>
          <w:szCs w:val="24"/>
        </w:rPr>
        <w:lastRenderedPageBreak/>
        <w:t xml:space="preserve">„PROJEKT ZAŁOŻEŃ DO PLANU ZAOPATRZENIA W CIEPŁO, ENERGIĘ ELEKTRYCZNĄ  I PALIWA GAZOWE DLA OBSZARU MIASTA MŁAWA” </w:t>
      </w:r>
    </w:p>
    <w:tbl>
      <w:tblPr>
        <w:tblStyle w:val="TableGrid"/>
        <w:tblW w:w="14282" w:type="dxa"/>
        <w:tblInd w:w="-107" w:type="dxa"/>
        <w:tblCellMar>
          <w:top w:w="39" w:type="dxa"/>
          <w:left w:w="107" w:type="dxa"/>
          <w:bottom w:w="0" w:type="dxa"/>
          <w:right w:w="71" w:type="dxa"/>
        </w:tblCellMar>
        <w:tblLook w:val="04A0" w:firstRow="1" w:lastRow="0" w:firstColumn="1" w:lastColumn="0" w:noHBand="0" w:noVBand="1"/>
      </w:tblPr>
      <w:tblGrid>
        <w:gridCol w:w="2187"/>
        <w:gridCol w:w="1664"/>
        <w:gridCol w:w="1114"/>
        <w:gridCol w:w="2122"/>
        <w:gridCol w:w="2030"/>
        <w:gridCol w:w="1463"/>
        <w:gridCol w:w="1266"/>
        <w:gridCol w:w="1259"/>
        <w:gridCol w:w="1177"/>
      </w:tblGrid>
      <w:tr w:rsidR="00DD39D7" w:rsidRPr="004E3B9A">
        <w:trPr>
          <w:trHeight w:val="407"/>
        </w:trPr>
        <w:tc>
          <w:tcPr>
            <w:tcW w:w="223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Mławie- MPS3 </w:t>
            </w:r>
          </w:p>
        </w:tc>
        <w:tc>
          <w:tcPr>
            <w:tcW w:w="1417" w:type="dxa"/>
            <w:tcBorders>
              <w:top w:val="single" w:sz="4" w:space="0" w:color="A8D08D"/>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135" w:type="dxa"/>
            <w:tcBorders>
              <w:top w:val="single" w:sz="4" w:space="0" w:color="A8D08D"/>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6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CWU=0,0530 </w:t>
            </w:r>
          </w:p>
        </w:tc>
        <w:tc>
          <w:tcPr>
            <w:tcW w:w="2129" w:type="dxa"/>
            <w:tcBorders>
              <w:top w:val="single" w:sz="4" w:space="0" w:color="A8D08D"/>
              <w:left w:val="single" w:sz="4" w:space="0" w:color="A8D08D"/>
              <w:bottom w:val="single" w:sz="4" w:space="0" w:color="A8D08D"/>
              <w:right w:val="single" w:sz="5"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558" w:type="dxa"/>
            <w:tcBorders>
              <w:top w:val="single" w:sz="4" w:space="0" w:color="A8D08D"/>
              <w:left w:val="single" w:sz="5"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6" w:type="dxa"/>
            <w:tcBorders>
              <w:top w:val="single" w:sz="4" w:space="0" w:color="A8D08D"/>
              <w:left w:val="single" w:sz="4" w:space="0" w:color="A8D08D"/>
              <w:bottom w:val="single" w:sz="4" w:space="0" w:color="A8D08D"/>
              <w:right w:val="single" w:sz="5"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991" w:type="dxa"/>
            <w:tcBorders>
              <w:top w:val="single" w:sz="4" w:space="0" w:color="A8D08D"/>
              <w:left w:val="single" w:sz="5"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886"/>
        </w:trPr>
        <w:tc>
          <w:tcPr>
            <w:tcW w:w="223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Szkoła Podstawowa nr 2 im. Mikołaja Kopernika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Sportowa 1 </w:t>
            </w:r>
          </w:p>
        </w:tc>
        <w:tc>
          <w:tcPr>
            <w:tcW w:w="113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5 278,00 </w:t>
            </w:r>
          </w:p>
        </w:tc>
        <w:tc>
          <w:tcPr>
            <w:tcW w:w="226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Ciepło sieciowe PEC – moc zamówiona: </w:t>
            </w:r>
          </w:p>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CO - 0,4780 MW </w:t>
            </w:r>
          </w:p>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CWU – 0,0820 MW </w:t>
            </w:r>
          </w:p>
        </w:tc>
        <w:tc>
          <w:tcPr>
            <w:tcW w:w="2129" w:type="dxa"/>
            <w:tcBorders>
              <w:top w:val="single" w:sz="4" w:space="0" w:color="A8D08D"/>
              <w:left w:val="single" w:sz="4" w:space="0" w:color="A8D08D"/>
              <w:bottom w:val="single" w:sz="4" w:space="0" w:color="A8D08D"/>
              <w:right w:val="single" w:sz="5" w:space="0" w:color="A8D08D"/>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558" w:type="dxa"/>
            <w:tcBorders>
              <w:top w:val="single" w:sz="4" w:space="0" w:color="A8D08D"/>
              <w:left w:val="single" w:sz="5"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Ciepło sieciowe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6" w:type="dxa"/>
            <w:tcBorders>
              <w:top w:val="single" w:sz="4" w:space="0" w:color="A8D08D"/>
              <w:left w:val="single" w:sz="4" w:space="0" w:color="A8D08D"/>
              <w:bottom w:val="single" w:sz="4" w:space="0" w:color="A8D08D"/>
              <w:right w:val="single" w:sz="5" w:space="0" w:color="A8D08D"/>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991" w:type="dxa"/>
            <w:tcBorders>
              <w:top w:val="single" w:sz="4" w:space="0" w:color="A8D08D"/>
              <w:left w:val="single" w:sz="5"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451"/>
        </w:trPr>
        <w:tc>
          <w:tcPr>
            <w:tcW w:w="223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Szkoła Podstawowa nr 3 im. dra Józefa Ostaszewskiego </w:t>
            </w:r>
          </w:p>
        </w:tc>
        <w:tc>
          <w:tcPr>
            <w:tcW w:w="141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3" w:right="12" w:firstLine="0"/>
              <w:jc w:val="left"/>
              <w:rPr>
                <w:rFonts w:asciiTheme="minorHAnsi" w:hAnsiTheme="minorHAnsi" w:cstheme="minorHAnsi"/>
                <w:szCs w:val="24"/>
              </w:rPr>
            </w:pPr>
            <w:r w:rsidRPr="004E3B9A">
              <w:rPr>
                <w:rFonts w:asciiTheme="minorHAnsi" w:hAnsiTheme="minorHAnsi" w:cstheme="minorHAnsi"/>
                <w:szCs w:val="24"/>
              </w:rPr>
              <w:t xml:space="preserve">Pogorzelskiego 4 </w:t>
            </w:r>
          </w:p>
        </w:tc>
        <w:tc>
          <w:tcPr>
            <w:tcW w:w="113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2270,00 </w:t>
            </w:r>
          </w:p>
        </w:tc>
        <w:tc>
          <w:tcPr>
            <w:tcW w:w="226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Kocioł c.o. gazowy Wolf mocy 110 kW </w:t>
            </w:r>
          </w:p>
        </w:tc>
        <w:tc>
          <w:tcPr>
            <w:tcW w:w="2129" w:type="dxa"/>
            <w:tcBorders>
              <w:top w:val="single" w:sz="4" w:space="0" w:color="A8D08D"/>
              <w:left w:val="single" w:sz="4" w:space="0" w:color="A8D08D"/>
              <w:bottom w:val="single" w:sz="4" w:space="0" w:color="A8D08D"/>
              <w:right w:val="single" w:sz="5" w:space="0" w:color="A8D08D"/>
            </w:tcBorders>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558" w:type="dxa"/>
            <w:tcBorders>
              <w:top w:val="single" w:sz="4" w:space="0" w:color="A8D08D"/>
              <w:left w:val="single" w:sz="5" w:space="0" w:color="A8D08D"/>
              <w:bottom w:val="single" w:sz="4" w:space="0" w:color="A8D08D"/>
              <w:right w:val="single" w:sz="4" w:space="0" w:color="A8D08D"/>
            </w:tcBorders>
          </w:tcPr>
          <w:p w:rsidR="00DD39D7" w:rsidRPr="004E3B9A" w:rsidRDefault="00000000" w:rsidP="00FE5994">
            <w:pPr>
              <w:spacing w:after="0" w:line="276" w:lineRule="auto"/>
              <w:ind w:left="0" w:right="31"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6" w:type="dxa"/>
            <w:tcBorders>
              <w:top w:val="single" w:sz="4" w:space="0" w:color="A8D08D"/>
              <w:left w:val="single" w:sz="4" w:space="0" w:color="A8D08D"/>
              <w:bottom w:val="single" w:sz="4" w:space="0" w:color="A8D08D"/>
              <w:right w:val="single" w:sz="5" w:space="0" w:color="A8D08D"/>
            </w:tcBorders>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991" w:type="dxa"/>
            <w:tcBorders>
              <w:top w:val="single" w:sz="4" w:space="0" w:color="A8D08D"/>
              <w:left w:val="single" w:sz="5" w:space="0" w:color="A8D08D"/>
              <w:bottom w:val="single" w:sz="4" w:space="0" w:color="A8D08D"/>
              <w:right w:val="single" w:sz="4" w:space="0" w:color="A8D08D"/>
            </w:tcBorders>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1107"/>
        </w:trPr>
        <w:tc>
          <w:tcPr>
            <w:tcW w:w="223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Miejskie Przedszkole Samorządowe nr 4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Zygmunta </w:t>
            </w:r>
          </w:p>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Krasińskiego 7 </w:t>
            </w:r>
          </w:p>
        </w:tc>
        <w:tc>
          <w:tcPr>
            <w:tcW w:w="113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Budynek ”A” – 1050 </w:t>
            </w:r>
          </w:p>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Budynek ”B” </w:t>
            </w:r>
          </w:p>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 908 </w:t>
            </w:r>
          </w:p>
        </w:tc>
        <w:tc>
          <w:tcPr>
            <w:tcW w:w="226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Kocioł C.O. gazowy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Viessmann </w:t>
            </w:r>
            <w:proofErr w:type="spellStart"/>
            <w:r w:rsidRPr="004E3B9A">
              <w:rPr>
                <w:rFonts w:asciiTheme="minorHAnsi" w:hAnsiTheme="minorHAnsi" w:cstheme="minorHAnsi"/>
                <w:szCs w:val="24"/>
              </w:rPr>
              <w:t>Vitogas</w:t>
            </w:r>
            <w:proofErr w:type="spellEnd"/>
            <w:r w:rsidRPr="004E3B9A">
              <w:rPr>
                <w:rFonts w:asciiTheme="minorHAnsi" w:hAnsiTheme="minorHAnsi" w:cstheme="minorHAnsi"/>
                <w:szCs w:val="24"/>
              </w:rPr>
              <w:t xml:space="preserve"> 100-132 kW </w:t>
            </w:r>
          </w:p>
          <w:p w:rsidR="00DD39D7" w:rsidRPr="004E3B9A" w:rsidRDefault="00000000" w:rsidP="00FE5994">
            <w:pPr>
              <w:spacing w:after="0" w:line="276" w:lineRule="auto"/>
              <w:ind w:left="0" w:right="34" w:firstLine="0"/>
              <w:jc w:val="left"/>
              <w:rPr>
                <w:rFonts w:asciiTheme="minorHAnsi" w:hAnsiTheme="minorHAnsi" w:cstheme="minorHAnsi"/>
                <w:szCs w:val="24"/>
                <w:lang w:val="en-US"/>
              </w:rPr>
            </w:pPr>
            <w:r w:rsidRPr="004E3B9A">
              <w:rPr>
                <w:rFonts w:asciiTheme="minorHAnsi" w:hAnsiTheme="minorHAnsi" w:cstheme="minorHAnsi"/>
                <w:szCs w:val="24"/>
                <w:lang w:val="en-US"/>
              </w:rPr>
              <w:t xml:space="preserve">Viessmann </w:t>
            </w:r>
            <w:proofErr w:type="spellStart"/>
            <w:r w:rsidRPr="004E3B9A">
              <w:rPr>
                <w:rFonts w:asciiTheme="minorHAnsi" w:hAnsiTheme="minorHAnsi" w:cstheme="minorHAnsi"/>
                <w:szCs w:val="24"/>
                <w:lang w:val="en-US"/>
              </w:rPr>
              <w:t>Vitogas</w:t>
            </w:r>
            <w:proofErr w:type="spellEnd"/>
            <w:r w:rsidRPr="004E3B9A">
              <w:rPr>
                <w:rFonts w:asciiTheme="minorHAnsi" w:hAnsiTheme="minorHAnsi" w:cstheme="minorHAnsi"/>
                <w:szCs w:val="24"/>
                <w:lang w:val="en-US"/>
              </w:rPr>
              <w:t xml:space="preserve"> 84 kW </w:t>
            </w:r>
          </w:p>
          <w:p w:rsidR="00DD39D7" w:rsidRPr="004E3B9A" w:rsidRDefault="00000000" w:rsidP="00FE5994">
            <w:pPr>
              <w:spacing w:after="0" w:line="276" w:lineRule="auto"/>
              <w:ind w:left="0" w:right="34" w:firstLine="0"/>
              <w:jc w:val="left"/>
              <w:rPr>
                <w:rFonts w:asciiTheme="minorHAnsi" w:hAnsiTheme="minorHAnsi" w:cstheme="minorHAnsi"/>
                <w:szCs w:val="24"/>
                <w:lang w:val="en-US"/>
              </w:rPr>
            </w:pPr>
            <w:r w:rsidRPr="004E3B9A">
              <w:rPr>
                <w:rFonts w:asciiTheme="minorHAnsi" w:hAnsiTheme="minorHAnsi" w:cstheme="minorHAnsi"/>
                <w:szCs w:val="24"/>
                <w:lang w:val="en-US"/>
              </w:rPr>
              <w:t xml:space="preserve">Viessmann </w:t>
            </w:r>
            <w:proofErr w:type="spellStart"/>
            <w:r w:rsidRPr="004E3B9A">
              <w:rPr>
                <w:rFonts w:asciiTheme="minorHAnsi" w:hAnsiTheme="minorHAnsi" w:cstheme="minorHAnsi"/>
                <w:szCs w:val="24"/>
                <w:lang w:val="en-US"/>
              </w:rPr>
              <w:t>Vitogas</w:t>
            </w:r>
            <w:proofErr w:type="spellEnd"/>
            <w:r w:rsidRPr="004E3B9A">
              <w:rPr>
                <w:rFonts w:asciiTheme="minorHAnsi" w:hAnsiTheme="minorHAnsi" w:cstheme="minorHAnsi"/>
                <w:szCs w:val="24"/>
                <w:lang w:val="en-US"/>
              </w:rPr>
              <w:t xml:space="preserve"> 84 kW </w:t>
            </w:r>
          </w:p>
        </w:tc>
        <w:tc>
          <w:tcPr>
            <w:tcW w:w="2129" w:type="dxa"/>
            <w:tcBorders>
              <w:top w:val="single" w:sz="4" w:space="0" w:color="A8D08D"/>
              <w:left w:val="single" w:sz="4" w:space="0" w:color="A8D08D"/>
              <w:bottom w:val="single" w:sz="4" w:space="0" w:color="A8D08D"/>
              <w:right w:val="single" w:sz="5" w:space="0" w:color="A8D08D"/>
            </w:tcBorders>
            <w:shd w:val="clear" w:color="auto" w:fill="E2EFD9"/>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558" w:type="dxa"/>
            <w:tcBorders>
              <w:top w:val="single" w:sz="4" w:space="0" w:color="A8D08D"/>
              <w:left w:val="single" w:sz="5"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1"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6" w:type="dxa"/>
            <w:tcBorders>
              <w:top w:val="single" w:sz="4" w:space="0" w:color="A8D08D"/>
              <w:left w:val="single" w:sz="4" w:space="0" w:color="A8D08D"/>
              <w:bottom w:val="single" w:sz="4" w:space="0" w:color="A8D08D"/>
              <w:right w:val="single" w:sz="5" w:space="0" w:color="A8D08D"/>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991" w:type="dxa"/>
            <w:tcBorders>
              <w:top w:val="single" w:sz="4" w:space="0" w:color="A8D08D"/>
              <w:left w:val="single" w:sz="5"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893"/>
        </w:trPr>
        <w:tc>
          <w:tcPr>
            <w:tcW w:w="223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MOSiR </w:t>
            </w:r>
          </w:p>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Pływalnia </w:t>
            </w:r>
          </w:p>
        </w:tc>
        <w:tc>
          <w:tcPr>
            <w:tcW w:w="141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Kopernika38 </w:t>
            </w:r>
          </w:p>
        </w:tc>
        <w:tc>
          <w:tcPr>
            <w:tcW w:w="113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1894,20 </w:t>
            </w:r>
          </w:p>
        </w:tc>
        <w:tc>
          <w:tcPr>
            <w:tcW w:w="226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Kocioł c.o. gazowy </w:t>
            </w:r>
            <w:proofErr w:type="spellStart"/>
            <w:r w:rsidRPr="004E3B9A">
              <w:rPr>
                <w:rFonts w:asciiTheme="minorHAnsi" w:hAnsiTheme="minorHAnsi" w:cstheme="minorHAnsi"/>
                <w:szCs w:val="24"/>
              </w:rPr>
              <w:t>Viessman</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 405 kW </w:t>
            </w:r>
          </w:p>
          <w:p w:rsidR="00DD39D7" w:rsidRPr="004E3B9A" w:rsidRDefault="00000000" w:rsidP="00FE5994">
            <w:pPr>
              <w:spacing w:after="0" w:line="276" w:lineRule="auto"/>
              <w:ind w:left="0" w:right="34" w:firstLine="0"/>
              <w:jc w:val="left"/>
              <w:rPr>
                <w:rFonts w:asciiTheme="minorHAnsi" w:hAnsiTheme="minorHAnsi" w:cstheme="minorHAnsi"/>
                <w:szCs w:val="24"/>
              </w:rPr>
            </w:pPr>
            <w:proofErr w:type="spellStart"/>
            <w:r w:rsidRPr="004E3B9A">
              <w:rPr>
                <w:rFonts w:asciiTheme="minorHAnsi" w:hAnsiTheme="minorHAnsi" w:cstheme="minorHAnsi"/>
                <w:szCs w:val="24"/>
              </w:rPr>
              <w:t>Viessman</w:t>
            </w:r>
            <w:proofErr w:type="spellEnd"/>
            <w:r w:rsidRPr="004E3B9A">
              <w:rPr>
                <w:rFonts w:asciiTheme="minorHAnsi" w:hAnsiTheme="minorHAnsi" w:cstheme="minorHAnsi"/>
                <w:szCs w:val="24"/>
              </w:rPr>
              <w:t xml:space="preserve"> –370 kW </w:t>
            </w:r>
          </w:p>
        </w:tc>
        <w:tc>
          <w:tcPr>
            <w:tcW w:w="2129" w:type="dxa"/>
            <w:tcBorders>
              <w:top w:val="single" w:sz="4" w:space="0" w:color="A8D08D"/>
              <w:left w:val="single" w:sz="4" w:space="0" w:color="A8D08D"/>
              <w:bottom w:val="single" w:sz="4" w:space="0" w:color="A8D08D"/>
              <w:right w:val="single" w:sz="5" w:space="0" w:color="A8D08D"/>
            </w:tcBorders>
          </w:tcPr>
          <w:p w:rsidR="00DD39D7" w:rsidRPr="004E3B9A" w:rsidRDefault="00000000" w:rsidP="00FE5994">
            <w:pPr>
              <w:spacing w:after="0" w:line="276" w:lineRule="auto"/>
              <w:ind w:left="13" w:right="8" w:firstLine="0"/>
              <w:jc w:val="left"/>
              <w:rPr>
                <w:rFonts w:asciiTheme="minorHAnsi" w:hAnsiTheme="minorHAnsi" w:cstheme="minorHAnsi"/>
                <w:szCs w:val="24"/>
              </w:rPr>
            </w:pPr>
            <w:r w:rsidRPr="004E3B9A">
              <w:rPr>
                <w:rFonts w:asciiTheme="minorHAnsi" w:hAnsiTheme="minorHAnsi" w:cstheme="minorHAnsi"/>
                <w:szCs w:val="24"/>
              </w:rPr>
              <w:t xml:space="preserve">Kocioł c.o. gazowy poprzez wymiennik </w:t>
            </w:r>
            <w:proofErr w:type="spellStart"/>
            <w:r w:rsidRPr="004E3B9A">
              <w:rPr>
                <w:rFonts w:asciiTheme="minorHAnsi" w:hAnsiTheme="minorHAnsi" w:cstheme="minorHAnsi"/>
                <w:szCs w:val="24"/>
              </w:rPr>
              <w:t>c.w.u</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0" w:right="35" w:firstLine="0"/>
              <w:jc w:val="left"/>
              <w:rPr>
                <w:rFonts w:asciiTheme="minorHAnsi" w:hAnsiTheme="minorHAnsi" w:cstheme="minorHAnsi"/>
                <w:szCs w:val="24"/>
              </w:rPr>
            </w:pPr>
            <w:proofErr w:type="spellStart"/>
            <w:r w:rsidRPr="004E3B9A">
              <w:rPr>
                <w:rFonts w:asciiTheme="minorHAnsi" w:hAnsiTheme="minorHAnsi" w:cstheme="minorHAnsi"/>
                <w:szCs w:val="24"/>
              </w:rPr>
              <w:t>Viessman</w:t>
            </w:r>
            <w:proofErr w:type="spellEnd"/>
            <w:r w:rsidRPr="004E3B9A">
              <w:rPr>
                <w:rFonts w:asciiTheme="minorHAnsi" w:hAnsiTheme="minorHAnsi" w:cstheme="minorHAnsi"/>
                <w:szCs w:val="24"/>
              </w:rPr>
              <w:t xml:space="preserve"> – 405 kW </w:t>
            </w:r>
          </w:p>
          <w:p w:rsidR="00DD39D7" w:rsidRPr="004E3B9A" w:rsidRDefault="00000000" w:rsidP="00FE5994">
            <w:pPr>
              <w:spacing w:after="0" w:line="276" w:lineRule="auto"/>
              <w:ind w:left="0" w:right="33" w:firstLine="0"/>
              <w:jc w:val="left"/>
              <w:rPr>
                <w:rFonts w:asciiTheme="minorHAnsi" w:hAnsiTheme="minorHAnsi" w:cstheme="minorHAnsi"/>
                <w:szCs w:val="24"/>
              </w:rPr>
            </w:pPr>
            <w:proofErr w:type="spellStart"/>
            <w:r w:rsidRPr="004E3B9A">
              <w:rPr>
                <w:rFonts w:asciiTheme="minorHAnsi" w:hAnsiTheme="minorHAnsi" w:cstheme="minorHAnsi"/>
                <w:szCs w:val="24"/>
              </w:rPr>
              <w:t>Viessman</w:t>
            </w:r>
            <w:proofErr w:type="spellEnd"/>
            <w:r w:rsidRPr="004E3B9A">
              <w:rPr>
                <w:rFonts w:asciiTheme="minorHAnsi" w:hAnsiTheme="minorHAnsi" w:cstheme="minorHAnsi"/>
                <w:szCs w:val="24"/>
              </w:rPr>
              <w:t xml:space="preserve"> –370 kW </w:t>
            </w:r>
          </w:p>
        </w:tc>
        <w:tc>
          <w:tcPr>
            <w:tcW w:w="1558" w:type="dxa"/>
            <w:tcBorders>
              <w:top w:val="single" w:sz="4" w:space="0" w:color="A8D08D"/>
              <w:left w:val="single" w:sz="5" w:space="0" w:color="A8D08D"/>
              <w:bottom w:val="single" w:sz="4" w:space="0" w:color="A8D08D"/>
              <w:right w:val="single" w:sz="4" w:space="0" w:color="A8D08D"/>
            </w:tcBorders>
          </w:tcPr>
          <w:p w:rsidR="00DD39D7" w:rsidRPr="004E3B9A" w:rsidRDefault="00000000" w:rsidP="00FE5994">
            <w:pPr>
              <w:spacing w:after="0" w:line="276" w:lineRule="auto"/>
              <w:ind w:left="0" w:right="31"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NIE </w:t>
            </w:r>
          </w:p>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WYMAGA </w:t>
            </w:r>
          </w:p>
        </w:tc>
        <w:tc>
          <w:tcPr>
            <w:tcW w:w="1276" w:type="dxa"/>
            <w:tcBorders>
              <w:top w:val="single" w:sz="4" w:space="0" w:color="A8D08D"/>
              <w:left w:val="single" w:sz="4" w:space="0" w:color="A8D08D"/>
              <w:bottom w:val="single" w:sz="4" w:space="0" w:color="A8D08D"/>
              <w:right w:val="single" w:sz="5" w:space="0" w:color="A8D08D"/>
            </w:tcBorders>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NIE </w:t>
            </w:r>
          </w:p>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WYMAGA </w:t>
            </w:r>
          </w:p>
        </w:tc>
        <w:tc>
          <w:tcPr>
            <w:tcW w:w="991" w:type="dxa"/>
            <w:tcBorders>
              <w:top w:val="single" w:sz="4" w:space="0" w:color="A8D08D"/>
              <w:left w:val="single" w:sz="5" w:space="0" w:color="A8D08D"/>
              <w:bottom w:val="single" w:sz="4" w:space="0" w:color="A8D08D"/>
              <w:right w:val="single" w:sz="4" w:space="0" w:color="A8D08D"/>
            </w:tcBorders>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NIE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szCs w:val="24"/>
              </w:rPr>
              <w:t xml:space="preserve">WYMAGA </w:t>
            </w:r>
          </w:p>
        </w:tc>
      </w:tr>
      <w:tr w:rsidR="00DD39D7" w:rsidRPr="004E3B9A">
        <w:trPr>
          <w:trHeight w:val="710"/>
        </w:trPr>
        <w:tc>
          <w:tcPr>
            <w:tcW w:w="223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MOSiR </w:t>
            </w:r>
          </w:p>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Olimpijka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Kopernika38 </w:t>
            </w:r>
          </w:p>
        </w:tc>
        <w:tc>
          <w:tcPr>
            <w:tcW w:w="113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501,00 </w:t>
            </w:r>
          </w:p>
        </w:tc>
        <w:tc>
          <w:tcPr>
            <w:tcW w:w="226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8" w:right="92" w:firstLine="0"/>
              <w:jc w:val="left"/>
              <w:rPr>
                <w:rFonts w:asciiTheme="minorHAnsi" w:hAnsiTheme="minorHAnsi" w:cstheme="minorHAnsi"/>
                <w:szCs w:val="24"/>
              </w:rPr>
            </w:pPr>
            <w:r w:rsidRPr="004E3B9A">
              <w:rPr>
                <w:rFonts w:asciiTheme="minorHAnsi" w:hAnsiTheme="minorHAnsi" w:cstheme="minorHAnsi"/>
                <w:szCs w:val="24"/>
              </w:rPr>
              <w:t xml:space="preserve">Kocioł c.o. gazowy </w:t>
            </w:r>
            <w:proofErr w:type="spellStart"/>
            <w:r w:rsidRPr="004E3B9A">
              <w:rPr>
                <w:rFonts w:asciiTheme="minorHAnsi" w:hAnsiTheme="minorHAnsi" w:cstheme="minorHAnsi"/>
                <w:szCs w:val="24"/>
              </w:rPr>
              <w:t>Beretta</w:t>
            </w:r>
            <w:proofErr w:type="spellEnd"/>
            <w:r w:rsidRPr="004E3B9A">
              <w:rPr>
                <w:rFonts w:asciiTheme="minorHAnsi" w:hAnsiTheme="minorHAnsi" w:cstheme="minorHAnsi"/>
                <w:szCs w:val="24"/>
              </w:rPr>
              <w:t xml:space="preserve"> – 45 kW </w:t>
            </w:r>
          </w:p>
        </w:tc>
        <w:tc>
          <w:tcPr>
            <w:tcW w:w="2129" w:type="dxa"/>
            <w:tcBorders>
              <w:top w:val="single" w:sz="4" w:space="0" w:color="A8D08D"/>
              <w:left w:val="single" w:sz="4" w:space="0" w:color="A8D08D"/>
              <w:bottom w:val="single" w:sz="4" w:space="0" w:color="A8D08D"/>
              <w:right w:val="single" w:sz="5" w:space="0" w:color="A8D08D"/>
            </w:tcBorders>
            <w:shd w:val="clear" w:color="auto" w:fill="E2EFD9"/>
          </w:tcPr>
          <w:p w:rsidR="00DD39D7" w:rsidRPr="004E3B9A" w:rsidRDefault="00000000" w:rsidP="00FE5994">
            <w:pPr>
              <w:spacing w:after="0" w:line="276" w:lineRule="auto"/>
              <w:ind w:left="13" w:right="8" w:firstLine="0"/>
              <w:jc w:val="left"/>
              <w:rPr>
                <w:rFonts w:asciiTheme="minorHAnsi" w:hAnsiTheme="minorHAnsi" w:cstheme="minorHAnsi"/>
                <w:szCs w:val="24"/>
              </w:rPr>
            </w:pPr>
            <w:r w:rsidRPr="004E3B9A">
              <w:rPr>
                <w:rFonts w:asciiTheme="minorHAnsi" w:hAnsiTheme="minorHAnsi" w:cstheme="minorHAnsi"/>
                <w:szCs w:val="24"/>
              </w:rPr>
              <w:t xml:space="preserve">Kocioł c.o. gazowy poprzez </w:t>
            </w:r>
            <w:r w:rsidRPr="004E3B9A">
              <w:rPr>
                <w:rFonts w:asciiTheme="minorHAnsi" w:hAnsiTheme="minorHAnsi" w:cstheme="minorHAnsi"/>
                <w:szCs w:val="24"/>
              </w:rPr>
              <w:lastRenderedPageBreak/>
              <w:t xml:space="preserve">wymiennik </w:t>
            </w:r>
            <w:proofErr w:type="spellStart"/>
            <w:r w:rsidRPr="004E3B9A">
              <w:rPr>
                <w:rFonts w:asciiTheme="minorHAnsi" w:hAnsiTheme="minorHAnsi" w:cstheme="minorHAnsi"/>
                <w:szCs w:val="24"/>
              </w:rPr>
              <w:t>c.w.u</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Beretta</w:t>
            </w:r>
            <w:proofErr w:type="spellEnd"/>
            <w:r w:rsidRPr="004E3B9A">
              <w:rPr>
                <w:rFonts w:asciiTheme="minorHAnsi" w:hAnsiTheme="minorHAnsi" w:cstheme="minorHAnsi"/>
                <w:szCs w:val="24"/>
              </w:rPr>
              <w:t xml:space="preserve"> – 45 kW </w:t>
            </w:r>
          </w:p>
        </w:tc>
        <w:tc>
          <w:tcPr>
            <w:tcW w:w="1558" w:type="dxa"/>
            <w:tcBorders>
              <w:top w:val="single" w:sz="4" w:space="0" w:color="A8D08D"/>
              <w:left w:val="single" w:sz="5"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1"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Gaz ziemny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NIE </w:t>
            </w:r>
          </w:p>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WYMAGA </w:t>
            </w:r>
          </w:p>
        </w:tc>
        <w:tc>
          <w:tcPr>
            <w:tcW w:w="1276" w:type="dxa"/>
            <w:tcBorders>
              <w:top w:val="single" w:sz="4" w:space="0" w:color="A8D08D"/>
              <w:left w:val="single" w:sz="4" w:space="0" w:color="A8D08D"/>
              <w:bottom w:val="single" w:sz="4" w:space="0" w:color="A8D08D"/>
              <w:right w:val="single" w:sz="5" w:space="0" w:color="A8D08D"/>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NIE </w:t>
            </w:r>
          </w:p>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WYMAGA </w:t>
            </w:r>
          </w:p>
        </w:tc>
        <w:tc>
          <w:tcPr>
            <w:tcW w:w="991" w:type="dxa"/>
            <w:tcBorders>
              <w:top w:val="single" w:sz="4" w:space="0" w:color="A8D08D"/>
              <w:left w:val="single" w:sz="5"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NIE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szCs w:val="24"/>
              </w:rPr>
              <w:t xml:space="preserve">WYMAGA </w:t>
            </w:r>
          </w:p>
        </w:tc>
      </w:tr>
      <w:tr w:rsidR="00DD39D7" w:rsidRPr="004E3B9A">
        <w:trPr>
          <w:trHeight w:val="892"/>
        </w:trPr>
        <w:tc>
          <w:tcPr>
            <w:tcW w:w="223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MOSiR </w:t>
            </w:r>
          </w:p>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Fitness-Siłownia </w:t>
            </w:r>
          </w:p>
        </w:tc>
        <w:tc>
          <w:tcPr>
            <w:tcW w:w="141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Kopernika38 </w:t>
            </w:r>
          </w:p>
        </w:tc>
        <w:tc>
          <w:tcPr>
            <w:tcW w:w="113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485,85 </w:t>
            </w:r>
          </w:p>
        </w:tc>
        <w:tc>
          <w:tcPr>
            <w:tcW w:w="226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Kocioł c.o. gazowy </w:t>
            </w:r>
            <w:proofErr w:type="spellStart"/>
            <w:r w:rsidRPr="004E3B9A">
              <w:rPr>
                <w:rFonts w:asciiTheme="minorHAnsi" w:hAnsiTheme="minorHAnsi" w:cstheme="minorHAnsi"/>
                <w:szCs w:val="24"/>
              </w:rPr>
              <w:t>Hoval</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0" w:right="34" w:firstLine="0"/>
              <w:jc w:val="left"/>
              <w:rPr>
                <w:rFonts w:asciiTheme="minorHAnsi" w:hAnsiTheme="minorHAnsi" w:cstheme="minorHAnsi"/>
                <w:szCs w:val="24"/>
              </w:rPr>
            </w:pPr>
            <w:proofErr w:type="spellStart"/>
            <w:r w:rsidRPr="004E3B9A">
              <w:rPr>
                <w:rFonts w:asciiTheme="minorHAnsi" w:hAnsiTheme="minorHAnsi" w:cstheme="minorHAnsi"/>
                <w:szCs w:val="24"/>
              </w:rPr>
              <w:t>Ultragaz</w:t>
            </w:r>
            <w:proofErr w:type="spellEnd"/>
            <w:r w:rsidRPr="004E3B9A">
              <w:rPr>
                <w:rFonts w:asciiTheme="minorHAnsi" w:hAnsiTheme="minorHAnsi" w:cstheme="minorHAnsi"/>
                <w:szCs w:val="24"/>
              </w:rPr>
              <w:t xml:space="preserve"> -100 kW </w:t>
            </w:r>
          </w:p>
          <w:p w:rsidR="00DD39D7" w:rsidRPr="004E3B9A" w:rsidRDefault="00000000" w:rsidP="00FE5994">
            <w:pPr>
              <w:spacing w:after="0" w:line="276" w:lineRule="auto"/>
              <w:ind w:left="0" w:right="32" w:firstLine="0"/>
              <w:jc w:val="left"/>
              <w:rPr>
                <w:rFonts w:asciiTheme="minorHAnsi" w:hAnsiTheme="minorHAnsi" w:cstheme="minorHAnsi"/>
                <w:szCs w:val="24"/>
              </w:rPr>
            </w:pPr>
            <w:proofErr w:type="spellStart"/>
            <w:r w:rsidRPr="004E3B9A">
              <w:rPr>
                <w:rFonts w:asciiTheme="minorHAnsi" w:hAnsiTheme="minorHAnsi" w:cstheme="minorHAnsi"/>
                <w:szCs w:val="24"/>
              </w:rPr>
              <w:t>Hoval</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Ultragaz</w:t>
            </w:r>
            <w:proofErr w:type="spellEnd"/>
            <w:r w:rsidRPr="004E3B9A">
              <w:rPr>
                <w:rFonts w:asciiTheme="minorHAnsi" w:hAnsiTheme="minorHAnsi" w:cstheme="minorHAnsi"/>
                <w:szCs w:val="24"/>
              </w:rPr>
              <w:t xml:space="preserve"> -70 kW </w:t>
            </w:r>
          </w:p>
        </w:tc>
        <w:tc>
          <w:tcPr>
            <w:tcW w:w="2129" w:type="dxa"/>
            <w:tcBorders>
              <w:top w:val="single" w:sz="4" w:space="0" w:color="A8D08D"/>
              <w:left w:val="single" w:sz="4" w:space="0" w:color="A8D08D"/>
              <w:bottom w:val="single" w:sz="4" w:space="0" w:color="A8D08D"/>
              <w:right w:val="single" w:sz="5" w:space="0" w:color="A8D08D"/>
            </w:tcBorders>
          </w:tcPr>
          <w:p w:rsidR="00DD39D7" w:rsidRPr="004E3B9A" w:rsidRDefault="00000000" w:rsidP="00FE5994">
            <w:pPr>
              <w:spacing w:after="0" w:line="276" w:lineRule="auto"/>
              <w:ind w:left="13" w:right="8" w:firstLine="0"/>
              <w:jc w:val="left"/>
              <w:rPr>
                <w:rFonts w:asciiTheme="minorHAnsi" w:hAnsiTheme="minorHAnsi" w:cstheme="minorHAnsi"/>
                <w:szCs w:val="24"/>
              </w:rPr>
            </w:pPr>
            <w:r w:rsidRPr="004E3B9A">
              <w:rPr>
                <w:rFonts w:asciiTheme="minorHAnsi" w:hAnsiTheme="minorHAnsi" w:cstheme="minorHAnsi"/>
                <w:szCs w:val="24"/>
              </w:rPr>
              <w:t xml:space="preserve">Kocioł c.o. gazowy poprzez wymiennik </w:t>
            </w:r>
            <w:proofErr w:type="spellStart"/>
            <w:r w:rsidRPr="004E3B9A">
              <w:rPr>
                <w:rFonts w:asciiTheme="minorHAnsi" w:hAnsiTheme="minorHAnsi" w:cstheme="minorHAnsi"/>
                <w:szCs w:val="24"/>
              </w:rPr>
              <w:t>c.w.u</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0" w:right="30" w:firstLine="0"/>
              <w:jc w:val="left"/>
              <w:rPr>
                <w:rFonts w:asciiTheme="minorHAnsi" w:hAnsiTheme="minorHAnsi" w:cstheme="minorHAnsi"/>
                <w:szCs w:val="24"/>
              </w:rPr>
            </w:pPr>
            <w:proofErr w:type="spellStart"/>
            <w:r w:rsidRPr="004E3B9A">
              <w:rPr>
                <w:rFonts w:asciiTheme="minorHAnsi" w:hAnsiTheme="minorHAnsi" w:cstheme="minorHAnsi"/>
                <w:szCs w:val="24"/>
              </w:rPr>
              <w:t>Hoval</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Ultragaz</w:t>
            </w:r>
            <w:proofErr w:type="spellEnd"/>
            <w:r w:rsidRPr="004E3B9A">
              <w:rPr>
                <w:rFonts w:asciiTheme="minorHAnsi" w:hAnsiTheme="minorHAnsi" w:cstheme="minorHAnsi"/>
                <w:szCs w:val="24"/>
              </w:rPr>
              <w:t xml:space="preserve"> -100 kW </w:t>
            </w:r>
          </w:p>
          <w:p w:rsidR="00DD39D7" w:rsidRPr="004E3B9A" w:rsidRDefault="00000000" w:rsidP="00FE5994">
            <w:pPr>
              <w:spacing w:after="0" w:line="276" w:lineRule="auto"/>
              <w:ind w:left="0" w:right="30" w:firstLine="0"/>
              <w:jc w:val="left"/>
              <w:rPr>
                <w:rFonts w:asciiTheme="minorHAnsi" w:hAnsiTheme="minorHAnsi" w:cstheme="minorHAnsi"/>
                <w:szCs w:val="24"/>
              </w:rPr>
            </w:pPr>
            <w:proofErr w:type="spellStart"/>
            <w:r w:rsidRPr="004E3B9A">
              <w:rPr>
                <w:rFonts w:asciiTheme="minorHAnsi" w:hAnsiTheme="minorHAnsi" w:cstheme="minorHAnsi"/>
                <w:szCs w:val="24"/>
              </w:rPr>
              <w:t>Hoval</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Ultragaz</w:t>
            </w:r>
            <w:proofErr w:type="spellEnd"/>
            <w:r w:rsidRPr="004E3B9A">
              <w:rPr>
                <w:rFonts w:asciiTheme="minorHAnsi" w:hAnsiTheme="minorHAnsi" w:cstheme="minorHAnsi"/>
                <w:szCs w:val="24"/>
              </w:rPr>
              <w:t xml:space="preserve"> -70 kW </w:t>
            </w:r>
          </w:p>
        </w:tc>
        <w:tc>
          <w:tcPr>
            <w:tcW w:w="1558" w:type="dxa"/>
            <w:tcBorders>
              <w:top w:val="single" w:sz="4" w:space="0" w:color="A8D08D"/>
              <w:left w:val="single" w:sz="5" w:space="0" w:color="A8D08D"/>
              <w:bottom w:val="single" w:sz="4" w:space="0" w:color="A8D08D"/>
              <w:right w:val="single" w:sz="4" w:space="0" w:color="A8D08D"/>
            </w:tcBorders>
          </w:tcPr>
          <w:p w:rsidR="00DD39D7" w:rsidRPr="004E3B9A" w:rsidRDefault="00000000" w:rsidP="00FE5994">
            <w:pPr>
              <w:spacing w:after="0" w:line="276" w:lineRule="auto"/>
              <w:ind w:left="0" w:right="31"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NIE </w:t>
            </w:r>
          </w:p>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WYMAGA </w:t>
            </w:r>
          </w:p>
        </w:tc>
        <w:tc>
          <w:tcPr>
            <w:tcW w:w="1276" w:type="dxa"/>
            <w:tcBorders>
              <w:top w:val="single" w:sz="4" w:space="0" w:color="A8D08D"/>
              <w:left w:val="single" w:sz="4" w:space="0" w:color="A8D08D"/>
              <w:bottom w:val="single" w:sz="4" w:space="0" w:color="A8D08D"/>
              <w:right w:val="single" w:sz="5" w:space="0" w:color="A8D08D"/>
            </w:tcBorders>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NIE </w:t>
            </w:r>
          </w:p>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WYMAGA </w:t>
            </w:r>
          </w:p>
        </w:tc>
        <w:tc>
          <w:tcPr>
            <w:tcW w:w="991" w:type="dxa"/>
            <w:tcBorders>
              <w:top w:val="single" w:sz="4" w:space="0" w:color="A8D08D"/>
              <w:left w:val="single" w:sz="5" w:space="0" w:color="A8D08D"/>
              <w:bottom w:val="single" w:sz="4" w:space="0" w:color="A8D08D"/>
              <w:right w:val="single" w:sz="4" w:space="0" w:color="A8D08D"/>
            </w:tcBorders>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NIE </w:t>
            </w:r>
          </w:p>
          <w:p w:rsidR="00DD39D7" w:rsidRPr="004E3B9A" w:rsidRDefault="00000000" w:rsidP="00FE5994">
            <w:pPr>
              <w:spacing w:after="0" w:line="276" w:lineRule="auto"/>
              <w:ind w:left="34" w:firstLine="0"/>
              <w:jc w:val="left"/>
              <w:rPr>
                <w:rFonts w:asciiTheme="minorHAnsi" w:hAnsiTheme="minorHAnsi" w:cstheme="minorHAnsi"/>
                <w:szCs w:val="24"/>
              </w:rPr>
            </w:pPr>
            <w:r w:rsidRPr="004E3B9A">
              <w:rPr>
                <w:rFonts w:asciiTheme="minorHAnsi" w:hAnsiTheme="minorHAnsi" w:cstheme="minorHAnsi"/>
                <w:szCs w:val="24"/>
              </w:rPr>
              <w:t xml:space="preserve">WYMAGA </w:t>
            </w:r>
          </w:p>
        </w:tc>
      </w:tr>
      <w:tr w:rsidR="00DD39D7" w:rsidRPr="004E3B9A">
        <w:trPr>
          <w:trHeight w:val="1112"/>
        </w:trPr>
        <w:tc>
          <w:tcPr>
            <w:tcW w:w="2234" w:type="dxa"/>
            <w:tcBorders>
              <w:top w:val="single" w:sz="4" w:space="0" w:color="A8D08D"/>
              <w:left w:val="single" w:sz="4" w:space="0" w:color="A8D08D"/>
              <w:bottom w:val="single" w:sz="8" w:space="0" w:color="A8D08D"/>
              <w:right w:val="single" w:sz="4" w:space="0" w:color="A8D08D"/>
            </w:tcBorders>
            <w:shd w:val="clear" w:color="auto" w:fill="E2EFD9"/>
          </w:tcPr>
          <w:p w:rsidR="00DD39D7" w:rsidRPr="004E3B9A" w:rsidRDefault="00000000" w:rsidP="00FE5994">
            <w:pPr>
              <w:spacing w:after="0" w:line="276" w:lineRule="auto"/>
              <w:ind w:left="366" w:right="362" w:firstLine="0"/>
              <w:jc w:val="left"/>
              <w:rPr>
                <w:rFonts w:asciiTheme="minorHAnsi" w:hAnsiTheme="minorHAnsi" w:cstheme="minorHAnsi"/>
                <w:szCs w:val="24"/>
              </w:rPr>
            </w:pPr>
            <w:r w:rsidRPr="004E3B9A">
              <w:rPr>
                <w:rFonts w:asciiTheme="minorHAnsi" w:hAnsiTheme="minorHAnsi" w:cstheme="minorHAnsi"/>
                <w:szCs w:val="24"/>
              </w:rPr>
              <w:t xml:space="preserve">MOSiR Zadaszenie </w:t>
            </w:r>
          </w:p>
        </w:tc>
        <w:tc>
          <w:tcPr>
            <w:tcW w:w="1417" w:type="dxa"/>
            <w:tcBorders>
              <w:top w:val="single" w:sz="4" w:space="0" w:color="A8D08D"/>
              <w:left w:val="single" w:sz="4" w:space="0" w:color="A8D08D"/>
              <w:bottom w:val="single" w:sz="8" w:space="0" w:color="A8D08D"/>
              <w:right w:val="single" w:sz="4" w:space="0" w:color="A8D08D"/>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Kopernika38 </w:t>
            </w:r>
          </w:p>
        </w:tc>
        <w:tc>
          <w:tcPr>
            <w:tcW w:w="1135" w:type="dxa"/>
            <w:tcBorders>
              <w:top w:val="single" w:sz="4" w:space="0" w:color="A8D08D"/>
              <w:left w:val="single" w:sz="4" w:space="0" w:color="A8D08D"/>
              <w:bottom w:val="single" w:sz="8" w:space="0" w:color="A8D08D"/>
              <w:right w:val="single" w:sz="4" w:space="0" w:color="A8D08D"/>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350,00 </w:t>
            </w:r>
          </w:p>
        </w:tc>
        <w:tc>
          <w:tcPr>
            <w:tcW w:w="2267" w:type="dxa"/>
            <w:tcBorders>
              <w:top w:val="single" w:sz="4" w:space="0" w:color="A8D08D"/>
              <w:left w:val="single" w:sz="4" w:space="0" w:color="A8D08D"/>
              <w:bottom w:val="single" w:sz="8" w:space="0" w:color="A8D08D"/>
              <w:right w:val="single" w:sz="4" w:space="0" w:color="A8D08D"/>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Ogrzewacze konwekcyjne </w:t>
            </w:r>
          </w:p>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MORA </w:t>
            </w:r>
          </w:p>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GAZOWE </w:t>
            </w:r>
          </w:p>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6 x 2,3 kW </w:t>
            </w:r>
          </w:p>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2 x 2,85 kW </w:t>
            </w:r>
          </w:p>
        </w:tc>
        <w:tc>
          <w:tcPr>
            <w:tcW w:w="2129" w:type="dxa"/>
            <w:tcBorders>
              <w:top w:val="single" w:sz="4" w:space="0" w:color="A8D08D"/>
              <w:left w:val="single" w:sz="4" w:space="0" w:color="A8D08D"/>
              <w:bottom w:val="single" w:sz="8" w:space="0" w:color="A8D08D"/>
              <w:right w:val="single" w:sz="5" w:space="0" w:color="A8D08D"/>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Podgrzewacze wody </w:t>
            </w:r>
          </w:p>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American Pro Line </w:t>
            </w:r>
          </w:p>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 x 15,5 kW </w:t>
            </w:r>
          </w:p>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 x 8,5 kW </w:t>
            </w:r>
          </w:p>
        </w:tc>
        <w:tc>
          <w:tcPr>
            <w:tcW w:w="1558" w:type="dxa"/>
            <w:tcBorders>
              <w:top w:val="single" w:sz="4" w:space="0" w:color="A8D08D"/>
              <w:left w:val="single" w:sz="5" w:space="0" w:color="A8D08D"/>
              <w:bottom w:val="single" w:sz="8" w:space="0" w:color="A8D08D"/>
              <w:right w:val="single" w:sz="4" w:space="0" w:color="A8D08D"/>
            </w:tcBorders>
            <w:shd w:val="clear" w:color="auto" w:fill="E2EFD9"/>
          </w:tcPr>
          <w:p w:rsidR="00DD39D7" w:rsidRPr="004E3B9A" w:rsidRDefault="00000000" w:rsidP="00FE5994">
            <w:pPr>
              <w:spacing w:after="0" w:line="276" w:lineRule="auto"/>
              <w:ind w:left="0" w:right="31"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6" w:type="dxa"/>
            <w:tcBorders>
              <w:top w:val="single" w:sz="4" w:space="0" w:color="A8D08D"/>
              <w:left w:val="single" w:sz="4" w:space="0" w:color="A8D08D"/>
              <w:bottom w:val="single" w:sz="8" w:space="0" w:color="A8D08D"/>
              <w:right w:val="single" w:sz="4" w:space="0" w:color="A8D08D"/>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6" w:type="dxa"/>
            <w:tcBorders>
              <w:top w:val="single" w:sz="4" w:space="0" w:color="A8D08D"/>
              <w:left w:val="single" w:sz="4" w:space="0" w:color="A8D08D"/>
              <w:bottom w:val="single" w:sz="8" w:space="0" w:color="A8D08D"/>
              <w:right w:val="single" w:sz="5" w:space="0" w:color="A8D08D"/>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991" w:type="dxa"/>
            <w:tcBorders>
              <w:top w:val="single" w:sz="4" w:space="0" w:color="A8D08D"/>
              <w:left w:val="single" w:sz="5" w:space="0" w:color="A8D08D"/>
              <w:bottom w:val="single" w:sz="8" w:space="0" w:color="A8D08D"/>
              <w:right w:val="single" w:sz="4" w:space="0" w:color="A8D08D"/>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74"/>
        </w:trPr>
        <w:tc>
          <w:tcPr>
            <w:tcW w:w="2234" w:type="dxa"/>
            <w:tcBorders>
              <w:top w:val="single" w:sz="8"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Urząd Miasta Mława </w:t>
            </w:r>
          </w:p>
        </w:tc>
        <w:tc>
          <w:tcPr>
            <w:tcW w:w="1417" w:type="dxa"/>
            <w:tcBorders>
              <w:top w:val="single" w:sz="8"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Stary Rynek 19 </w:t>
            </w:r>
          </w:p>
        </w:tc>
        <w:tc>
          <w:tcPr>
            <w:tcW w:w="1135" w:type="dxa"/>
            <w:tcBorders>
              <w:top w:val="single" w:sz="8"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898,00 </w:t>
            </w:r>
          </w:p>
        </w:tc>
        <w:tc>
          <w:tcPr>
            <w:tcW w:w="2267" w:type="dxa"/>
            <w:tcBorders>
              <w:top w:val="single" w:sz="8"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Kocioł c.o. gazowy Viessmann – 66 kW - 2 szt. </w:t>
            </w:r>
          </w:p>
        </w:tc>
        <w:tc>
          <w:tcPr>
            <w:tcW w:w="2129" w:type="dxa"/>
            <w:tcBorders>
              <w:top w:val="single" w:sz="8" w:space="0" w:color="A8D08D"/>
              <w:left w:val="single" w:sz="4" w:space="0" w:color="A8D08D"/>
              <w:bottom w:val="single" w:sz="4" w:space="0" w:color="A8D08D"/>
              <w:right w:val="single" w:sz="5"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Elektryczne przepływowe podgrzewacze wody -5.5 kW – 5 szt. </w:t>
            </w:r>
          </w:p>
        </w:tc>
        <w:tc>
          <w:tcPr>
            <w:tcW w:w="1558" w:type="dxa"/>
            <w:tcBorders>
              <w:top w:val="single" w:sz="8" w:space="0" w:color="A8D08D"/>
              <w:left w:val="single" w:sz="5"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6" w:type="dxa"/>
            <w:tcBorders>
              <w:top w:val="single" w:sz="8"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6" w:type="dxa"/>
            <w:tcBorders>
              <w:top w:val="single" w:sz="8" w:space="0" w:color="A8D08D"/>
              <w:left w:val="single" w:sz="4" w:space="0" w:color="A8D08D"/>
              <w:bottom w:val="single" w:sz="4" w:space="0" w:color="A8D08D"/>
              <w:right w:val="single" w:sz="5" w:space="0" w:color="A8D08D"/>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991" w:type="dxa"/>
            <w:tcBorders>
              <w:top w:val="single" w:sz="8" w:space="0" w:color="A8D08D"/>
              <w:left w:val="single" w:sz="5"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68"/>
        </w:trPr>
        <w:tc>
          <w:tcPr>
            <w:tcW w:w="223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Urząd Miasta Mława </w:t>
            </w:r>
          </w:p>
        </w:tc>
        <w:tc>
          <w:tcPr>
            <w:tcW w:w="141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0" w:right="16" w:firstLine="0"/>
              <w:jc w:val="left"/>
              <w:rPr>
                <w:rFonts w:asciiTheme="minorHAnsi" w:hAnsiTheme="minorHAnsi" w:cstheme="minorHAnsi"/>
                <w:szCs w:val="24"/>
              </w:rPr>
            </w:pPr>
            <w:proofErr w:type="spellStart"/>
            <w:r w:rsidRPr="004E3B9A">
              <w:rPr>
                <w:rFonts w:asciiTheme="minorHAnsi" w:hAnsiTheme="minorHAnsi" w:cstheme="minorHAnsi"/>
                <w:szCs w:val="24"/>
              </w:rPr>
              <w:t>Padlewskiego</w:t>
            </w:r>
            <w:proofErr w:type="spellEnd"/>
            <w:r w:rsidRPr="004E3B9A">
              <w:rPr>
                <w:rFonts w:asciiTheme="minorHAnsi" w:hAnsiTheme="minorHAnsi" w:cstheme="minorHAnsi"/>
                <w:szCs w:val="24"/>
              </w:rPr>
              <w:t xml:space="preserve"> 13 </w:t>
            </w:r>
          </w:p>
        </w:tc>
        <w:tc>
          <w:tcPr>
            <w:tcW w:w="113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308,00 </w:t>
            </w:r>
          </w:p>
        </w:tc>
        <w:tc>
          <w:tcPr>
            <w:tcW w:w="226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1" w:right="7" w:firstLine="0"/>
              <w:jc w:val="left"/>
              <w:rPr>
                <w:rFonts w:asciiTheme="minorHAnsi" w:hAnsiTheme="minorHAnsi" w:cstheme="minorHAnsi"/>
                <w:szCs w:val="24"/>
              </w:rPr>
            </w:pPr>
            <w:r w:rsidRPr="004E3B9A">
              <w:rPr>
                <w:rFonts w:asciiTheme="minorHAnsi" w:hAnsiTheme="minorHAnsi" w:cstheme="minorHAnsi"/>
                <w:szCs w:val="24"/>
              </w:rPr>
              <w:t xml:space="preserve">Kocioł c.o. gazowy </w:t>
            </w:r>
            <w:proofErr w:type="spellStart"/>
            <w:r w:rsidRPr="004E3B9A">
              <w:rPr>
                <w:rFonts w:asciiTheme="minorHAnsi" w:hAnsiTheme="minorHAnsi" w:cstheme="minorHAnsi"/>
                <w:szCs w:val="24"/>
              </w:rPr>
              <w:t>Immergas</w:t>
            </w:r>
            <w:proofErr w:type="spellEnd"/>
            <w:r w:rsidRPr="004E3B9A">
              <w:rPr>
                <w:rFonts w:asciiTheme="minorHAnsi" w:hAnsiTheme="minorHAnsi" w:cstheme="minorHAnsi"/>
                <w:szCs w:val="24"/>
              </w:rPr>
              <w:t xml:space="preserve"> - 28 kW </w:t>
            </w:r>
          </w:p>
        </w:tc>
        <w:tc>
          <w:tcPr>
            <w:tcW w:w="2129" w:type="dxa"/>
            <w:tcBorders>
              <w:top w:val="single" w:sz="4" w:space="0" w:color="A8D08D"/>
              <w:left w:val="single" w:sz="4" w:space="0" w:color="A8D08D"/>
              <w:bottom w:val="single" w:sz="4" w:space="0" w:color="A8D08D"/>
              <w:right w:val="single" w:sz="5"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Elektryczne przepływowe podgrzewacze wody-5.5 kW- 4 szt. </w:t>
            </w:r>
          </w:p>
        </w:tc>
        <w:tc>
          <w:tcPr>
            <w:tcW w:w="1558" w:type="dxa"/>
            <w:tcBorders>
              <w:top w:val="single" w:sz="4" w:space="0" w:color="A8D08D"/>
              <w:left w:val="single" w:sz="5" w:space="0" w:color="A8D08D"/>
              <w:bottom w:val="single" w:sz="4" w:space="0" w:color="A8D08D"/>
              <w:right w:val="single" w:sz="4" w:space="0" w:color="A8D08D"/>
            </w:tcBorders>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1276" w:type="dxa"/>
            <w:tcBorders>
              <w:top w:val="single" w:sz="4" w:space="0" w:color="A8D08D"/>
              <w:left w:val="single" w:sz="4" w:space="0" w:color="A8D08D"/>
              <w:bottom w:val="single" w:sz="4" w:space="0" w:color="A8D08D"/>
              <w:right w:val="single" w:sz="5" w:space="0" w:color="A8D08D"/>
            </w:tcBorders>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NIE </w:t>
            </w:r>
          </w:p>
        </w:tc>
        <w:tc>
          <w:tcPr>
            <w:tcW w:w="991" w:type="dxa"/>
            <w:tcBorders>
              <w:top w:val="single" w:sz="4" w:space="0" w:color="A8D08D"/>
              <w:left w:val="single" w:sz="5"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r w:rsidR="00DD39D7" w:rsidRPr="004E3B9A">
        <w:trPr>
          <w:trHeight w:val="669"/>
        </w:trPr>
        <w:tc>
          <w:tcPr>
            <w:tcW w:w="223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Centrum Usług Wspólnych w Mławie </w:t>
            </w:r>
          </w:p>
        </w:tc>
        <w:tc>
          <w:tcPr>
            <w:tcW w:w="141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Plac 1 Maja 6 </w:t>
            </w:r>
          </w:p>
        </w:tc>
        <w:tc>
          <w:tcPr>
            <w:tcW w:w="113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91,48 </w:t>
            </w:r>
          </w:p>
        </w:tc>
        <w:tc>
          <w:tcPr>
            <w:tcW w:w="226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Kocioł c.o. gazowy - </w:t>
            </w:r>
          </w:p>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ARISTON moc 15 KW </w:t>
            </w:r>
          </w:p>
        </w:tc>
        <w:tc>
          <w:tcPr>
            <w:tcW w:w="2129" w:type="dxa"/>
            <w:tcBorders>
              <w:top w:val="single" w:sz="4" w:space="0" w:color="A8D08D"/>
              <w:left w:val="single" w:sz="4" w:space="0" w:color="A8D08D"/>
              <w:bottom w:val="single" w:sz="4" w:space="0" w:color="A8D08D"/>
              <w:right w:val="single" w:sz="5" w:space="0" w:color="A8D08D"/>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Ogrzewanie elektryczne </w:t>
            </w:r>
          </w:p>
        </w:tc>
        <w:tc>
          <w:tcPr>
            <w:tcW w:w="1558" w:type="dxa"/>
            <w:tcBorders>
              <w:top w:val="single" w:sz="4" w:space="0" w:color="A8D08D"/>
              <w:left w:val="single" w:sz="5"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Częściowe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(ocieplone szczyty) </w:t>
            </w:r>
          </w:p>
        </w:tc>
        <w:tc>
          <w:tcPr>
            <w:tcW w:w="1276" w:type="dxa"/>
            <w:tcBorders>
              <w:top w:val="single" w:sz="4" w:space="0" w:color="A8D08D"/>
              <w:left w:val="single" w:sz="4" w:space="0" w:color="A8D08D"/>
              <w:bottom w:val="single" w:sz="4" w:space="0" w:color="A8D08D"/>
              <w:right w:val="single" w:sz="5" w:space="0" w:color="A8D08D"/>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TAK </w:t>
            </w:r>
          </w:p>
        </w:tc>
        <w:tc>
          <w:tcPr>
            <w:tcW w:w="991" w:type="dxa"/>
            <w:tcBorders>
              <w:top w:val="single" w:sz="4" w:space="0" w:color="A8D08D"/>
              <w:left w:val="single" w:sz="5"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TAK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Źródło: Dane bazy Planu założeń do planu zaopatrzenia w ciepło, energię elektryczną i paliwa gazowe do roku 2017</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str. 80</w:t>
      </w:r>
      <w:r w:rsidRPr="004E3B9A">
        <w:rPr>
          <w:rFonts w:asciiTheme="minorHAnsi" w:eastAsia="Times New Roman"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eastAsia="Times New Roman" w:hAnsiTheme="minorHAnsi" w:cstheme="minorHAnsi"/>
          <w:szCs w:val="24"/>
        </w:rPr>
        <w:t xml:space="preserve"> </w:t>
      </w:r>
    </w:p>
    <w:p w:rsidR="00DD39D7" w:rsidRPr="004E3B9A" w:rsidRDefault="00DD39D7" w:rsidP="00FE5994">
      <w:pPr>
        <w:spacing w:after="0" w:line="276" w:lineRule="auto"/>
        <w:jc w:val="left"/>
        <w:rPr>
          <w:rFonts w:asciiTheme="minorHAnsi" w:hAnsiTheme="minorHAnsi" w:cstheme="minorHAnsi"/>
          <w:szCs w:val="24"/>
        </w:rPr>
        <w:sectPr w:rsidR="00DD39D7" w:rsidRPr="004E3B9A">
          <w:headerReference w:type="even" r:id="rId174"/>
          <w:headerReference w:type="default" r:id="rId175"/>
          <w:footerReference w:type="even" r:id="rId176"/>
          <w:footerReference w:type="default" r:id="rId177"/>
          <w:headerReference w:type="first" r:id="rId178"/>
          <w:footerReference w:type="first" r:id="rId179"/>
          <w:pgSz w:w="16838" w:h="11906" w:orient="landscape"/>
          <w:pgMar w:top="475" w:right="4297" w:bottom="717" w:left="1418" w:header="708" w:footer="708" w:gutter="0"/>
          <w:cols w:space="708"/>
        </w:sectPr>
      </w:pP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lastRenderedPageBreak/>
        <w:t xml:space="preserve">Budynki usługowe </w:t>
      </w:r>
    </w:p>
    <w:p w:rsidR="00DD39D7" w:rsidRPr="004E3B9A" w:rsidRDefault="00000000" w:rsidP="00FE5994">
      <w:pPr>
        <w:spacing w:after="0" w:line="276" w:lineRule="auto"/>
        <w:ind w:left="19" w:right="11"/>
        <w:jc w:val="left"/>
        <w:rPr>
          <w:rFonts w:asciiTheme="minorHAnsi" w:hAnsiTheme="minorHAnsi" w:cstheme="minorHAnsi"/>
          <w:szCs w:val="24"/>
          <w:lang w:val="en-US"/>
        </w:rPr>
      </w:pPr>
      <w:r w:rsidRPr="004E3B9A">
        <w:rPr>
          <w:rFonts w:asciiTheme="minorHAnsi" w:hAnsiTheme="minorHAnsi" w:cstheme="minorHAnsi"/>
          <w:szCs w:val="24"/>
        </w:rPr>
        <w:t xml:space="preserve">Największe zakłady produkcyjne na terenie miasta Mława tj. </w:t>
      </w:r>
      <w:r w:rsidRPr="004E3B9A">
        <w:rPr>
          <w:rFonts w:asciiTheme="minorHAnsi" w:hAnsiTheme="minorHAnsi" w:cstheme="minorHAnsi"/>
          <w:szCs w:val="24"/>
          <w:lang w:val="en-US"/>
        </w:rPr>
        <w:t xml:space="preserve">LG Electronics Sp. z </w:t>
      </w:r>
      <w:proofErr w:type="spellStart"/>
      <w:r w:rsidRPr="004E3B9A">
        <w:rPr>
          <w:rFonts w:asciiTheme="minorHAnsi" w:hAnsiTheme="minorHAnsi" w:cstheme="minorHAnsi"/>
          <w:szCs w:val="24"/>
          <w:lang w:val="en-US"/>
        </w:rPr>
        <w:t>o.o.</w:t>
      </w:r>
      <w:proofErr w:type="spellEnd"/>
      <w:r w:rsidRPr="004E3B9A">
        <w:rPr>
          <w:rFonts w:asciiTheme="minorHAnsi" w:hAnsiTheme="minorHAnsi" w:cstheme="minorHAnsi"/>
          <w:szCs w:val="24"/>
          <w:lang w:val="en-US"/>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WIPASZ S.A. czy Dong Yang Electronics Sp. z o.o. jako nośnik ciepła wykorzystują gaz ziemny (roczne zużycie tego paliwa przez największe zakłady przemysłowe na terenie miasta wynosi ok. 1 000 000-1 500 000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/rocznie/zakład).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Również wśród pozostałych obiektów handlowych, usługowych oraz urzędów, budynków oświatowych i służby zdrowia jako nośnik ciepła wykorzystywany jest głównie gaz ziemny.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Lista podmiotów uiszczających opłaty środowiskowe na koniec 2021 roku na terenie Miasta Mława prezentuje poniższa tabela: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18 Podmioty uiszczające opłaty środowiskowe na dzień 31.12.2021 </w:t>
      </w:r>
    </w:p>
    <w:tbl>
      <w:tblPr>
        <w:tblStyle w:val="TableGrid"/>
        <w:tblW w:w="9095" w:type="dxa"/>
        <w:tblInd w:w="-107" w:type="dxa"/>
        <w:tblCellMar>
          <w:top w:w="46" w:type="dxa"/>
          <w:left w:w="107" w:type="dxa"/>
          <w:bottom w:w="7" w:type="dxa"/>
          <w:right w:w="57" w:type="dxa"/>
        </w:tblCellMar>
        <w:tblLook w:val="04A0" w:firstRow="1" w:lastRow="0" w:firstColumn="1" w:lastColumn="0" w:noHBand="0" w:noVBand="1"/>
      </w:tblPr>
      <w:tblGrid>
        <w:gridCol w:w="799"/>
        <w:gridCol w:w="1260"/>
        <w:gridCol w:w="3569"/>
        <w:gridCol w:w="2390"/>
        <w:gridCol w:w="1077"/>
      </w:tblGrid>
      <w:tr w:rsidR="00DD39D7" w:rsidRPr="004E3B9A">
        <w:trPr>
          <w:trHeight w:val="1455"/>
        </w:trPr>
        <w:tc>
          <w:tcPr>
            <w:tcW w:w="808" w:type="dxa"/>
            <w:tcBorders>
              <w:top w:val="nil"/>
              <w:left w:val="single" w:sz="4" w:space="0" w:color="FFFFFF"/>
              <w:bottom w:val="single" w:sz="4" w:space="0" w:color="FFFFFF"/>
              <w:right w:val="nil"/>
            </w:tcBorders>
            <w:shd w:val="clear" w:color="auto" w:fill="70AD47"/>
            <w:vAlign w:val="bottom"/>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Lp.  </w:t>
            </w:r>
          </w:p>
        </w:tc>
        <w:tc>
          <w:tcPr>
            <w:tcW w:w="1219" w:type="dxa"/>
            <w:tcBorders>
              <w:top w:val="nil"/>
              <w:left w:val="nil"/>
              <w:bottom w:val="single" w:sz="4" w:space="0" w:color="FFFFFF"/>
              <w:right w:val="nil"/>
            </w:tcBorders>
            <w:shd w:val="clear" w:color="auto" w:fill="70AD47"/>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REGON </w:t>
            </w:r>
          </w:p>
        </w:tc>
        <w:tc>
          <w:tcPr>
            <w:tcW w:w="3609" w:type="dxa"/>
            <w:tcBorders>
              <w:top w:val="nil"/>
              <w:left w:val="nil"/>
              <w:bottom w:val="single" w:sz="4" w:space="0" w:color="FFFFFF"/>
              <w:right w:val="nil"/>
            </w:tcBorders>
            <w:shd w:val="clear" w:color="auto" w:fill="70AD47"/>
            <w:vAlign w:val="bottom"/>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Nazwa jednostki </w:t>
            </w:r>
          </w:p>
        </w:tc>
        <w:tc>
          <w:tcPr>
            <w:tcW w:w="2409" w:type="dxa"/>
            <w:tcBorders>
              <w:top w:val="nil"/>
              <w:left w:val="nil"/>
              <w:bottom w:val="single" w:sz="4" w:space="0" w:color="FFFFFF"/>
              <w:right w:val="nil"/>
            </w:tcBorders>
            <w:shd w:val="clear" w:color="auto" w:fill="70AD47"/>
            <w:vAlign w:val="bottom"/>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Adres jednostki </w:t>
            </w:r>
          </w:p>
        </w:tc>
        <w:tc>
          <w:tcPr>
            <w:tcW w:w="1050" w:type="dxa"/>
            <w:tcBorders>
              <w:top w:val="nil"/>
              <w:left w:val="nil"/>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Łączna opłata [PLN] </w:t>
            </w:r>
          </w:p>
        </w:tc>
      </w:tr>
      <w:tr w:rsidR="00DD39D7" w:rsidRPr="004E3B9A">
        <w:trPr>
          <w:trHeight w:val="547"/>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000822848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ZAKŁAD USŁUG WODNYCH DLA POTRZEB ROLNICTWA W MŁAWIE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MŁAWA, NOWA 40 ,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2118,68 </w:t>
            </w:r>
          </w:p>
        </w:tc>
      </w:tr>
      <w:tr w:rsidR="00DD39D7" w:rsidRPr="004E3B9A">
        <w:trPr>
          <w:trHeight w:val="547"/>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001032568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POWSZECHNA SPÓŁDZIELNIA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SPOŻYWCÓW SPÓJNIA W MŁAWIE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 w:right="21" w:firstLine="0"/>
              <w:jc w:val="left"/>
              <w:rPr>
                <w:rFonts w:asciiTheme="minorHAnsi" w:hAnsiTheme="minorHAnsi" w:cstheme="minorHAnsi"/>
                <w:szCs w:val="24"/>
              </w:rPr>
            </w:pPr>
            <w:r w:rsidRPr="004E3B9A">
              <w:rPr>
                <w:rFonts w:asciiTheme="minorHAnsi" w:hAnsiTheme="minorHAnsi" w:cstheme="minorHAnsi"/>
                <w:szCs w:val="24"/>
              </w:rPr>
              <w:t xml:space="preserve">MŁAWA, STARY RYNEK 4,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1141,73 </w:t>
            </w:r>
          </w:p>
        </w:tc>
      </w:tr>
      <w:tr w:rsidR="00DD39D7" w:rsidRPr="004E3B9A">
        <w:trPr>
          <w:trHeight w:val="547"/>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002710208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lang w:val="en-US"/>
              </w:rPr>
            </w:pPr>
            <w:r w:rsidRPr="004E3B9A">
              <w:rPr>
                <w:rFonts w:asciiTheme="minorHAnsi" w:hAnsiTheme="minorHAnsi" w:cstheme="minorHAnsi"/>
                <w:szCs w:val="24"/>
                <w:lang w:val="en-US"/>
              </w:rPr>
              <w:t xml:space="preserve">PHUP AUTOSERVIS SP. Z O.O.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Mława, Płocka 91,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3532,08 </w:t>
            </w:r>
          </w:p>
        </w:tc>
      </w:tr>
      <w:tr w:rsidR="00DD39D7" w:rsidRPr="004E3B9A">
        <w:trPr>
          <w:trHeight w:val="547"/>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002716620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NAPIERSKI MIROSŁAW IMEX-TRANS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Usługi Transportowe i Spedycja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Mława, ul. Napoleońska 100,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2457,57 </w:t>
            </w:r>
          </w:p>
        </w:tc>
      </w:tr>
      <w:tr w:rsidR="00DD39D7" w:rsidRPr="004E3B9A">
        <w:trPr>
          <w:trHeight w:val="548"/>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5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004446253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YETICO S.A.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OLSZTYN, TOWAROWA </w:t>
            </w:r>
          </w:p>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17A , 10-416 Olsztyn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30579,68 </w:t>
            </w:r>
          </w:p>
        </w:tc>
      </w:tr>
      <w:tr w:rsidR="00DD39D7" w:rsidRPr="004E3B9A">
        <w:trPr>
          <w:trHeight w:val="816"/>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014843532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LG ELECTRONICS MŁAWA SP. Z O.O.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MŁAWA, LG </w:t>
            </w:r>
          </w:p>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ELECTRONICS 7 , 06-500 </w:t>
            </w:r>
          </w:p>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10352,19 </w:t>
            </w:r>
          </w:p>
        </w:tc>
      </w:tr>
      <w:tr w:rsidR="00DD39D7" w:rsidRPr="004E3B9A">
        <w:trPr>
          <w:trHeight w:val="547"/>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7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015178284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ARTIMEX S.A.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MŁAWA, GRZEBSKIEGO 10,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3391,92 </w:t>
            </w:r>
          </w:p>
        </w:tc>
      </w:tr>
      <w:tr w:rsidR="00DD39D7" w:rsidRPr="004E3B9A">
        <w:trPr>
          <w:trHeight w:val="547"/>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130020016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NOVAGO SP. Z O.O.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MŁAWA, GRZEBSKIEGO 10 ,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25415,76 </w:t>
            </w:r>
          </w:p>
        </w:tc>
      </w:tr>
      <w:tr w:rsidR="00DD39D7" w:rsidRPr="004E3B9A">
        <w:trPr>
          <w:trHeight w:val="547"/>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9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130274165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NOWOTCZYŃSKI PIOTR Usługi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Mława, ul. Gdyńska 25,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2567,87 </w:t>
            </w:r>
          </w:p>
        </w:tc>
      </w:tr>
      <w:tr w:rsidR="00DD39D7" w:rsidRPr="004E3B9A">
        <w:trPr>
          <w:trHeight w:val="546"/>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10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130317839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GWARDA KRZYSZTOF Usługi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Transportowe, Handel Obwoźny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Mława, ul. Leśna 7,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2149,28 </w:t>
            </w:r>
          </w:p>
        </w:tc>
      </w:tr>
      <w:tr w:rsidR="00DD39D7" w:rsidRPr="004E3B9A">
        <w:trPr>
          <w:trHeight w:val="300"/>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11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130342978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10822,11 </w:t>
            </w:r>
          </w:p>
        </w:tc>
      </w:tr>
      <w:tr w:rsidR="00DD39D7" w:rsidRPr="004E3B9A">
        <w:trPr>
          <w:trHeight w:val="1084"/>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12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130344960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PRZEDSIĘBIORSTWO ENERGETYKI CIEPLNEJ W MŁAWIE SP. Z O.O.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MŁAWA, </w:t>
            </w:r>
          </w:p>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POWSTAŃCÓW </w:t>
            </w:r>
          </w:p>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STYCZNIOWYCH 3 ,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47981,86 </w:t>
            </w:r>
          </w:p>
        </w:tc>
      </w:tr>
      <w:tr w:rsidR="00DD39D7" w:rsidRPr="004E3B9A">
        <w:trPr>
          <w:trHeight w:val="300"/>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13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130364767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10599,71 </w:t>
            </w:r>
          </w:p>
        </w:tc>
      </w:tr>
      <w:tr w:rsidR="00DD39D7" w:rsidRPr="004E3B9A">
        <w:trPr>
          <w:trHeight w:val="300"/>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14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130381091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4600,35 </w:t>
            </w:r>
          </w:p>
        </w:tc>
      </w:tr>
      <w:tr w:rsidR="00DD39D7" w:rsidRPr="004E3B9A">
        <w:trPr>
          <w:trHeight w:val="815"/>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15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130382305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POWIATOWY ZARZĄD DRÓG W MŁAWIE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MŁAWA, STEFANA </w:t>
            </w:r>
          </w:p>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ROWECKIEGO GROTA 10 ,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1095,74 </w:t>
            </w:r>
          </w:p>
        </w:tc>
      </w:tr>
    </w:tbl>
    <w:p w:rsidR="00DD39D7" w:rsidRPr="004E3B9A" w:rsidRDefault="00DD39D7" w:rsidP="00FE5994">
      <w:pPr>
        <w:spacing w:after="0" w:line="276" w:lineRule="auto"/>
        <w:ind w:left="-1419" w:right="86" w:firstLine="0"/>
        <w:jc w:val="left"/>
        <w:rPr>
          <w:rFonts w:asciiTheme="minorHAnsi" w:hAnsiTheme="minorHAnsi" w:cstheme="minorHAnsi"/>
          <w:szCs w:val="24"/>
        </w:rPr>
      </w:pPr>
    </w:p>
    <w:tbl>
      <w:tblPr>
        <w:tblStyle w:val="TableGrid"/>
        <w:tblW w:w="9095" w:type="dxa"/>
        <w:tblInd w:w="-107" w:type="dxa"/>
        <w:tblCellMar>
          <w:top w:w="44" w:type="dxa"/>
          <w:left w:w="108" w:type="dxa"/>
          <w:bottom w:w="0" w:type="dxa"/>
          <w:right w:w="57" w:type="dxa"/>
        </w:tblCellMar>
        <w:tblLook w:val="04A0" w:firstRow="1" w:lastRow="0" w:firstColumn="1" w:lastColumn="0" w:noHBand="0" w:noVBand="1"/>
      </w:tblPr>
      <w:tblGrid>
        <w:gridCol w:w="797"/>
        <w:gridCol w:w="1260"/>
        <w:gridCol w:w="3573"/>
        <w:gridCol w:w="2388"/>
        <w:gridCol w:w="1077"/>
      </w:tblGrid>
      <w:tr w:rsidR="00DD39D7" w:rsidRPr="004E3B9A">
        <w:trPr>
          <w:trHeight w:val="815"/>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16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130424742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PHU GRAMAX SP. Z O.O.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DZIERZGOWSKA 140 ,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1177,87 </w:t>
            </w:r>
          </w:p>
        </w:tc>
      </w:tr>
      <w:tr w:rsidR="00DD39D7" w:rsidRPr="004E3B9A">
        <w:trPr>
          <w:trHeight w:val="1084"/>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17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130437874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ZIELONE MIASTO ROBERT SMOLIŃSKI  SPÓŁKA KOMANDYTOWA (d.n.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ZIELONE MIASTO JAAR RECYKLING SP.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 O.O. S.K.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ul. Mechaników 5,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3107,65 </w:t>
            </w:r>
          </w:p>
        </w:tc>
      </w:tr>
      <w:tr w:rsidR="00DD39D7" w:rsidRPr="004E3B9A">
        <w:trPr>
          <w:trHeight w:val="547"/>
        </w:trPr>
        <w:tc>
          <w:tcPr>
            <w:tcW w:w="808"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18 </w:t>
            </w:r>
          </w:p>
        </w:tc>
        <w:tc>
          <w:tcPr>
            <w:tcW w:w="1219"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130865848 </w:t>
            </w:r>
          </w:p>
        </w:tc>
        <w:tc>
          <w:tcPr>
            <w:tcW w:w="3609"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BARTKOWSKI, KOŹLAKIEWICZ, LUDWIŃSKI SP.J. </w:t>
            </w:r>
          </w:p>
        </w:tc>
        <w:tc>
          <w:tcPr>
            <w:tcW w:w="2409"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ZACHODNIA 28 , 06-500 MŁAWA </w:t>
            </w:r>
          </w:p>
        </w:tc>
        <w:tc>
          <w:tcPr>
            <w:tcW w:w="1050"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84679,66 </w:t>
            </w:r>
          </w:p>
        </w:tc>
      </w:tr>
      <w:tr w:rsidR="00DD39D7" w:rsidRPr="004E3B9A">
        <w:trPr>
          <w:trHeight w:val="547"/>
        </w:trPr>
        <w:tc>
          <w:tcPr>
            <w:tcW w:w="808" w:type="dxa"/>
            <w:tcBorders>
              <w:top w:val="nil"/>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19 </w:t>
            </w:r>
          </w:p>
        </w:tc>
        <w:tc>
          <w:tcPr>
            <w:tcW w:w="1219" w:type="dxa"/>
            <w:tcBorders>
              <w:top w:val="nil"/>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130873374 </w:t>
            </w:r>
          </w:p>
        </w:tc>
        <w:tc>
          <w:tcPr>
            <w:tcW w:w="3609" w:type="dxa"/>
            <w:tcBorders>
              <w:top w:val="nil"/>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lang w:val="en-US"/>
              </w:rPr>
            </w:pPr>
            <w:r w:rsidRPr="004E3B9A">
              <w:rPr>
                <w:rFonts w:asciiTheme="minorHAnsi" w:hAnsiTheme="minorHAnsi" w:cstheme="minorHAnsi"/>
                <w:szCs w:val="24"/>
                <w:lang w:val="en-US"/>
              </w:rPr>
              <w:t xml:space="preserve">FAST-FOL GADOMSCY SP. J. </w:t>
            </w:r>
          </w:p>
        </w:tc>
        <w:tc>
          <w:tcPr>
            <w:tcW w:w="2409" w:type="dxa"/>
            <w:tcBorders>
              <w:top w:val="nil"/>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GRANICZNA 1D , 06-500 MŁAWA </w:t>
            </w:r>
          </w:p>
        </w:tc>
        <w:tc>
          <w:tcPr>
            <w:tcW w:w="1050" w:type="dxa"/>
            <w:tcBorders>
              <w:top w:val="nil"/>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1065,76 </w:t>
            </w:r>
          </w:p>
        </w:tc>
      </w:tr>
      <w:tr w:rsidR="00DD39D7" w:rsidRPr="004E3B9A">
        <w:trPr>
          <w:trHeight w:val="547"/>
        </w:trPr>
        <w:tc>
          <w:tcPr>
            <w:tcW w:w="808"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1219"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130874617 </w:t>
            </w:r>
          </w:p>
        </w:tc>
        <w:tc>
          <w:tcPr>
            <w:tcW w:w="3609"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FAST OIL PLUS SP.  Z O.O. SPÓŁKA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KOMANDYTOWA </w:t>
            </w:r>
          </w:p>
        </w:tc>
        <w:tc>
          <w:tcPr>
            <w:tcW w:w="2409"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right="28" w:firstLine="0"/>
              <w:jc w:val="left"/>
              <w:rPr>
                <w:rFonts w:asciiTheme="minorHAnsi" w:hAnsiTheme="minorHAnsi" w:cstheme="minorHAnsi"/>
                <w:szCs w:val="24"/>
              </w:rPr>
            </w:pPr>
            <w:r w:rsidRPr="004E3B9A">
              <w:rPr>
                <w:rFonts w:asciiTheme="minorHAnsi" w:hAnsiTheme="minorHAnsi" w:cstheme="minorHAnsi"/>
                <w:szCs w:val="24"/>
              </w:rPr>
              <w:t xml:space="preserve">MŁAWA, BATOREGO 2A , 06-500 MŁAWA </w:t>
            </w:r>
          </w:p>
        </w:tc>
        <w:tc>
          <w:tcPr>
            <w:tcW w:w="1050"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2103,4 </w:t>
            </w:r>
          </w:p>
        </w:tc>
      </w:tr>
      <w:tr w:rsidR="00DD39D7" w:rsidRPr="004E3B9A">
        <w:trPr>
          <w:trHeight w:val="815"/>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21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130948190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MISIEWICZ KRZYSZTOF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Przedsiębiorstwo Transportowo Handlowe TRANSMIS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Srebrna 33,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977,33 </w:t>
            </w:r>
          </w:p>
        </w:tc>
      </w:tr>
      <w:tr w:rsidR="00DD39D7" w:rsidRPr="004E3B9A">
        <w:trPr>
          <w:trHeight w:val="816"/>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22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130954902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ZAKŁAD HYDRAULICZNY INSMONT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S.C. EMILIAN KOŁAKOWSKI, MILENA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RYCHCIK, SYLWIA KOŁAKOWSKA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NOWOLEŚNA 6A ,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2872,41 </w:t>
            </w:r>
          </w:p>
        </w:tc>
      </w:tr>
      <w:tr w:rsidR="00DD39D7" w:rsidRPr="004E3B9A">
        <w:trPr>
          <w:trHeight w:val="816"/>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23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130959845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DONG YANG ELECTRONICS SP. Z O.O. ODDZIAŁ W MŁAWIE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Biskupice Podgórne,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Współpracy 3 , 55-040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Biskupice Podgórne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4751,54 </w:t>
            </w:r>
          </w:p>
        </w:tc>
      </w:tr>
      <w:tr w:rsidR="00DD39D7" w:rsidRPr="004E3B9A">
        <w:trPr>
          <w:trHeight w:val="547"/>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24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140190437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FINE ALTECH MŁAWA SP. Z O.O.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NOWA 40 ,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7917,06 </w:t>
            </w:r>
          </w:p>
        </w:tc>
      </w:tr>
      <w:tr w:rsidR="00DD39D7" w:rsidRPr="004E3B9A">
        <w:trPr>
          <w:trHeight w:val="816"/>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25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141064048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KAMBUD INWESTYCJE SP. Z O.O. S.K.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ul. Aleja Józefa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Piłsudskiego 18/2,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2031,92 </w:t>
            </w:r>
          </w:p>
        </w:tc>
      </w:tr>
      <w:tr w:rsidR="00DD39D7" w:rsidRPr="004E3B9A">
        <w:trPr>
          <w:trHeight w:val="816"/>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26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141247317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MŁAWSKIE PRZEDSIĘBIORSTWO DROGOWO-MOSTOWE MPDM SP. Z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O.O.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ul. Warszawska 25A,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1288,84 </w:t>
            </w:r>
          </w:p>
        </w:tc>
      </w:tr>
      <w:tr w:rsidR="00DD39D7" w:rsidRPr="004E3B9A">
        <w:trPr>
          <w:trHeight w:val="300"/>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27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141884188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5344,64 </w:t>
            </w:r>
          </w:p>
        </w:tc>
      </w:tr>
      <w:tr w:rsidR="00DD39D7" w:rsidRPr="004E3B9A">
        <w:trPr>
          <w:trHeight w:val="815"/>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28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142020567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ZAKŁAD INŻYNIERYJNO BUDOWLANY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KRUSZ-BET S.C.DARIUSZ KRUSZEWSKI, ADAM CHMIELIŃSKI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DOBRA 6 ,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2739,33 </w:t>
            </w:r>
          </w:p>
        </w:tc>
      </w:tr>
      <w:tr w:rsidR="00DD39D7" w:rsidRPr="004E3B9A">
        <w:trPr>
          <w:trHeight w:val="300"/>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29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142539401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5388,23 </w:t>
            </w:r>
          </w:p>
        </w:tc>
      </w:tr>
      <w:tr w:rsidR="00DD39D7" w:rsidRPr="004E3B9A">
        <w:trPr>
          <w:trHeight w:val="300"/>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142556440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4793,18 </w:t>
            </w:r>
          </w:p>
        </w:tc>
      </w:tr>
      <w:tr w:rsidR="00DD39D7" w:rsidRPr="004E3B9A">
        <w:trPr>
          <w:trHeight w:val="815"/>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31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146258662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 I E KOŹLAKIEWICZ-BOŃKOWO 1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SP.J.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MARII </w:t>
            </w:r>
          </w:p>
          <w:p w:rsidR="00DD39D7" w:rsidRPr="004E3B9A" w:rsidRDefault="00000000" w:rsidP="00FE5994">
            <w:pPr>
              <w:spacing w:after="0" w:line="276" w:lineRule="auto"/>
              <w:ind w:left="1" w:right="12" w:firstLine="0"/>
              <w:jc w:val="left"/>
              <w:rPr>
                <w:rFonts w:asciiTheme="minorHAnsi" w:hAnsiTheme="minorHAnsi" w:cstheme="minorHAnsi"/>
                <w:szCs w:val="24"/>
              </w:rPr>
            </w:pPr>
            <w:r w:rsidRPr="004E3B9A">
              <w:rPr>
                <w:rFonts w:asciiTheme="minorHAnsi" w:hAnsiTheme="minorHAnsi" w:cstheme="minorHAnsi"/>
                <w:szCs w:val="24"/>
              </w:rPr>
              <w:t xml:space="preserve">SKŁODOWSKIEJ-CURIE 4 ,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5339,35 </w:t>
            </w:r>
          </w:p>
        </w:tc>
      </w:tr>
      <w:tr w:rsidR="00DD39D7" w:rsidRPr="004E3B9A">
        <w:trPr>
          <w:trHeight w:val="816"/>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32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146263769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E I P KOŹLAKIEWICZ-BOŃKOWO 2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SP.J.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MARII </w:t>
            </w:r>
          </w:p>
          <w:p w:rsidR="00DD39D7" w:rsidRPr="004E3B9A" w:rsidRDefault="00000000" w:rsidP="00FE5994">
            <w:pPr>
              <w:spacing w:after="0" w:line="276" w:lineRule="auto"/>
              <w:ind w:left="1" w:right="12" w:firstLine="0"/>
              <w:jc w:val="left"/>
              <w:rPr>
                <w:rFonts w:asciiTheme="minorHAnsi" w:hAnsiTheme="minorHAnsi" w:cstheme="minorHAnsi"/>
                <w:szCs w:val="24"/>
              </w:rPr>
            </w:pPr>
            <w:r w:rsidRPr="004E3B9A">
              <w:rPr>
                <w:rFonts w:asciiTheme="minorHAnsi" w:hAnsiTheme="minorHAnsi" w:cstheme="minorHAnsi"/>
                <w:szCs w:val="24"/>
              </w:rPr>
              <w:t xml:space="preserve">SKŁODOWSKIEJ-CURIE 4 ,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5318,94 </w:t>
            </w:r>
          </w:p>
        </w:tc>
      </w:tr>
      <w:tr w:rsidR="00DD39D7" w:rsidRPr="004E3B9A">
        <w:trPr>
          <w:trHeight w:val="301"/>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33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146371230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6745,27 </w:t>
            </w:r>
          </w:p>
        </w:tc>
      </w:tr>
      <w:tr w:rsidR="00DD39D7" w:rsidRPr="004E3B9A">
        <w:trPr>
          <w:trHeight w:val="816"/>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34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147006075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Liberadz 1 </w:t>
            </w:r>
            <w:proofErr w:type="spellStart"/>
            <w:r w:rsidRPr="004E3B9A">
              <w:rPr>
                <w:rFonts w:asciiTheme="minorHAnsi" w:hAnsiTheme="minorHAnsi" w:cstheme="minorHAnsi"/>
                <w:szCs w:val="24"/>
              </w:rPr>
              <w:t>Koźlakiewicz</w:t>
            </w:r>
            <w:proofErr w:type="spellEnd"/>
            <w:r w:rsidRPr="004E3B9A">
              <w:rPr>
                <w:rFonts w:asciiTheme="minorHAnsi" w:hAnsiTheme="minorHAnsi" w:cstheme="minorHAnsi"/>
                <w:szCs w:val="24"/>
              </w:rPr>
              <w:t xml:space="preserve"> A i E Sp. J.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Marii Curie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Skłodowskiej 4 ,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5922,48 </w:t>
            </w:r>
          </w:p>
        </w:tc>
      </w:tr>
      <w:tr w:rsidR="00DD39D7" w:rsidRPr="004E3B9A">
        <w:trPr>
          <w:trHeight w:val="816"/>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35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147014695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LIBERADZ 2 KOŹLAKIEWICZ A I P SP.J.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ul. Marii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Skłodowskiej-Curie 4,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5772,6 </w:t>
            </w:r>
          </w:p>
        </w:tc>
      </w:tr>
      <w:tr w:rsidR="00DD39D7" w:rsidRPr="004E3B9A">
        <w:trPr>
          <w:trHeight w:val="299"/>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36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147256518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ZARĘBY 1 KOŹLAKIEWICZ E i P SP. J.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Marii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13696,68 </w:t>
            </w:r>
          </w:p>
        </w:tc>
      </w:tr>
      <w:tr w:rsidR="00DD39D7" w:rsidRPr="004E3B9A">
        <w:trPr>
          <w:trHeight w:val="546"/>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Skłodowskiej-Curie 4 ,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547"/>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37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380893874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Terminal Przeładunkowy Gdańsk Anna </w:t>
            </w:r>
            <w:proofErr w:type="spellStart"/>
            <w:r w:rsidRPr="004E3B9A">
              <w:rPr>
                <w:rFonts w:asciiTheme="minorHAnsi" w:hAnsiTheme="minorHAnsi" w:cstheme="minorHAnsi"/>
                <w:szCs w:val="24"/>
              </w:rPr>
              <w:t>Rząp</w:t>
            </w:r>
            <w:proofErr w:type="spellEnd"/>
            <w:r w:rsidRPr="004E3B9A">
              <w:rPr>
                <w:rFonts w:asciiTheme="minorHAnsi" w:hAnsiTheme="minorHAnsi" w:cstheme="minorHAnsi"/>
                <w:szCs w:val="24"/>
              </w:rPr>
              <w:t xml:space="preserve">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Mława, ul. Piaskowa 66,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1781,25 </w:t>
            </w:r>
          </w:p>
        </w:tc>
      </w:tr>
      <w:tr w:rsidR="00DD39D7" w:rsidRPr="004E3B9A">
        <w:trPr>
          <w:trHeight w:val="816"/>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38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389845635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RZĄP TRANSPORT LOGISTYKA SPÓŁKA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Z OGRANICZONĄ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ODPOWIEDZIALNOŚCIĄ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Mława, ul. Piaskowa 66, 06-500 Mława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1037,81 </w:t>
            </w:r>
          </w:p>
        </w:tc>
      </w:tr>
      <w:tr w:rsidR="00DD39D7" w:rsidRPr="004E3B9A">
        <w:trPr>
          <w:trHeight w:val="547"/>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39 </w:t>
            </w:r>
          </w:p>
        </w:tc>
        <w:tc>
          <w:tcPr>
            <w:tcW w:w="121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510962164 </w:t>
            </w:r>
          </w:p>
        </w:tc>
        <w:tc>
          <w:tcPr>
            <w:tcW w:w="36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WIPASZ S.A. </w:t>
            </w:r>
          </w:p>
        </w:tc>
        <w:tc>
          <w:tcPr>
            <w:tcW w:w="240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WADĄG , WADĄG , 10373 OLSZTYN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2188,66 </w:t>
            </w:r>
          </w:p>
        </w:tc>
      </w:tr>
      <w:tr w:rsidR="00DD39D7" w:rsidRPr="004E3B9A">
        <w:trPr>
          <w:trHeight w:val="300"/>
        </w:trPr>
        <w:tc>
          <w:tcPr>
            <w:tcW w:w="80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121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610394107 </w:t>
            </w:r>
          </w:p>
        </w:tc>
        <w:tc>
          <w:tcPr>
            <w:tcW w:w="36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240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&lt;dana osobowa&gt; </w:t>
            </w:r>
          </w:p>
        </w:tc>
        <w:tc>
          <w:tcPr>
            <w:tcW w:w="10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6821,5 </w:t>
            </w:r>
          </w:p>
        </w:tc>
      </w:tr>
      <w:tr w:rsidR="00DD39D7" w:rsidRPr="004E3B9A">
        <w:trPr>
          <w:trHeight w:val="299"/>
        </w:trPr>
        <w:tc>
          <w:tcPr>
            <w:tcW w:w="5636" w:type="dxa"/>
            <w:gridSpan w:val="3"/>
            <w:tcBorders>
              <w:top w:val="single" w:sz="4" w:space="0" w:color="FFFFFF"/>
              <w:left w:val="single" w:sz="4" w:space="0" w:color="FFFFFF"/>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409" w:type="dxa"/>
            <w:tcBorders>
              <w:top w:val="single" w:sz="4" w:space="0" w:color="FFFFFF"/>
              <w:left w:val="nil"/>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color w:val="FFFFFF"/>
                <w:szCs w:val="24"/>
              </w:rPr>
              <w:t xml:space="preserve">Razem: </w:t>
            </w:r>
          </w:p>
        </w:tc>
        <w:tc>
          <w:tcPr>
            <w:tcW w:w="10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343669,9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Źródło: Urząd Marszałkowski Województwa Mazowieckiego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Zapotrzebowanie na ciepło- PODSUMOWANIE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Zapotrzebowanie na ciepło wynika z potrzeb budownictwa mieszkaniowego, instytucji  w zakresie obiektów użyteczności publicznej oraz z obiektów usługowych funkcjonujących  na terenie Miasta Mława. Potrzeby cieplne obszaru Miasta Mława zbilansowano w podziale na: mieszkalnictwo (budownictwo mieszkaniowe jednorodzinne i wielorodzinne), instytucje  i usługi (obiekty użyteczności publicznej, przedsiębiorstwa).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Zapotrzebowanie na ciepło określono wykorzystując dane statystyczne Głównego Urzędu Statystycznego oraz dane gestorów energetycznych.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Obecnie nowo </w:t>
      </w:r>
      <w:proofErr w:type="spellStart"/>
      <w:r w:rsidRPr="004E3B9A">
        <w:rPr>
          <w:rFonts w:asciiTheme="minorHAnsi" w:hAnsiTheme="minorHAnsi" w:cstheme="minorHAnsi"/>
          <w:szCs w:val="24"/>
        </w:rPr>
        <w:t>wybudowne</w:t>
      </w:r>
      <w:proofErr w:type="spellEnd"/>
      <w:r w:rsidRPr="004E3B9A">
        <w:rPr>
          <w:rFonts w:asciiTheme="minorHAnsi" w:hAnsiTheme="minorHAnsi" w:cstheme="minorHAnsi"/>
          <w:szCs w:val="24"/>
        </w:rPr>
        <w:t xml:space="preserve"> budynki mieszkalne mają średnie zużycie energii cieplnej  na poziomie 90- 120 kWh/m</w:t>
      </w:r>
      <w:r w:rsidRPr="004E3B9A">
        <w:rPr>
          <w:rFonts w:asciiTheme="minorHAnsi" w:hAnsiTheme="minorHAnsi" w:cstheme="minorHAnsi"/>
          <w:szCs w:val="24"/>
          <w:vertAlign w:val="superscript"/>
        </w:rPr>
        <w:t xml:space="preserve">2 </w:t>
      </w:r>
      <w:r w:rsidRPr="004E3B9A">
        <w:rPr>
          <w:rFonts w:asciiTheme="minorHAnsi" w:hAnsiTheme="minorHAnsi" w:cstheme="minorHAnsi"/>
          <w:szCs w:val="24"/>
        </w:rPr>
        <w:t>rok, oczywiście są to wartości teoretyczne, gdyż w większości przypadków współczynnik ten dochodzi nawet do 150 kWh/m</w:t>
      </w:r>
      <w:r w:rsidRPr="004E3B9A">
        <w:rPr>
          <w:rFonts w:asciiTheme="minorHAnsi" w:hAnsiTheme="minorHAnsi" w:cstheme="minorHAnsi"/>
          <w:szCs w:val="24"/>
          <w:vertAlign w:val="superscript"/>
        </w:rPr>
        <w:t xml:space="preserve">2 </w:t>
      </w:r>
      <w:r w:rsidRPr="004E3B9A">
        <w:rPr>
          <w:rFonts w:asciiTheme="minorHAnsi" w:hAnsiTheme="minorHAnsi" w:cstheme="minorHAnsi"/>
          <w:szCs w:val="24"/>
        </w:rPr>
        <w:t>rok. Przed rokiem  1995 średnia wartość zużycia cieplnego wynosiła ok 260 kWh/m</w:t>
      </w:r>
      <w:r w:rsidRPr="004E3B9A">
        <w:rPr>
          <w:rFonts w:asciiTheme="minorHAnsi" w:hAnsiTheme="minorHAnsi" w:cstheme="minorHAnsi"/>
          <w:szCs w:val="24"/>
          <w:vertAlign w:val="superscript"/>
        </w:rPr>
        <w:t xml:space="preserve">2 </w:t>
      </w:r>
      <w:r w:rsidRPr="004E3B9A">
        <w:rPr>
          <w:rFonts w:asciiTheme="minorHAnsi" w:hAnsiTheme="minorHAnsi" w:cstheme="minorHAnsi"/>
          <w:szCs w:val="24"/>
        </w:rPr>
        <w:t xml:space="preserve">rok.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Zużycie ciepła w przemyśle i usługach oszacowano w oparciu o dane uzyskane z bazy Planu Gospodarki Niskoemisyjnej, PONE dla Miasta Mława jak dla budynków niemieszkalnych, ilości i wielkości znajdujących się przedsiębiorstw oraz bazując na informacjach zawartych w GUS oraz pochodzących od gestorów energetycznych.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Wg danych z roku 2017 zawartych w dokumencie Projektu założeń do planu zaopatrzenia  w ciepło, energię elektryczną i paliwa gazowe struktura paliwowa pokrycia potrzeb cieplnych dla obszaru </w:t>
      </w:r>
      <w:proofErr w:type="spellStart"/>
      <w:r w:rsidRPr="004E3B9A">
        <w:rPr>
          <w:rFonts w:asciiTheme="minorHAnsi" w:hAnsiTheme="minorHAnsi" w:cstheme="minorHAnsi"/>
          <w:szCs w:val="24"/>
        </w:rPr>
        <w:t>MIasta</w:t>
      </w:r>
      <w:proofErr w:type="spellEnd"/>
      <w:r w:rsidRPr="004E3B9A">
        <w:rPr>
          <w:rFonts w:asciiTheme="minorHAnsi" w:hAnsiTheme="minorHAnsi" w:cstheme="minorHAnsi"/>
          <w:szCs w:val="24"/>
        </w:rPr>
        <w:t xml:space="preserve"> Mława kształtowała się następująco: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19 Zużycie paliw na cele grzewcze c.o. i c.w.u. przez grupy użytkowników w 2017 roku </w:t>
      </w:r>
    </w:p>
    <w:tbl>
      <w:tblPr>
        <w:tblStyle w:val="TableGrid"/>
        <w:tblW w:w="9317" w:type="dxa"/>
        <w:tblInd w:w="-107" w:type="dxa"/>
        <w:tblCellMar>
          <w:top w:w="52" w:type="dxa"/>
          <w:left w:w="115" w:type="dxa"/>
          <w:bottom w:w="0" w:type="dxa"/>
          <w:right w:w="115" w:type="dxa"/>
        </w:tblCellMar>
        <w:tblLook w:val="04A0" w:firstRow="1" w:lastRow="0" w:firstColumn="1" w:lastColumn="0" w:noHBand="0" w:noVBand="1"/>
      </w:tblPr>
      <w:tblGrid>
        <w:gridCol w:w="3935"/>
        <w:gridCol w:w="3118"/>
        <w:gridCol w:w="2264"/>
      </w:tblGrid>
      <w:tr w:rsidR="00DD39D7" w:rsidRPr="004E3B9A">
        <w:trPr>
          <w:trHeight w:val="597"/>
        </w:trPr>
        <w:tc>
          <w:tcPr>
            <w:tcW w:w="393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color w:val="FFFFFF"/>
                <w:szCs w:val="24"/>
              </w:rPr>
              <w:t xml:space="preserve">Sektor </w:t>
            </w:r>
          </w:p>
        </w:tc>
        <w:tc>
          <w:tcPr>
            <w:tcW w:w="3118"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Zapotrzebowanie na energię końcową cieplną [GJ] </w:t>
            </w:r>
          </w:p>
        </w:tc>
        <w:tc>
          <w:tcPr>
            <w:tcW w:w="2264"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color w:val="FFFFFF"/>
                <w:szCs w:val="24"/>
              </w:rPr>
              <w:t xml:space="preserve">Udział [%] </w:t>
            </w:r>
          </w:p>
        </w:tc>
      </w:tr>
      <w:tr w:rsidR="00DD39D7" w:rsidRPr="004E3B9A">
        <w:trPr>
          <w:trHeight w:val="302"/>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color w:val="FFFFFF"/>
                <w:szCs w:val="24"/>
              </w:rPr>
              <w:t xml:space="preserve">Budynki mieszkalne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738 768 </w:t>
            </w:r>
          </w:p>
        </w:tc>
        <w:tc>
          <w:tcPr>
            <w:tcW w:w="226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71% </w:t>
            </w:r>
          </w:p>
        </w:tc>
      </w:tr>
      <w:tr w:rsidR="00DD39D7" w:rsidRPr="004E3B9A">
        <w:trPr>
          <w:trHeight w:val="302"/>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color w:val="FFFFFF"/>
                <w:szCs w:val="24"/>
              </w:rPr>
              <w:t xml:space="preserve">Przemysł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225 060 </w:t>
            </w:r>
          </w:p>
        </w:tc>
        <w:tc>
          <w:tcPr>
            <w:tcW w:w="226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22% </w:t>
            </w:r>
          </w:p>
        </w:tc>
      </w:tr>
      <w:tr w:rsidR="00DD39D7" w:rsidRPr="004E3B9A">
        <w:trPr>
          <w:trHeight w:val="302"/>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Usługi i handel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47 679 </w:t>
            </w:r>
          </w:p>
        </w:tc>
        <w:tc>
          <w:tcPr>
            <w:tcW w:w="226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5% </w:t>
            </w:r>
          </w:p>
        </w:tc>
      </w:tr>
      <w:tr w:rsidR="00DD39D7" w:rsidRPr="004E3B9A">
        <w:trPr>
          <w:trHeight w:val="305"/>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color w:val="FFFFFF"/>
                <w:szCs w:val="24"/>
              </w:rPr>
              <w:t xml:space="preserve">Budynki użyteczności publicznej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22 649 </w:t>
            </w:r>
          </w:p>
        </w:tc>
        <w:tc>
          <w:tcPr>
            <w:tcW w:w="226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2% </w:t>
            </w:r>
          </w:p>
        </w:tc>
      </w:tr>
      <w:tr w:rsidR="00DD39D7" w:rsidRPr="004E3B9A">
        <w:trPr>
          <w:trHeight w:val="298"/>
        </w:trPr>
        <w:tc>
          <w:tcPr>
            <w:tcW w:w="3935"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Łącznie: </w:t>
            </w:r>
          </w:p>
        </w:tc>
        <w:tc>
          <w:tcPr>
            <w:tcW w:w="3118"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1 034 156 </w:t>
            </w:r>
          </w:p>
        </w:tc>
        <w:tc>
          <w:tcPr>
            <w:tcW w:w="2264" w:type="dxa"/>
            <w:tcBorders>
              <w:top w:val="single" w:sz="4" w:space="0" w:color="FFFFFF"/>
              <w:left w:val="single" w:sz="4" w:space="0" w:color="FFFFFF"/>
              <w:bottom w:val="nil"/>
              <w:right w:val="nil"/>
            </w:tcBorders>
            <w:shd w:val="clear" w:color="auto" w:fill="C5E0B3"/>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100%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Źródło: Projekt założeń do planu zaopatrzenia w ciepło, energię elektryczną i paliwa gazowe w roku 2017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20 Zużycie paliw na cele grzewcze c.o. i c.w.u. względem nośników energii w 2017 roku </w:t>
      </w:r>
    </w:p>
    <w:tbl>
      <w:tblPr>
        <w:tblStyle w:val="TableGrid"/>
        <w:tblW w:w="9317" w:type="dxa"/>
        <w:tblInd w:w="-107" w:type="dxa"/>
        <w:tblCellMar>
          <w:top w:w="52" w:type="dxa"/>
          <w:left w:w="115" w:type="dxa"/>
          <w:bottom w:w="0" w:type="dxa"/>
          <w:right w:w="115" w:type="dxa"/>
        </w:tblCellMar>
        <w:tblLook w:val="04A0" w:firstRow="1" w:lastRow="0" w:firstColumn="1" w:lastColumn="0" w:noHBand="0" w:noVBand="1"/>
      </w:tblPr>
      <w:tblGrid>
        <w:gridCol w:w="3935"/>
        <w:gridCol w:w="3118"/>
        <w:gridCol w:w="2264"/>
      </w:tblGrid>
      <w:tr w:rsidR="00DD39D7" w:rsidRPr="004E3B9A">
        <w:trPr>
          <w:trHeight w:val="594"/>
        </w:trPr>
        <w:tc>
          <w:tcPr>
            <w:tcW w:w="393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color w:val="FFFFFF"/>
                <w:szCs w:val="24"/>
              </w:rPr>
              <w:lastRenderedPageBreak/>
              <w:t xml:space="preserve">Sektor </w:t>
            </w:r>
          </w:p>
        </w:tc>
        <w:tc>
          <w:tcPr>
            <w:tcW w:w="3118"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Zapotrzebowanie na energię końcową cieplną [GJ] </w:t>
            </w:r>
          </w:p>
        </w:tc>
        <w:tc>
          <w:tcPr>
            <w:tcW w:w="2264"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color w:val="FFFFFF"/>
                <w:szCs w:val="24"/>
              </w:rPr>
              <w:t xml:space="preserve">Udział [%] </w:t>
            </w:r>
          </w:p>
        </w:tc>
      </w:tr>
      <w:tr w:rsidR="00DD39D7" w:rsidRPr="004E3B9A">
        <w:trPr>
          <w:trHeight w:val="304"/>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color w:val="FFFFFF"/>
                <w:szCs w:val="24"/>
              </w:rPr>
              <w:t xml:space="preserve">Gaz ziemny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537 432 </w:t>
            </w:r>
          </w:p>
        </w:tc>
        <w:tc>
          <w:tcPr>
            <w:tcW w:w="226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52% </w:t>
            </w:r>
          </w:p>
        </w:tc>
      </w:tr>
      <w:tr w:rsidR="00DD39D7" w:rsidRPr="004E3B9A">
        <w:trPr>
          <w:trHeight w:val="304"/>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color w:val="FFFFFF"/>
                <w:szCs w:val="24"/>
              </w:rPr>
              <w:t xml:space="preserve">Węgiel kamienny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281 175 </w:t>
            </w:r>
          </w:p>
        </w:tc>
        <w:tc>
          <w:tcPr>
            <w:tcW w:w="226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27% </w:t>
            </w:r>
          </w:p>
        </w:tc>
      </w:tr>
      <w:tr w:rsidR="00DD39D7" w:rsidRPr="004E3B9A">
        <w:trPr>
          <w:trHeight w:val="302"/>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color w:val="FFFFFF"/>
                <w:szCs w:val="24"/>
              </w:rPr>
              <w:t xml:space="preserve">Drewno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116 777 </w:t>
            </w:r>
          </w:p>
        </w:tc>
        <w:tc>
          <w:tcPr>
            <w:tcW w:w="226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11% </w:t>
            </w:r>
          </w:p>
        </w:tc>
      </w:tr>
      <w:tr w:rsidR="00DD39D7" w:rsidRPr="004E3B9A">
        <w:trPr>
          <w:trHeight w:val="302"/>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Ciepło sieciowe z węgla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73 778 </w:t>
            </w:r>
          </w:p>
        </w:tc>
        <w:tc>
          <w:tcPr>
            <w:tcW w:w="226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7% </w:t>
            </w:r>
          </w:p>
        </w:tc>
      </w:tr>
      <w:tr w:rsidR="00DD39D7" w:rsidRPr="004E3B9A">
        <w:trPr>
          <w:trHeight w:val="302"/>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Ciepło sieciowe z gazu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24 994 </w:t>
            </w:r>
          </w:p>
        </w:tc>
        <w:tc>
          <w:tcPr>
            <w:tcW w:w="226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2% </w:t>
            </w:r>
          </w:p>
        </w:tc>
      </w:tr>
      <w:tr w:rsidR="00DD39D7" w:rsidRPr="004E3B9A">
        <w:trPr>
          <w:trHeight w:val="304"/>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Łącznie: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1 034 156 </w:t>
            </w:r>
          </w:p>
        </w:tc>
        <w:tc>
          <w:tcPr>
            <w:tcW w:w="226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100%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Źródło: Projekt założeń do planu zaopatrzenia w ciepło, energię elektryczną i paliwa gazowe w roku 2017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Zatem zgodnie z danymi pozyskanymi od gestora energetycznego, obecnej powierzchni mieszkaniowej, danymi PEC oraz SIWZ w zakresie zapotrzebowania na gaz ziemny  dla obiektów publicznych zapotrzebowanie na moc cieplną z uwzględnieniem gazu ziemnego wg sektorów przedstawia się następująco na koniec 2021 roku: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21 Zużycie paliw na cele grzewcze c.o. i c.w.u. przez grupy użytkowników w 2021 roku </w:t>
      </w:r>
    </w:p>
    <w:tbl>
      <w:tblPr>
        <w:tblStyle w:val="TableGrid"/>
        <w:tblW w:w="9317" w:type="dxa"/>
        <w:tblInd w:w="-107" w:type="dxa"/>
        <w:tblCellMar>
          <w:top w:w="52" w:type="dxa"/>
          <w:left w:w="115" w:type="dxa"/>
          <w:bottom w:w="0" w:type="dxa"/>
          <w:right w:w="115" w:type="dxa"/>
        </w:tblCellMar>
        <w:tblLook w:val="04A0" w:firstRow="1" w:lastRow="0" w:firstColumn="1" w:lastColumn="0" w:noHBand="0" w:noVBand="1"/>
      </w:tblPr>
      <w:tblGrid>
        <w:gridCol w:w="3935"/>
        <w:gridCol w:w="3118"/>
        <w:gridCol w:w="2264"/>
      </w:tblGrid>
      <w:tr w:rsidR="00DD39D7" w:rsidRPr="004E3B9A">
        <w:trPr>
          <w:trHeight w:val="594"/>
        </w:trPr>
        <w:tc>
          <w:tcPr>
            <w:tcW w:w="393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color w:val="FFFFFF"/>
                <w:szCs w:val="24"/>
              </w:rPr>
              <w:t xml:space="preserve">Sektor </w:t>
            </w:r>
          </w:p>
        </w:tc>
        <w:tc>
          <w:tcPr>
            <w:tcW w:w="3118"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Zapotrzebowanie na energię końcową cieplną [GJ] </w:t>
            </w:r>
          </w:p>
        </w:tc>
        <w:tc>
          <w:tcPr>
            <w:tcW w:w="2264"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color w:val="FFFFFF"/>
                <w:szCs w:val="24"/>
              </w:rPr>
              <w:t xml:space="preserve">Udział [%] </w:t>
            </w:r>
          </w:p>
        </w:tc>
      </w:tr>
      <w:tr w:rsidR="00DD39D7" w:rsidRPr="004E3B9A">
        <w:trPr>
          <w:trHeight w:val="302"/>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color w:val="FFFFFF"/>
                <w:szCs w:val="24"/>
              </w:rPr>
              <w:t xml:space="preserve">Budynki mieszkalne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770 895 </w:t>
            </w:r>
          </w:p>
        </w:tc>
        <w:tc>
          <w:tcPr>
            <w:tcW w:w="226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71% </w:t>
            </w:r>
          </w:p>
        </w:tc>
      </w:tr>
      <w:tr w:rsidR="00DD39D7" w:rsidRPr="004E3B9A">
        <w:trPr>
          <w:trHeight w:val="302"/>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Przemysł, usługi handel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290 163 </w:t>
            </w:r>
          </w:p>
        </w:tc>
        <w:tc>
          <w:tcPr>
            <w:tcW w:w="226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27% </w:t>
            </w:r>
          </w:p>
        </w:tc>
      </w:tr>
      <w:tr w:rsidR="00DD39D7" w:rsidRPr="004E3B9A">
        <w:trPr>
          <w:trHeight w:val="305"/>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color w:val="FFFFFF"/>
                <w:szCs w:val="24"/>
              </w:rPr>
              <w:t xml:space="preserve">Budynki użyteczności publicznej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24 672 </w:t>
            </w:r>
          </w:p>
        </w:tc>
        <w:tc>
          <w:tcPr>
            <w:tcW w:w="226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2% </w:t>
            </w:r>
          </w:p>
        </w:tc>
      </w:tr>
      <w:tr w:rsidR="00DD39D7" w:rsidRPr="004E3B9A">
        <w:trPr>
          <w:trHeight w:val="301"/>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Łącznie: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1 085 730 </w:t>
            </w:r>
          </w:p>
        </w:tc>
        <w:tc>
          <w:tcPr>
            <w:tcW w:w="226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100%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Źródło: Opracowanie własne na podstawie zebranych danych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22 Zużycie paliw na cele grzewcze c.o. i c.w.u. względem nośników energii w 2021 roku </w:t>
      </w:r>
    </w:p>
    <w:tbl>
      <w:tblPr>
        <w:tblStyle w:val="TableGrid"/>
        <w:tblW w:w="9317" w:type="dxa"/>
        <w:tblInd w:w="-107" w:type="dxa"/>
        <w:tblCellMar>
          <w:top w:w="52" w:type="dxa"/>
          <w:left w:w="115" w:type="dxa"/>
          <w:bottom w:w="0" w:type="dxa"/>
          <w:right w:w="115" w:type="dxa"/>
        </w:tblCellMar>
        <w:tblLook w:val="04A0" w:firstRow="1" w:lastRow="0" w:firstColumn="1" w:lastColumn="0" w:noHBand="0" w:noVBand="1"/>
      </w:tblPr>
      <w:tblGrid>
        <w:gridCol w:w="3935"/>
        <w:gridCol w:w="3118"/>
        <w:gridCol w:w="2264"/>
      </w:tblGrid>
      <w:tr w:rsidR="00DD39D7" w:rsidRPr="004E3B9A">
        <w:trPr>
          <w:trHeight w:val="597"/>
        </w:trPr>
        <w:tc>
          <w:tcPr>
            <w:tcW w:w="393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color w:val="FFFFFF"/>
                <w:szCs w:val="24"/>
              </w:rPr>
              <w:t xml:space="preserve">Sektor </w:t>
            </w:r>
          </w:p>
        </w:tc>
        <w:tc>
          <w:tcPr>
            <w:tcW w:w="3118"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Zapotrzebowanie na energię końcową cieplną [GJ] </w:t>
            </w:r>
          </w:p>
        </w:tc>
        <w:tc>
          <w:tcPr>
            <w:tcW w:w="2264"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color w:val="FFFFFF"/>
                <w:szCs w:val="24"/>
              </w:rPr>
              <w:t xml:space="preserve">Udział [%] </w:t>
            </w:r>
          </w:p>
        </w:tc>
      </w:tr>
      <w:tr w:rsidR="00DD39D7" w:rsidRPr="004E3B9A">
        <w:trPr>
          <w:trHeight w:val="302"/>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color w:val="FFFFFF"/>
                <w:szCs w:val="24"/>
              </w:rPr>
              <w:t xml:space="preserve">Gaz ziemny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543 185 </w:t>
            </w:r>
          </w:p>
        </w:tc>
        <w:tc>
          <w:tcPr>
            <w:tcW w:w="226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50% </w:t>
            </w:r>
          </w:p>
        </w:tc>
      </w:tr>
      <w:tr w:rsidR="00DD39D7" w:rsidRPr="004E3B9A">
        <w:trPr>
          <w:trHeight w:val="302"/>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color w:val="FFFFFF"/>
                <w:szCs w:val="24"/>
              </w:rPr>
              <w:t xml:space="preserve">Węgiel kamienny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248 566 </w:t>
            </w:r>
          </w:p>
        </w:tc>
        <w:tc>
          <w:tcPr>
            <w:tcW w:w="226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23% </w:t>
            </w:r>
          </w:p>
        </w:tc>
      </w:tr>
      <w:tr w:rsidR="00DD39D7" w:rsidRPr="004E3B9A">
        <w:trPr>
          <w:trHeight w:val="302"/>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color w:val="FFFFFF"/>
                <w:szCs w:val="24"/>
              </w:rPr>
              <w:t xml:space="preserve">Drewno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133 290 </w:t>
            </w:r>
          </w:p>
        </w:tc>
        <w:tc>
          <w:tcPr>
            <w:tcW w:w="226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12% </w:t>
            </w:r>
          </w:p>
        </w:tc>
      </w:tr>
      <w:tr w:rsidR="00DD39D7" w:rsidRPr="004E3B9A">
        <w:trPr>
          <w:trHeight w:val="304"/>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Ciepło sieciowe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76 972 </w:t>
            </w:r>
          </w:p>
        </w:tc>
        <w:tc>
          <w:tcPr>
            <w:tcW w:w="226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7% </w:t>
            </w:r>
          </w:p>
        </w:tc>
      </w:tr>
      <w:tr w:rsidR="00DD39D7" w:rsidRPr="004E3B9A">
        <w:trPr>
          <w:trHeight w:val="304"/>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color w:val="FFFFFF"/>
                <w:szCs w:val="24"/>
              </w:rPr>
              <w:t xml:space="preserve">Inne, w tym OZE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83 717 </w:t>
            </w:r>
          </w:p>
        </w:tc>
        <w:tc>
          <w:tcPr>
            <w:tcW w:w="226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8% </w:t>
            </w:r>
          </w:p>
        </w:tc>
      </w:tr>
      <w:tr w:rsidR="00DD39D7" w:rsidRPr="004E3B9A">
        <w:trPr>
          <w:trHeight w:val="301"/>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Łącznie: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1 085 730 </w:t>
            </w:r>
          </w:p>
        </w:tc>
        <w:tc>
          <w:tcPr>
            <w:tcW w:w="226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100%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Źródło: Opracowanie własne na podstawie zebranych danych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23 Zapotrzebowania na moc cieplną paliw na cele grzewcze c.o. i c.w.u. przez grupy użytkowników  w 2021 roku </w:t>
      </w:r>
    </w:p>
    <w:tbl>
      <w:tblPr>
        <w:tblStyle w:val="TableGrid"/>
        <w:tblW w:w="9285" w:type="dxa"/>
        <w:tblInd w:w="-107" w:type="dxa"/>
        <w:tblCellMar>
          <w:top w:w="48" w:type="dxa"/>
          <w:left w:w="115" w:type="dxa"/>
          <w:bottom w:w="0" w:type="dxa"/>
          <w:right w:w="115" w:type="dxa"/>
        </w:tblCellMar>
        <w:tblLook w:val="04A0" w:firstRow="1" w:lastRow="0" w:firstColumn="1" w:lastColumn="0" w:noHBand="0" w:noVBand="1"/>
      </w:tblPr>
      <w:tblGrid>
        <w:gridCol w:w="3936"/>
        <w:gridCol w:w="3118"/>
        <w:gridCol w:w="2231"/>
      </w:tblGrid>
      <w:tr w:rsidR="00DD39D7" w:rsidRPr="004E3B9A">
        <w:trPr>
          <w:trHeight w:val="590"/>
        </w:trPr>
        <w:tc>
          <w:tcPr>
            <w:tcW w:w="3935" w:type="dxa"/>
            <w:tcBorders>
              <w:top w:val="nil"/>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color w:val="FFFFFF"/>
                <w:szCs w:val="24"/>
              </w:rPr>
              <w:t xml:space="preserve">Sektor </w:t>
            </w:r>
          </w:p>
        </w:tc>
        <w:tc>
          <w:tcPr>
            <w:tcW w:w="3118"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Zapotrzebowanie na moc cieplną [MW] </w:t>
            </w:r>
          </w:p>
        </w:tc>
        <w:tc>
          <w:tcPr>
            <w:tcW w:w="2231" w:type="dxa"/>
            <w:tcBorders>
              <w:top w:val="nil"/>
              <w:left w:val="nil"/>
              <w:bottom w:val="single" w:sz="4" w:space="0" w:color="FFFFFF"/>
              <w:right w:val="single" w:sz="4" w:space="0" w:color="FFFFFF"/>
            </w:tcBorders>
            <w:shd w:val="clear" w:color="auto" w:fill="70AD47"/>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color w:val="FFFFFF"/>
                <w:szCs w:val="24"/>
              </w:rPr>
              <w:t xml:space="preserve">Udział [%] </w:t>
            </w:r>
          </w:p>
        </w:tc>
      </w:tr>
      <w:tr w:rsidR="00DD39D7" w:rsidRPr="004E3B9A">
        <w:trPr>
          <w:trHeight w:val="303"/>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color w:val="FFFFFF"/>
                <w:szCs w:val="24"/>
              </w:rPr>
              <w:lastRenderedPageBreak/>
              <w:t xml:space="preserve">Budynki mieszkalne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73,33 </w:t>
            </w:r>
          </w:p>
        </w:tc>
        <w:tc>
          <w:tcPr>
            <w:tcW w:w="223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70% </w:t>
            </w:r>
          </w:p>
        </w:tc>
      </w:tr>
      <w:tr w:rsidR="00DD39D7" w:rsidRPr="004E3B9A">
        <w:trPr>
          <w:trHeight w:val="302"/>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Przemysł, usługi handel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27,60 </w:t>
            </w:r>
          </w:p>
        </w:tc>
        <w:tc>
          <w:tcPr>
            <w:tcW w:w="223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26% </w:t>
            </w:r>
          </w:p>
        </w:tc>
      </w:tr>
      <w:tr w:rsidR="00DD39D7" w:rsidRPr="004E3B9A">
        <w:trPr>
          <w:trHeight w:val="304"/>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color w:val="FFFFFF"/>
                <w:szCs w:val="24"/>
              </w:rPr>
              <w:t xml:space="preserve">Budynki użyteczności publicznej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3,98 </w:t>
            </w:r>
          </w:p>
        </w:tc>
        <w:tc>
          <w:tcPr>
            <w:tcW w:w="223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 </w:t>
            </w:r>
          </w:p>
        </w:tc>
      </w:tr>
      <w:tr w:rsidR="00DD39D7" w:rsidRPr="004E3B9A">
        <w:trPr>
          <w:trHeight w:val="302"/>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Łącznie: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104,91 </w:t>
            </w:r>
          </w:p>
        </w:tc>
        <w:tc>
          <w:tcPr>
            <w:tcW w:w="223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100% </w:t>
            </w:r>
          </w:p>
        </w:tc>
      </w:tr>
    </w:tbl>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Źródło: Opracowanie własne na podstawie zebranych danych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Około 4% zapotrzebowania na moc cieplną pochodzi z sektora usług i publicznego, sektor mieszkalnictwa odpowiada za 70%-</w:t>
      </w:r>
      <w:proofErr w:type="spellStart"/>
      <w:r w:rsidRPr="004E3B9A">
        <w:rPr>
          <w:rFonts w:asciiTheme="minorHAnsi" w:hAnsiTheme="minorHAnsi" w:cstheme="minorHAnsi"/>
          <w:szCs w:val="24"/>
        </w:rPr>
        <w:t>owy</w:t>
      </w:r>
      <w:proofErr w:type="spellEnd"/>
      <w:r w:rsidRPr="004E3B9A">
        <w:rPr>
          <w:rFonts w:asciiTheme="minorHAnsi" w:hAnsiTheme="minorHAnsi" w:cstheme="minorHAnsi"/>
          <w:szCs w:val="24"/>
        </w:rPr>
        <w:t xml:space="preserve"> udział w zapotrzebowaniu na moc cieplną. Poniższy rysunek pokazuje podział zapotrzebowania na moc cieplną: </w:t>
      </w:r>
    </w:p>
    <w:p w:rsidR="00DD39D7" w:rsidRPr="004E3B9A" w:rsidRDefault="00000000" w:rsidP="00FE5994">
      <w:pPr>
        <w:spacing w:after="0" w:line="276" w:lineRule="auto"/>
        <w:ind w:left="0" w:right="875"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4584700" cy="2755265"/>
            <wp:effectExtent l="0" t="0" r="0" b="0"/>
            <wp:docPr id="51676" name="Picture 51676"/>
            <wp:cNvGraphicFramePr/>
            <a:graphic xmlns:a="http://schemas.openxmlformats.org/drawingml/2006/main">
              <a:graphicData uri="http://schemas.openxmlformats.org/drawingml/2006/picture">
                <pic:pic xmlns:pic="http://schemas.openxmlformats.org/drawingml/2006/picture">
                  <pic:nvPicPr>
                    <pic:cNvPr id="51676" name="Picture 51676"/>
                    <pic:cNvPicPr/>
                  </pic:nvPicPr>
                  <pic:blipFill>
                    <a:blip r:embed="rId180"/>
                    <a:stretch>
                      <a:fillRect/>
                    </a:stretch>
                  </pic:blipFill>
                  <pic:spPr>
                    <a:xfrm>
                      <a:off x="0" y="0"/>
                      <a:ext cx="4584700" cy="2755265"/>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3"/>
        <w:jc w:val="left"/>
        <w:rPr>
          <w:rFonts w:asciiTheme="minorHAnsi" w:hAnsiTheme="minorHAnsi" w:cstheme="minorHAnsi"/>
          <w:szCs w:val="24"/>
        </w:rPr>
      </w:pPr>
      <w:r w:rsidRPr="004E3B9A">
        <w:rPr>
          <w:rFonts w:asciiTheme="minorHAnsi" w:hAnsiTheme="minorHAnsi" w:cstheme="minorHAnsi"/>
          <w:szCs w:val="24"/>
        </w:rPr>
        <w:t xml:space="preserve">Rysunek 8 Ogólny bilans potrzeb cieplnych Miasta Mława </w:t>
      </w:r>
    </w:p>
    <w:p w:rsidR="00DD39D7" w:rsidRPr="004E3B9A" w:rsidRDefault="00000000" w:rsidP="00FE5994">
      <w:pPr>
        <w:spacing w:after="0" w:line="276" w:lineRule="auto"/>
        <w:ind w:left="10" w:right="6"/>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17" w:name="_Toc628721"/>
      <w:r w:rsidRPr="004E3B9A">
        <w:rPr>
          <w:rFonts w:asciiTheme="minorHAnsi" w:hAnsiTheme="minorHAnsi" w:cstheme="minorHAnsi"/>
          <w:szCs w:val="24"/>
        </w:rPr>
        <w:t>3.1.2</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Zapotrzebowanie na ciepło- prognozy </w:t>
      </w:r>
      <w:bookmarkEnd w:id="17"/>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Zmiany zapotrzebowania na ciepło w najbliższej perspektywie wynikać będą  z przewidywanego rozwoju Miasta Mława w zakresie zagospodarowania terenów rozwojowych, jak również z działań modernizacyjnych istniejącego budownictwa związanych  z racjonalizacją użytkowania energii. Stopień zagospodarowania terenów rozwojowych  w perspektywie roku 2036 jest na obecnym etapie trudny do określenia i zależny od wielu czynników między innymi: sytuacji gospodarczej kraju, inicjatywy Miasta Mława w pozyskiwaniu inwestorów, możliwości uzbrojenia terenów.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Indywidualne źródła energii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Kierunkiem preferowanym w ogrzewaniu indywidualnym winna być zmiana na urządzenia pracujące w oparciu o systemy grzewcze najmniej uciążliwe dla środowiska. Zaleca się rozwój źródeł ciepła opartych o paliwa ze źródeł odnawialnych w postaci m.in. biomasy, energii słonecznej, energii niskiej geotermii (pompy cieplne).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Lokalne kotłownie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Przewiduje się, aby lokalne kotłownie już istniejące, a także te nowopowstałe, odznaczały się wysoką sprawnością oraz niskim zużyciem paliw, a także niską emisją zanieczyszczeń  do środowiska.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W lokalnych kotłowniach powinno się instalować urządzenia regulujące ich wydajność. Ma to na celu ograniczenie strat energii i zwiększenie efektywności energetycznej Miasta Mława w zaopatrzenie w energię cieplną.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Należy ograniczyć rozwinięcie systemu ciepłowniczego na bazie nieekonomicznych węglowych kotłów grzewczych na jednostki nowoczesne spełniające wszystkie uwarunkowania związane z ochroną środowiska.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Prognoza zapotrzebowania na ciepło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potrzeby prognozy zapotrzebowania na ciepło Miasta Mława zdefiniowano trzy podstawowe, jakościowo różne, scenariusze rozwoju społeczno- gospodarczego do 2036 roku.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Scenariusz A- „STAGNACJA”.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Scenariusz B- „ROZWÓJ”.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Scenariusz C- „SKOK”.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Scenariusz A: stabilizacja, w której dąży się do zachowania istniejących pozycji i stosunków społeczno- gospodarczych. Nie przewiduje się przy tym znaczącego rozwoju sektora usług. Rozwój zabudowy mieszkaniowej dla tego wariantu zakłada się na poziomie gorszym niż dotychczas miało to miejsce. Scenariuszowi temu nadano nazwę „STAGNACJA”.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Scenariusz B: harmonijny rozwój społeczno- gospodarczy bazujący na lokalnych inicjatywach z niewielkim wsparciem zewnętrznym. Główną zasadą kształtowania kierunków rozwoju  w tym wariancie jest racjonalne wykorzystanie warunków miejscowych podporządkowane wymogom czystości ekologicznej. W tym wariancie zakłada się umiarkowany rozwój gospodarczy. Scenariuszowi temu nadano nazwę „ROZWÓJ”.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Scenariusz C: dynamiczny rozwój społeczno- gospodarczy, ukierunkowany na wykorzystanie wszelkich pojawiających się z zewnątrz możliwości rozwojowych; globalizacja gospodarcza, nowoczesne technologie jak również silne stymulowanie i wykorzystywanie sił sprawczych. Scenariuszowi temu nadano nazwę „SKOK”.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przypadku przeprowadzenia termomodernizacji przyjmowano korektę zużycia energii cieplnej zgodnie ze statystycznymi wskaźnikami oszczędności, jednak nie większą niż wskaźnik potrzeb cieplnych nowego budownictwa.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24 Główne prognozowane wskaźniki </w:t>
      </w:r>
    </w:p>
    <w:tbl>
      <w:tblPr>
        <w:tblStyle w:val="TableGrid"/>
        <w:tblW w:w="9231" w:type="dxa"/>
        <w:tblInd w:w="-107" w:type="dxa"/>
        <w:tblCellMar>
          <w:top w:w="52" w:type="dxa"/>
          <w:left w:w="115" w:type="dxa"/>
          <w:bottom w:w="0" w:type="dxa"/>
          <w:right w:w="63" w:type="dxa"/>
        </w:tblCellMar>
        <w:tblLook w:val="04A0" w:firstRow="1" w:lastRow="0" w:firstColumn="1" w:lastColumn="0" w:noHBand="0" w:noVBand="1"/>
      </w:tblPr>
      <w:tblGrid>
        <w:gridCol w:w="2658"/>
        <w:gridCol w:w="1920"/>
        <w:gridCol w:w="2468"/>
        <w:gridCol w:w="2185"/>
      </w:tblGrid>
      <w:tr w:rsidR="00DD39D7" w:rsidRPr="004E3B9A">
        <w:trPr>
          <w:trHeight w:val="1019"/>
        </w:trPr>
        <w:tc>
          <w:tcPr>
            <w:tcW w:w="265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2" w:hanging="12"/>
              <w:jc w:val="left"/>
              <w:rPr>
                <w:rFonts w:asciiTheme="minorHAnsi" w:hAnsiTheme="minorHAnsi" w:cstheme="minorHAnsi"/>
                <w:szCs w:val="24"/>
              </w:rPr>
            </w:pPr>
            <w:r w:rsidRPr="004E3B9A">
              <w:rPr>
                <w:rFonts w:asciiTheme="minorHAnsi" w:hAnsiTheme="minorHAnsi" w:cstheme="minorHAnsi"/>
                <w:szCs w:val="24"/>
              </w:rPr>
              <w:t xml:space="preserve">Scenariusze rozwoju </w:t>
            </w:r>
            <w:proofErr w:type="spellStart"/>
            <w:r w:rsidRPr="004E3B9A">
              <w:rPr>
                <w:rFonts w:asciiTheme="minorHAnsi" w:hAnsiTheme="minorHAnsi" w:cstheme="minorHAnsi"/>
                <w:szCs w:val="24"/>
              </w:rPr>
              <w:t>społeczno</w:t>
            </w:r>
            <w:proofErr w:type="spellEnd"/>
            <w:r w:rsidRPr="004E3B9A">
              <w:rPr>
                <w:rFonts w:asciiTheme="minorHAnsi" w:hAnsiTheme="minorHAnsi" w:cstheme="minorHAnsi"/>
                <w:szCs w:val="24"/>
              </w:rPr>
              <w:t xml:space="preserve"> - gospodarczego </w:t>
            </w:r>
          </w:p>
        </w:tc>
        <w:tc>
          <w:tcPr>
            <w:tcW w:w="192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51" w:firstLine="0"/>
              <w:jc w:val="left"/>
              <w:rPr>
                <w:rFonts w:asciiTheme="minorHAnsi" w:hAnsiTheme="minorHAnsi" w:cstheme="minorHAnsi"/>
                <w:szCs w:val="24"/>
              </w:rPr>
            </w:pPr>
            <w:r w:rsidRPr="004E3B9A">
              <w:rPr>
                <w:rFonts w:asciiTheme="minorHAnsi" w:hAnsiTheme="minorHAnsi" w:cstheme="minorHAnsi"/>
                <w:szCs w:val="24"/>
              </w:rPr>
              <w:t xml:space="preserve">LATA </w:t>
            </w:r>
          </w:p>
        </w:tc>
        <w:tc>
          <w:tcPr>
            <w:tcW w:w="246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Roczny wskaźnik wzrostu gospodarczego </w:t>
            </w:r>
          </w:p>
        </w:tc>
        <w:tc>
          <w:tcPr>
            <w:tcW w:w="218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Roczny wskaźnik rozwoju </w:t>
            </w:r>
          </w:p>
        </w:tc>
      </w:tr>
      <w:tr w:rsidR="00DD39D7" w:rsidRPr="004E3B9A">
        <w:trPr>
          <w:trHeight w:val="349"/>
        </w:trPr>
        <w:tc>
          <w:tcPr>
            <w:tcW w:w="2658" w:type="dxa"/>
            <w:vMerge w:val="restart"/>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STAGNACJA </w:t>
            </w:r>
          </w:p>
        </w:tc>
        <w:tc>
          <w:tcPr>
            <w:tcW w:w="192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2022 </w:t>
            </w:r>
          </w:p>
        </w:tc>
        <w:tc>
          <w:tcPr>
            <w:tcW w:w="246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0,5% </w:t>
            </w:r>
          </w:p>
        </w:tc>
        <w:tc>
          <w:tcPr>
            <w:tcW w:w="2185" w:type="dxa"/>
            <w:vMerge w:val="restart"/>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1" w:firstLine="0"/>
              <w:jc w:val="left"/>
              <w:rPr>
                <w:rFonts w:asciiTheme="minorHAnsi" w:hAnsiTheme="minorHAnsi" w:cstheme="minorHAnsi"/>
                <w:szCs w:val="24"/>
              </w:rPr>
            </w:pPr>
            <w:r w:rsidRPr="004E3B9A">
              <w:rPr>
                <w:rFonts w:asciiTheme="minorHAnsi" w:hAnsiTheme="minorHAnsi" w:cstheme="minorHAnsi"/>
                <w:szCs w:val="24"/>
              </w:rPr>
              <w:t xml:space="preserve">0,5% </w:t>
            </w:r>
          </w:p>
        </w:tc>
      </w:tr>
      <w:tr w:rsidR="00DD39D7" w:rsidRPr="004E3B9A">
        <w:trPr>
          <w:trHeight w:val="346"/>
        </w:trPr>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92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2023 - 2036 </w:t>
            </w:r>
          </w:p>
        </w:tc>
        <w:tc>
          <w:tcPr>
            <w:tcW w:w="246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1,0% </w:t>
            </w:r>
          </w:p>
        </w:tc>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62"/>
        </w:trPr>
        <w:tc>
          <w:tcPr>
            <w:tcW w:w="2658" w:type="dxa"/>
            <w:vMerge w:val="restart"/>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ROZWÓJ </w:t>
            </w:r>
          </w:p>
        </w:tc>
        <w:tc>
          <w:tcPr>
            <w:tcW w:w="192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2022 </w:t>
            </w:r>
          </w:p>
        </w:tc>
        <w:tc>
          <w:tcPr>
            <w:tcW w:w="246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1,0% </w:t>
            </w:r>
          </w:p>
        </w:tc>
        <w:tc>
          <w:tcPr>
            <w:tcW w:w="2185" w:type="dxa"/>
            <w:vMerge w:val="restart"/>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51" w:firstLine="0"/>
              <w:jc w:val="left"/>
              <w:rPr>
                <w:rFonts w:asciiTheme="minorHAnsi" w:hAnsiTheme="minorHAnsi" w:cstheme="minorHAnsi"/>
                <w:szCs w:val="24"/>
              </w:rPr>
            </w:pPr>
            <w:r w:rsidRPr="004E3B9A">
              <w:rPr>
                <w:rFonts w:asciiTheme="minorHAnsi" w:hAnsiTheme="minorHAnsi" w:cstheme="minorHAnsi"/>
                <w:szCs w:val="24"/>
              </w:rPr>
              <w:t xml:space="preserve">1,5% </w:t>
            </w:r>
          </w:p>
        </w:tc>
      </w:tr>
      <w:tr w:rsidR="00DD39D7" w:rsidRPr="004E3B9A">
        <w:trPr>
          <w:trHeight w:val="346"/>
        </w:trPr>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92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2023 - 2036 </w:t>
            </w:r>
          </w:p>
        </w:tc>
        <w:tc>
          <w:tcPr>
            <w:tcW w:w="246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2,0% </w:t>
            </w:r>
          </w:p>
        </w:tc>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48"/>
        </w:trPr>
        <w:tc>
          <w:tcPr>
            <w:tcW w:w="2658" w:type="dxa"/>
            <w:vMerge w:val="restart"/>
            <w:tcBorders>
              <w:top w:val="single" w:sz="4" w:space="0" w:color="FFFFFF"/>
              <w:left w:val="single" w:sz="4" w:space="0" w:color="FFFFFF"/>
              <w:bottom w:val="single" w:sz="24" w:space="0" w:color="70AD47"/>
              <w:right w:val="single" w:sz="4" w:space="0" w:color="FFFFFF"/>
            </w:tcBorders>
            <w:shd w:val="clear" w:color="auto" w:fill="70AD47"/>
          </w:tcPr>
          <w:p w:rsidR="00DD39D7" w:rsidRPr="004E3B9A" w:rsidRDefault="00000000" w:rsidP="00FE5994">
            <w:pPr>
              <w:spacing w:after="0" w:line="276" w:lineRule="auto"/>
              <w:ind w:left="0" w:right="50" w:firstLine="0"/>
              <w:jc w:val="left"/>
              <w:rPr>
                <w:rFonts w:asciiTheme="minorHAnsi" w:hAnsiTheme="minorHAnsi" w:cstheme="minorHAnsi"/>
                <w:szCs w:val="24"/>
              </w:rPr>
            </w:pPr>
            <w:r w:rsidRPr="004E3B9A">
              <w:rPr>
                <w:rFonts w:asciiTheme="minorHAnsi" w:hAnsiTheme="minorHAnsi" w:cstheme="minorHAnsi"/>
                <w:szCs w:val="24"/>
              </w:rPr>
              <w:t xml:space="preserve">SKOK </w:t>
            </w:r>
          </w:p>
        </w:tc>
        <w:tc>
          <w:tcPr>
            <w:tcW w:w="192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2022 </w:t>
            </w:r>
          </w:p>
        </w:tc>
        <w:tc>
          <w:tcPr>
            <w:tcW w:w="246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2185" w:type="dxa"/>
            <w:vMerge w:val="restart"/>
            <w:tcBorders>
              <w:top w:val="single" w:sz="4" w:space="0" w:color="FFFFFF"/>
              <w:left w:val="single" w:sz="4" w:space="0" w:color="FFFFFF"/>
              <w:bottom w:val="single" w:sz="24" w:space="0" w:color="70AD47"/>
              <w:right w:val="nil"/>
            </w:tcBorders>
            <w:shd w:val="clear" w:color="auto" w:fill="C5E0B3"/>
          </w:tcPr>
          <w:p w:rsidR="00DD39D7" w:rsidRPr="004E3B9A" w:rsidRDefault="00000000" w:rsidP="00FE5994">
            <w:pPr>
              <w:spacing w:after="0" w:line="276" w:lineRule="auto"/>
              <w:ind w:left="0" w:right="51" w:firstLine="0"/>
              <w:jc w:val="left"/>
              <w:rPr>
                <w:rFonts w:asciiTheme="minorHAnsi" w:hAnsiTheme="minorHAnsi" w:cstheme="minorHAnsi"/>
                <w:szCs w:val="24"/>
              </w:rPr>
            </w:pPr>
            <w:r w:rsidRPr="004E3B9A">
              <w:rPr>
                <w:rFonts w:asciiTheme="minorHAnsi" w:hAnsiTheme="minorHAnsi" w:cstheme="minorHAnsi"/>
                <w:szCs w:val="24"/>
              </w:rPr>
              <w:t xml:space="preserve">3,5% </w:t>
            </w:r>
          </w:p>
        </w:tc>
      </w:tr>
      <w:tr w:rsidR="00DD39D7" w:rsidRPr="004E3B9A">
        <w:trPr>
          <w:trHeight w:val="363"/>
        </w:trPr>
        <w:tc>
          <w:tcPr>
            <w:tcW w:w="0" w:type="auto"/>
            <w:vMerge/>
            <w:tcBorders>
              <w:top w:val="nil"/>
              <w:left w:val="single" w:sz="4" w:space="0" w:color="FFFFFF"/>
              <w:bottom w:val="single" w:sz="24" w:space="0" w:color="70AD47"/>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920" w:type="dxa"/>
            <w:tcBorders>
              <w:top w:val="single" w:sz="4" w:space="0" w:color="FFFFFF"/>
              <w:left w:val="single" w:sz="4" w:space="0" w:color="FFFFFF"/>
              <w:bottom w:val="single" w:sz="24" w:space="0" w:color="70AD47"/>
              <w:right w:val="single" w:sz="4" w:space="0" w:color="FFFFFF"/>
            </w:tcBorders>
            <w:shd w:val="clear" w:color="auto" w:fill="C5E0B3"/>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2023 - 2036 </w:t>
            </w:r>
          </w:p>
        </w:tc>
        <w:tc>
          <w:tcPr>
            <w:tcW w:w="2468" w:type="dxa"/>
            <w:tcBorders>
              <w:top w:val="single" w:sz="4" w:space="0" w:color="FFFFFF"/>
              <w:left w:val="single" w:sz="4" w:space="0" w:color="FFFFFF"/>
              <w:bottom w:val="single" w:sz="24" w:space="0" w:color="70AD47"/>
              <w:right w:val="single" w:sz="4" w:space="0" w:color="FFFFFF"/>
            </w:tcBorders>
            <w:shd w:val="clear" w:color="auto" w:fill="C5E0B3"/>
          </w:tcPr>
          <w:p w:rsidR="00DD39D7" w:rsidRPr="004E3B9A" w:rsidRDefault="00000000" w:rsidP="00FE5994">
            <w:pPr>
              <w:spacing w:after="0" w:line="276" w:lineRule="auto"/>
              <w:ind w:left="0" w:right="55"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0" w:type="auto"/>
            <w:vMerge/>
            <w:tcBorders>
              <w:top w:val="nil"/>
              <w:left w:val="single" w:sz="4" w:space="0" w:color="FFFFFF"/>
              <w:bottom w:val="single" w:sz="24" w:space="0" w:color="70AD47"/>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lastRenderedPageBreak/>
        <w:t xml:space="preserve">Źródło: Opracowanie własne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25 Prognozowany wzrost zapotrzebowania na moc cieplną </w:t>
      </w:r>
    </w:p>
    <w:tbl>
      <w:tblPr>
        <w:tblStyle w:val="TableGrid"/>
        <w:tblW w:w="9628" w:type="dxa"/>
        <w:tblInd w:w="2" w:type="dxa"/>
        <w:tblCellMar>
          <w:top w:w="38" w:type="dxa"/>
          <w:left w:w="79" w:type="dxa"/>
          <w:bottom w:w="0" w:type="dxa"/>
          <w:right w:w="31" w:type="dxa"/>
        </w:tblCellMar>
        <w:tblLook w:val="04A0" w:firstRow="1" w:lastRow="0" w:firstColumn="1" w:lastColumn="0" w:noHBand="0" w:noVBand="1"/>
      </w:tblPr>
      <w:tblGrid>
        <w:gridCol w:w="631"/>
        <w:gridCol w:w="1265"/>
        <w:gridCol w:w="1009"/>
        <w:gridCol w:w="745"/>
        <w:gridCol w:w="1087"/>
        <w:gridCol w:w="866"/>
        <w:gridCol w:w="834"/>
        <w:gridCol w:w="1082"/>
        <w:gridCol w:w="873"/>
        <w:gridCol w:w="698"/>
        <w:gridCol w:w="837"/>
        <w:gridCol w:w="838"/>
        <w:gridCol w:w="837"/>
      </w:tblGrid>
      <w:tr w:rsidR="00DD39D7" w:rsidRPr="004E3B9A">
        <w:trPr>
          <w:trHeight w:val="214"/>
        </w:trPr>
        <w:tc>
          <w:tcPr>
            <w:tcW w:w="562" w:type="dxa"/>
            <w:vMerge w:val="restart"/>
            <w:tcBorders>
              <w:top w:val="single" w:sz="8" w:space="0" w:color="FFFFFF"/>
              <w:left w:val="single" w:sz="8" w:space="0" w:color="FFFFFF"/>
              <w:bottom w:val="single" w:sz="8" w:space="0" w:color="FFFFFF"/>
              <w:right w:val="nil"/>
            </w:tcBorders>
            <w:shd w:val="clear" w:color="auto" w:fill="70AD47"/>
            <w:vAlign w:val="center"/>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Rok </w:t>
            </w:r>
          </w:p>
        </w:tc>
        <w:tc>
          <w:tcPr>
            <w:tcW w:w="2412" w:type="dxa"/>
            <w:gridSpan w:val="3"/>
            <w:vMerge w:val="restart"/>
            <w:tcBorders>
              <w:top w:val="single" w:sz="8" w:space="0" w:color="FFFFFF"/>
              <w:left w:val="nil"/>
              <w:bottom w:val="single" w:sz="8" w:space="0" w:color="FFFFFF"/>
              <w:right w:val="nil"/>
            </w:tcBorders>
            <w:shd w:val="clear" w:color="auto" w:fill="70AD47"/>
            <w:vAlign w:val="center"/>
          </w:tcPr>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Wskaźniki procentowe  </w:t>
            </w:r>
          </w:p>
        </w:tc>
        <w:tc>
          <w:tcPr>
            <w:tcW w:w="2266" w:type="dxa"/>
            <w:gridSpan w:val="3"/>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68" w:type="dxa"/>
            <w:gridSpan w:val="3"/>
            <w:tcBorders>
              <w:top w:val="single" w:sz="8" w:space="0" w:color="FFFFFF"/>
              <w:left w:val="nil"/>
              <w:bottom w:val="single" w:sz="8" w:space="0" w:color="FFFFFF"/>
              <w:right w:val="nil"/>
            </w:tcBorders>
            <w:shd w:val="clear" w:color="auto" w:fill="70AD47"/>
          </w:tcPr>
          <w:p w:rsidR="00DD39D7" w:rsidRPr="004E3B9A" w:rsidRDefault="00000000" w:rsidP="00FE5994">
            <w:pPr>
              <w:spacing w:after="0" w:line="276" w:lineRule="auto"/>
              <w:ind w:left="134" w:firstLine="0"/>
              <w:jc w:val="left"/>
              <w:rPr>
                <w:rFonts w:asciiTheme="minorHAnsi" w:hAnsiTheme="minorHAnsi" w:cstheme="minorHAnsi"/>
                <w:szCs w:val="24"/>
              </w:rPr>
            </w:pPr>
            <w:r w:rsidRPr="004E3B9A">
              <w:rPr>
                <w:rFonts w:asciiTheme="minorHAnsi" w:hAnsiTheme="minorHAnsi" w:cstheme="minorHAnsi"/>
                <w:szCs w:val="24"/>
              </w:rPr>
              <w:t xml:space="preserve">Zapotrzebowanie na ciepło </w:t>
            </w:r>
          </w:p>
        </w:tc>
        <w:tc>
          <w:tcPr>
            <w:tcW w:w="710"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09"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01"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215"/>
        </w:trPr>
        <w:tc>
          <w:tcPr>
            <w:tcW w:w="0" w:type="auto"/>
            <w:vMerge/>
            <w:tcBorders>
              <w:top w:val="nil"/>
              <w:left w:val="single" w:sz="8"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3"/>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66" w:type="dxa"/>
            <w:gridSpan w:val="3"/>
            <w:tcBorders>
              <w:top w:val="single" w:sz="8" w:space="0" w:color="FFFFFF"/>
              <w:left w:val="single" w:sz="8" w:space="0" w:color="FFFFFF"/>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68" w:type="dxa"/>
            <w:gridSpan w:val="3"/>
            <w:tcBorders>
              <w:top w:val="single" w:sz="8" w:space="0" w:color="FFFFFF"/>
              <w:left w:val="nil"/>
              <w:bottom w:val="single" w:sz="8" w:space="0" w:color="FFFFFF"/>
              <w:right w:val="nil"/>
            </w:tcBorders>
            <w:shd w:val="clear" w:color="auto" w:fill="70AD47"/>
          </w:tcPr>
          <w:p w:rsidR="00DD39D7" w:rsidRPr="004E3B9A" w:rsidRDefault="00000000" w:rsidP="00FE5994">
            <w:pPr>
              <w:spacing w:after="0" w:line="276" w:lineRule="auto"/>
              <w:ind w:left="0" w:right="183" w:firstLine="0"/>
              <w:jc w:val="left"/>
              <w:rPr>
                <w:rFonts w:asciiTheme="minorHAnsi" w:hAnsiTheme="minorHAnsi" w:cstheme="minorHAnsi"/>
                <w:szCs w:val="24"/>
              </w:rPr>
            </w:pPr>
            <w:r w:rsidRPr="004E3B9A">
              <w:rPr>
                <w:rFonts w:asciiTheme="minorHAnsi" w:hAnsiTheme="minorHAnsi" w:cstheme="minorHAnsi"/>
                <w:szCs w:val="24"/>
              </w:rPr>
              <w:t xml:space="preserve">[MW] </w:t>
            </w:r>
          </w:p>
        </w:tc>
        <w:tc>
          <w:tcPr>
            <w:tcW w:w="710"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09"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01"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215"/>
        </w:trPr>
        <w:tc>
          <w:tcPr>
            <w:tcW w:w="0" w:type="auto"/>
            <w:vMerge/>
            <w:tcBorders>
              <w:top w:val="nil"/>
              <w:left w:val="single" w:sz="8"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3"/>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66" w:type="dxa"/>
            <w:gridSpan w:val="3"/>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Obiekty mieszkalne </w:t>
            </w:r>
          </w:p>
        </w:tc>
        <w:tc>
          <w:tcPr>
            <w:tcW w:w="2268" w:type="dxa"/>
            <w:gridSpan w:val="3"/>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Obiekty publiczne i usługi </w:t>
            </w:r>
          </w:p>
        </w:tc>
        <w:tc>
          <w:tcPr>
            <w:tcW w:w="710" w:type="dxa"/>
            <w:tcBorders>
              <w:top w:val="single" w:sz="8" w:space="0" w:color="FFFFFF"/>
              <w:left w:val="single" w:sz="8" w:space="0" w:color="FFFFFF"/>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09" w:type="dxa"/>
            <w:tcBorders>
              <w:top w:val="single" w:sz="8" w:space="0" w:color="FFFFFF"/>
              <w:left w:val="nil"/>
              <w:bottom w:val="single" w:sz="8" w:space="0" w:color="FFFFFF"/>
              <w:right w:val="nil"/>
            </w:tcBorders>
            <w:shd w:val="clear" w:color="auto" w:fill="70AD47"/>
          </w:tcPr>
          <w:p w:rsidR="00DD39D7" w:rsidRPr="004E3B9A" w:rsidRDefault="00000000" w:rsidP="00FE5994">
            <w:pPr>
              <w:spacing w:after="0" w:line="276" w:lineRule="auto"/>
              <w:ind w:left="66" w:firstLine="0"/>
              <w:jc w:val="left"/>
              <w:rPr>
                <w:rFonts w:asciiTheme="minorHAnsi" w:hAnsiTheme="minorHAnsi" w:cstheme="minorHAnsi"/>
                <w:szCs w:val="24"/>
              </w:rPr>
            </w:pPr>
            <w:r w:rsidRPr="004E3B9A">
              <w:rPr>
                <w:rFonts w:asciiTheme="minorHAnsi" w:hAnsiTheme="minorHAnsi" w:cstheme="minorHAnsi"/>
                <w:szCs w:val="24"/>
              </w:rPr>
              <w:t xml:space="preserve">Razem </w:t>
            </w:r>
          </w:p>
        </w:tc>
        <w:tc>
          <w:tcPr>
            <w:tcW w:w="701"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216"/>
        </w:trPr>
        <w:tc>
          <w:tcPr>
            <w:tcW w:w="0" w:type="auto"/>
            <w:vMerge/>
            <w:tcBorders>
              <w:top w:val="nil"/>
              <w:left w:val="single" w:sz="8" w:space="0" w:color="FFFFFF"/>
              <w:bottom w:val="single" w:sz="8"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3"/>
            <w:vMerge/>
            <w:tcBorders>
              <w:top w:val="nil"/>
              <w:left w:val="nil"/>
              <w:bottom w:val="single" w:sz="8"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50"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Stagnacja </w:t>
            </w:r>
          </w:p>
        </w:tc>
        <w:tc>
          <w:tcPr>
            <w:tcW w:w="708"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Rozwój </w:t>
            </w:r>
          </w:p>
        </w:tc>
        <w:tc>
          <w:tcPr>
            <w:tcW w:w="708"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Skok </w:t>
            </w:r>
          </w:p>
        </w:tc>
        <w:tc>
          <w:tcPr>
            <w:tcW w:w="835"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38" w:firstLine="0"/>
              <w:jc w:val="left"/>
              <w:rPr>
                <w:rFonts w:asciiTheme="minorHAnsi" w:hAnsiTheme="minorHAnsi" w:cstheme="minorHAnsi"/>
                <w:szCs w:val="24"/>
              </w:rPr>
            </w:pPr>
            <w:r w:rsidRPr="004E3B9A">
              <w:rPr>
                <w:rFonts w:asciiTheme="minorHAnsi" w:hAnsiTheme="minorHAnsi" w:cstheme="minorHAnsi"/>
                <w:szCs w:val="24"/>
              </w:rPr>
              <w:t xml:space="preserve">Stagnacja </w:t>
            </w:r>
          </w:p>
        </w:tc>
        <w:tc>
          <w:tcPr>
            <w:tcW w:w="725"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Rozwój </w:t>
            </w:r>
          </w:p>
        </w:tc>
        <w:tc>
          <w:tcPr>
            <w:tcW w:w="708"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Skok </w:t>
            </w:r>
          </w:p>
        </w:tc>
        <w:tc>
          <w:tcPr>
            <w:tcW w:w="710"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W1 </w:t>
            </w:r>
          </w:p>
        </w:tc>
        <w:tc>
          <w:tcPr>
            <w:tcW w:w="709"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W2 </w:t>
            </w:r>
          </w:p>
        </w:tc>
        <w:tc>
          <w:tcPr>
            <w:tcW w:w="701" w:type="dxa"/>
            <w:tcBorders>
              <w:top w:val="single" w:sz="8" w:space="0" w:color="FFFFFF"/>
              <w:left w:val="single" w:sz="8" w:space="0" w:color="FFFFFF"/>
              <w:bottom w:val="single" w:sz="8" w:space="0" w:color="FFFFFF"/>
              <w:right w:val="nil"/>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W3 </w:t>
            </w:r>
          </w:p>
        </w:tc>
      </w:tr>
      <w:tr w:rsidR="00DD39D7" w:rsidRPr="004E3B9A">
        <w:trPr>
          <w:trHeight w:val="410"/>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2022 baza </w:t>
            </w:r>
          </w:p>
        </w:tc>
        <w:tc>
          <w:tcPr>
            <w:tcW w:w="900"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STAGNACJA </w:t>
            </w:r>
          </w:p>
        </w:tc>
        <w:tc>
          <w:tcPr>
            <w:tcW w:w="802"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ROZWÓJ </w:t>
            </w:r>
          </w:p>
        </w:tc>
        <w:tc>
          <w:tcPr>
            <w:tcW w:w="711"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SKOK </w:t>
            </w:r>
          </w:p>
        </w:tc>
        <w:tc>
          <w:tcPr>
            <w:tcW w:w="850"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73,33 </w:t>
            </w:r>
          </w:p>
        </w:tc>
        <w:tc>
          <w:tcPr>
            <w:tcW w:w="708"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73,33 </w:t>
            </w:r>
          </w:p>
        </w:tc>
        <w:tc>
          <w:tcPr>
            <w:tcW w:w="708"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73,33 </w:t>
            </w:r>
          </w:p>
        </w:tc>
        <w:tc>
          <w:tcPr>
            <w:tcW w:w="835"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31,58 </w:t>
            </w:r>
          </w:p>
        </w:tc>
        <w:tc>
          <w:tcPr>
            <w:tcW w:w="725"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31,58 </w:t>
            </w:r>
          </w:p>
        </w:tc>
        <w:tc>
          <w:tcPr>
            <w:tcW w:w="708"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31,58 </w:t>
            </w:r>
          </w:p>
        </w:tc>
        <w:tc>
          <w:tcPr>
            <w:tcW w:w="710"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58" w:firstLine="0"/>
              <w:jc w:val="left"/>
              <w:rPr>
                <w:rFonts w:asciiTheme="minorHAnsi" w:hAnsiTheme="minorHAnsi" w:cstheme="minorHAnsi"/>
                <w:szCs w:val="24"/>
              </w:rPr>
            </w:pPr>
            <w:r w:rsidRPr="004E3B9A">
              <w:rPr>
                <w:rFonts w:asciiTheme="minorHAnsi" w:hAnsiTheme="minorHAnsi" w:cstheme="minorHAnsi"/>
                <w:szCs w:val="24"/>
              </w:rPr>
              <w:t xml:space="preserve">104,91 </w:t>
            </w:r>
          </w:p>
        </w:tc>
        <w:tc>
          <w:tcPr>
            <w:tcW w:w="709"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59" w:firstLine="0"/>
              <w:jc w:val="left"/>
              <w:rPr>
                <w:rFonts w:asciiTheme="minorHAnsi" w:hAnsiTheme="minorHAnsi" w:cstheme="minorHAnsi"/>
                <w:szCs w:val="24"/>
              </w:rPr>
            </w:pPr>
            <w:r w:rsidRPr="004E3B9A">
              <w:rPr>
                <w:rFonts w:asciiTheme="minorHAnsi" w:hAnsiTheme="minorHAnsi" w:cstheme="minorHAnsi"/>
                <w:szCs w:val="24"/>
              </w:rPr>
              <w:t xml:space="preserve">104,91 </w:t>
            </w:r>
          </w:p>
        </w:tc>
        <w:tc>
          <w:tcPr>
            <w:tcW w:w="701" w:type="dxa"/>
            <w:tcBorders>
              <w:top w:val="single" w:sz="8" w:space="0" w:color="FFFFFF"/>
              <w:left w:val="single" w:sz="8" w:space="0" w:color="FFFFFF"/>
              <w:bottom w:val="single" w:sz="8" w:space="0" w:color="FFFFFF"/>
              <w:right w:val="nil"/>
            </w:tcBorders>
            <w:shd w:val="clear" w:color="auto" w:fill="E2EFD9"/>
            <w:vAlign w:val="center"/>
          </w:tcPr>
          <w:p w:rsidR="00DD39D7" w:rsidRPr="004E3B9A" w:rsidRDefault="00000000" w:rsidP="00FE5994">
            <w:pPr>
              <w:spacing w:after="0" w:line="276" w:lineRule="auto"/>
              <w:ind w:left="58" w:firstLine="0"/>
              <w:jc w:val="left"/>
              <w:rPr>
                <w:rFonts w:asciiTheme="minorHAnsi" w:hAnsiTheme="minorHAnsi" w:cstheme="minorHAnsi"/>
                <w:szCs w:val="24"/>
              </w:rPr>
            </w:pPr>
            <w:r w:rsidRPr="004E3B9A">
              <w:rPr>
                <w:rFonts w:asciiTheme="minorHAnsi" w:hAnsiTheme="minorHAnsi" w:cstheme="minorHAnsi"/>
                <w:szCs w:val="24"/>
              </w:rPr>
              <w:t xml:space="preserve">104,91 </w:t>
            </w:r>
          </w:p>
        </w:tc>
      </w:tr>
      <w:tr w:rsidR="00DD39D7" w:rsidRPr="004E3B9A">
        <w:trPr>
          <w:trHeight w:val="215"/>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2023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711"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3,00%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73,70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74,06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75,53 </w:t>
            </w:r>
          </w:p>
        </w:tc>
        <w:tc>
          <w:tcPr>
            <w:tcW w:w="83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31,74 </w:t>
            </w:r>
          </w:p>
        </w:tc>
        <w:tc>
          <w:tcPr>
            <w:tcW w:w="72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31,90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32,53 </w:t>
            </w:r>
          </w:p>
        </w:tc>
        <w:tc>
          <w:tcPr>
            <w:tcW w:w="71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105,43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7" w:firstLine="0"/>
              <w:jc w:val="left"/>
              <w:rPr>
                <w:rFonts w:asciiTheme="minorHAnsi" w:hAnsiTheme="minorHAnsi" w:cstheme="minorHAnsi"/>
                <w:szCs w:val="24"/>
              </w:rPr>
            </w:pPr>
            <w:r w:rsidRPr="004E3B9A">
              <w:rPr>
                <w:rFonts w:asciiTheme="minorHAnsi" w:hAnsiTheme="minorHAnsi" w:cstheme="minorHAnsi"/>
                <w:szCs w:val="24"/>
              </w:rPr>
              <w:t xml:space="preserve">105,96 </w:t>
            </w:r>
          </w:p>
        </w:tc>
        <w:tc>
          <w:tcPr>
            <w:tcW w:w="701"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108,06 </w:t>
            </w:r>
          </w:p>
        </w:tc>
      </w:tr>
      <w:tr w:rsidR="00DD39D7" w:rsidRPr="004E3B9A">
        <w:trPr>
          <w:trHeight w:val="216"/>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2024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802"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711"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74,43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75,54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78,17 </w:t>
            </w:r>
          </w:p>
        </w:tc>
        <w:tc>
          <w:tcPr>
            <w:tcW w:w="83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32,06 </w:t>
            </w:r>
          </w:p>
        </w:tc>
        <w:tc>
          <w:tcPr>
            <w:tcW w:w="72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32,53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33,67 </w:t>
            </w:r>
          </w:p>
        </w:tc>
        <w:tc>
          <w:tcPr>
            <w:tcW w:w="71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106,49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7" w:firstLine="0"/>
              <w:jc w:val="left"/>
              <w:rPr>
                <w:rFonts w:asciiTheme="minorHAnsi" w:hAnsiTheme="minorHAnsi" w:cstheme="minorHAnsi"/>
                <w:szCs w:val="24"/>
              </w:rPr>
            </w:pPr>
            <w:r w:rsidRPr="004E3B9A">
              <w:rPr>
                <w:rFonts w:asciiTheme="minorHAnsi" w:hAnsiTheme="minorHAnsi" w:cstheme="minorHAnsi"/>
                <w:szCs w:val="24"/>
              </w:rPr>
              <w:t xml:space="preserve">108,08 </w:t>
            </w:r>
          </w:p>
        </w:tc>
        <w:tc>
          <w:tcPr>
            <w:tcW w:w="701"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111,84 </w:t>
            </w:r>
          </w:p>
        </w:tc>
      </w:tr>
      <w:tr w:rsidR="00DD39D7" w:rsidRPr="004E3B9A">
        <w:trPr>
          <w:trHeight w:val="215"/>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2025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80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711"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75,18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77,06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80,91 </w:t>
            </w:r>
          </w:p>
        </w:tc>
        <w:tc>
          <w:tcPr>
            <w:tcW w:w="83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32,38 </w:t>
            </w:r>
          </w:p>
        </w:tc>
        <w:tc>
          <w:tcPr>
            <w:tcW w:w="72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33,18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34,84 </w:t>
            </w:r>
          </w:p>
        </w:tc>
        <w:tc>
          <w:tcPr>
            <w:tcW w:w="71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107,55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7" w:firstLine="0"/>
              <w:jc w:val="left"/>
              <w:rPr>
                <w:rFonts w:asciiTheme="minorHAnsi" w:hAnsiTheme="minorHAnsi" w:cstheme="minorHAnsi"/>
                <w:szCs w:val="24"/>
              </w:rPr>
            </w:pPr>
            <w:r w:rsidRPr="004E3B9A">
              <w:rPr>
                <w:rFonts w:asciiTheme="minorHAnsi" w:hAnsiTheme="minorHAnsi" w:cstheme="minorHAnsi"/>
                <w:szCs w:val="24"/>
              </w:rPr>
              <w:t xml:space="preserve">110,24 </w:t>
            </w:r>
          </w:p>
        </w:tc>
        <w:tc>
          <w:tcPr>
            <w:tcW w:w="701"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115,75 </w:t>
            </w:r>
          </w:p>
        </w:tc>
      </w:tr>
      <w:tr w:rsidR="00DD39D7" w:rsidRPr="004E3B9A">
        <w:trPr>
          <w:trHeight w:val="216"/>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2026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802"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711"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75,93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78,60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83,74 </w:t>
            </w:r>
          </w:p>
        </w:tc>
        <w:tc>
          <w:tcPr>
            <w:tcW w:w="83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32,70 </w:t>
            </w:r>
          </w:p>
        </w:tc>
        <w:tc>
          <w:tcPr>
            <w:tcW w:w="72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33,85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36,06 </w:t>
            </w:r>
          </w:p>
        </w:tc>
        <w:tc>
          <w:tcPr>
            <w:tcW w:w="71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108,63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7" w:firstLine="0"/>
              <w:jc w:val="left"/>
              <w:rPr>
                <w:rFonts w:asciiTheme="minorHAnsi" w:hAnsiTheme="minorHAnsi" w:cstheme="minorHAnsi"/>
                <w:szCs w:val="24"/>
              </w:rPr>
            </w:pPr>
            <w:r w:rsidRPr="004E3B9A">
              <w:rPr>
                <w:rFonts w:asciiTheme="minorHAnsi" w:hAnsiTheme="minorHAnsi" w:cstheme="minorHAnsi"/>
                <w:szCs w:val="24"/>
              </w:rPr>
              <w:t xml:space="preserve">112,44 </w:t>
            </w:r>
          </w:p>
        </w:tc>
        <w:tc>
          <w:tcPr>
            <w:tcW w:w="701"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119,81 </w:t>
            </w:r>
          </w:p>
        </w:tc>
      </w:tr>
      <w:tr w:rsidR="00DD39D7" w:rsidRPr="004E3B9A">
        <w:trPr>
          <w:trHeight w:val="215"/>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2027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80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711"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76,69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80,17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86,67 </w:t>
            </w:r>
          </w:p>
        </w:tc>
        <w:tc>
          <w:tcPr>
            <w:tcW w:w="83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33,03 </w:t>
            </w:r>
          </w:p>
        </w:tc>
        <w:tc>
          <w:tcPr>
            <w:tcW w:w="72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34,53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37,33 </w:t>
            </w:r>
          </w:p>
        </w:tc>
        <w:tc>
          <w:tcPr>
            <w:tcW w:w="71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109,72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7" w:firstLine="0"/>
              <w:jc w:val="left"/>
              <w:rPr>
                <w:rFonts w:asciiTheme="minorHAnsi" w:hAnsiTheme="minorHAnsi" w:cstheme="minorHAnsi"/>
                <w:szCs w:val="24"/>
              </w:rPr>
            </w:pPr>
            <w:r w:rsidRPr="004E3B9A">
              <w:rPr>
                <w:rFonts w:asciiTheme="minorHAnsi" w:hAnsiTheme="minorHAnsi" w:cstheme="minorHAnsi"/>
                <w:szCs w:val="24"/>
              </w:rPr>
              <w:t xml:space="preserve">114,69 </w:t>
            </w:r>
          </w:p>
        </w:tc>
        <w:tc>
          <w:tcPr>
            <w:tcW w:w="701"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124,00 </w:t>
            </w:r>
          </w:p>
        </w:tc>
      </w:tr>
      <w:tr w:rsidR="00DD39D7" w:rsidRPr="004E3B9A">
        <w:trPr>
          <w:trHeight w:val="215"/>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2028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802"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711"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77,46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81,77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89,71 </w:t>
            </w:r>
          </w:p>
        </w:tc>
        <w:tc>
          <w:tcPr>
            <w:tcW w:w="83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33,36 </w:t>
            </w:r>
          </w:p>
        </w:tc>
        <w:tc>
          <w:tcPr>
            <w:tcW w:w="72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35,22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38,63 </w:t>
            </w:r>
          </w:p>
        </w:tc>
        <w:tc>
          <w:tcPr>
            <w:tcW w:w="71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110,81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7" w:firstLine="0"/>
              <w:jc w:val="left"/>
              <w:rPr>
                <w:rFonts w:asciiTheme="minorHAnsi" w:hAnsiTheme="minorHAnsi" w:cstheme="minorHAnsi"/>
                <w:szCs w:val="24"/>
              </w:rPr>
            </w:pPr>
            <w:r w:rsidRPr="004E3B9A">
              <w:rPr>
                <w:rFonts w:asciiTheme="minorHAnsi" w:hAnsiTheme="minorHAnsi" w:cstheme="minorHAnsi"/>
                <w:szCs w:val="24"/>
              </w:rPr>
              <w:t xml:space="preserve">116,99 </w:t>
            </w:r>
          </w:p>
        </w:tc>
        <w:tc>
          <w:tcPr>
            <w:tcW w:w="701"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128,34 </w:t>
            </w:r>
          </w:p>
        </w:tc>
      </w:tr>
      <w:tr w:rsidR="00DD39D7" w:rsidRPr="004E3B9A">
        <w:trPr>
          <w:trHeight w:val="216"/>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2029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80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711"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78,23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83,41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92,85 </w:t>
            </w:r>
          </w:p>
        </w:tc>
        <w:tc>
          <w:tcPr>
            <w:tcW w:w="83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33,69 </w:t>
            </w:r>
          </w:p>
        </w:tc>
        <w:tc>
          <w:tcPr>
            <w:tcW w:w="72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35,92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39,98 </w:t>
            </w:r>
          </w:p>
        </w:tc>
        <w:tc>
          <w:tcPr>
            <w:tcW w:w="71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111,92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7" w:firstLine="0"/>
              <w:jc w:val="left"/>
              <w:rPr>
                <w:rFonts w:asciiTheme="minorHAnsi" w:hAnsiTheme="minorHAnsi" w:cstheme="minorHAnsi"/>
                <w:szCs w:val="24"/>
              </w:rPr>
            </w:pPr>
            <w:r w:rsidRPr="004E3B9A">
              <w:rPr>
                <w:rFonts w:asciiTheme="minorHAnsi" w:hAnsiTheme="minorHAnsi" w:cstheme="minorHAnsi"/>
                <w:szCs w:val="24"/>
              </w:rPr>
              <w:t xml:space="preserve">119,33 </w:t>
            </w:r>
          </w:p>
        </w:tc>
        <w:tc>
          <w:tcPr>
            <w:tcW w:w="701"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132,83 </w:t>
            </w:r>
          </w:p>
        </w:tc>
      </w:tr>
      <w:tr w:rsidR="00DD39D7" w:rsidRPr="004E3B9A">
        <w:trPr>
          <w:trHeight w:val="215"/>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2030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802"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711"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79,01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85,08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96,10 </w:t>
            </w:r>
          </w:p>
        </w:tc>
        <w:tc>
          <w:tcPr>
            <w:tcW w:w="83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34,03 </w:t>
            </w:r>
          </w:p>
        </w:tc>
        <w:tc>
          <w:tcPr>
            <w:tcW w:w="72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36,64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41,38 </w:t>
            </w:r>
          </w:p>
        </w:tc>
        <w:tc>
          <w:tcPr>
            <w:tcW w:w="71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113,04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7" w:firstLine="0"/>
              <w:jc w:val="left"/>
              <w:rPr>
                <w:rFonts w:asciiTheme="minorHAnsi" w:hAnsiTheme="minorHAnsi" w:cstheme="minorHAnsi"/>
                <w:szCs w:val="24"/>
              </w:rPr>
            </w:pPr>
            <w:r w:rsidRPr="004E3B9A">
              <w:rPr>
                <w:rFonts w:asciiTheme="minorHAnsi" w:hAnsiTheme="minorHAnsi" w:cstheme="minorHAnsi"/>
                <w:szCs w:val="24"/>
              </w:rPr>
              <w:t xml:space="preserve">121,71 </w:t>
            </w:r>
          </w:p>
        </w:tc>
        <w:tc>
          <w:tcPr>
            <w:tcW w:w="701"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137,48 </w:t>
            </w:r>
          </w:p>
        </w:tc>
      </w:tr>
      <w:tr w:rsidR="00DD39D7" w:rsidRPr="004E3B9A">
        <w:trPr>
          <w:trHeight w:val="216"/>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2031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80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711"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79,80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86,78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99,46 </w:t>
            </w:r>
          </w:p>
        </w:tc>
        <w:tc>
          <w:tcPr>
            <w:tcW w:w="83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34,37 </w:t>
            </w:r>
          </w:p>
        </w:tc>
        <w:tc>
          <w:tcPr>
            <w:tcW w:w="72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37,37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42,83 </w:t>
            </w:r>
          </w:p>
        </w:tc>
        <w:tc>
          <w:tcPr>
            <w:tcW w:w="71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114,17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7" w:firstLine="0"/>
              <w:jc w:val="left"/>
              <w:rPr>
                <w:rFonts w:asciiTheme="minorHAnsi" w:hAnsiTheme="minorHAnsi" w:cstheme="minorHAnsi"/>
                <w:szCs w:val="24"/>
              </w:rPr>
            </w:pPr>
            <w:r w:rsidRPr="004E3B9A">
              <w:rPr>
                <w:rFonts w:asciiTheme="minorHAnsi" w:hAnsiTheme="minorHAnsi" w:cstheme="minorHAnsi"/>
                <w:szCs w:val="24"/>
              </w:rPr>
              <w:t xml:space="preserve">124,15 </w:t>
            </w:r>
          </w:p>
        </w:tc>
        <w:tc>
          <w:tcPr>
            <w:tcW w:w="701"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142,29 </w:t>
            </w:r>
          </w:p>
        </w:tc>
      </w:tr>
      <w:tr w:rsidR="00DD39D7" w:rsidRPr="004E3B9A">
        <w:trPr>
          <w:trHeight w:val="215"/>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2032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802"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711"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80,60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88,51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102,94 </w:t>
            </w:r>
          </w:p>
        </w:tc>
        <w:tc>
          <w:tcPr>
            <w:tcW w:w="83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34,71 </w:t>
            </w:r>
          </w:p>
        </w:tc>
        <w:tc>
          <w:tcPr>
            <w:tcW w:w="72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38,12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44,33 </w:t>
            </w:r>
          </w:p>
        </w:tc>
        <w:tc>
          <w:tcPr>
            <w:tcW w:w="71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115,31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7" w:firstLine="0"/>
              <w:jc w:val="left"/>
              <w:rPr>
                <w:rFonts w:asciiTheme="minorHAnsi" w:hAnsiTheme="minorHAnsi" w:cstheme="minorHAnsi"/>
                <w:szCs w:val="24"/>
              </w:rPr>
            </w:pPr>
            <w:r w:rsidRPr="004E3B9A">
              <w:rPr>
                <w:rFonts w:asciiTheme="minorHAnsi" w:hAnsiTheme="minorHAnsi" w:cstheme="minorHAnsi"/>
                <w:szCs w:val="24"/>
              </w:rPr>
              <w:t xml:space="preserve">126,63 </w:t>
            </w:r>
          </w:p>
        </w:tc>
        <w:tc>
          <w:tcPr>
            <w:tcW w:w="701"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147,27 </w:t>
            </w:r>
          </w:p>
        </w:tc>
      </w:tr>
      <w:tr w:rsidR="00DD39D7" w:rsidRPr="004E3B9A">
        <w:trPr>
          <w:trHeight w:val="216"/>
        </w:trPr>
        <w:tc>
          <w:tcPr>
            <w:tcW w:w="562" w:type="dxa"/>
            <w:tcBorders>
              <w:top w:val="single" w:sz="8" w:space="0" w:color="FFFFFF"/>
              <w:left w:val="single" w:sz="8" w:space="0" w:color="FFFFFF"/>
              <w:bottom w:val="nil"/>
              <w:right w:val="single" w:sz="8"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2033 </w:t>
            </w:r>
          </w:p>
        </w:tc>
        <w:tc>
          <w:tcPr>
            <w:tcW w:w="90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802"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711"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5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81,41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90,28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106,54 </w:t>
            </w:r>
          </w:p>
        </w:tc>
        <w:tc>
          <w:tcPr>
            <w:tcW w:w="835"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35,06 </w:t>
            </w:r>
          </w:p>
        </w:tc>
        <w:tc>
          <w:tcPr>
            <w:tcW w:w="725"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38,88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45,88 </w:t>
            </w:r>
          </w:p>
        </w:tc>
        <w:tc>
          <w:tcPr>
            <w:tcW w:w="71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116,47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57" w:firstLine="0"/>
              <w:jc w:val="left"/>
              <w:rPr>
                <w:rFonts w:asciiTheme="minorHAnsi" w:hAnsiTheme="minorHAnsi" w:cstheme="minorHAnsi"/>
                <w:szCs w:val="24"/>
              </w:rPr>
            </w:pPr>
            <w:r w:rsidRPr="004E3B9A">
              <w:rPr>
                <w:rFonts w:asciiTheme="minorHAnsi" w:hAnsiTheme="minorHAnsi" w:cstheme="minorHAnsi"/>
                <w:szCs w:val="24"/>
              </w:rPr>
              <w:t xml:space="preserve">129,16 </w:t>
            </w:r>
          </w:p>
        </w:tc>
        <w:tc>
          <w:tcPr>
            <w:tcW w:w="701" w:type="dxa"/>
            <w:tcBorders>
              <w:top w:val="single" w:sz="8" w:space="0" w:color="FFFFFF"/>
              <w:left w:val="single" w:sz="8" w:space="0" w:color="FFFFFF"/>
              <w:bottom w:val="nil"/>
              <w:right w:val="nil"/>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152,43 </w:t>
            </w:r>
          </w:p>
        </w:tc>
      </w:tr>
      <w:tr w:rsidR="00DD39D7" w:rsidRPr="004E3B9A">
        <w:trPr>
          <w:trHeight w:val="215"/>
        </w:trPr>
        <w:tc>
          <w:tcPr>
            <w:tcW w:w="562" w:type="dxa"/>
            <w:tcBorders>
              <w:top w:val="nil"/>
              <w:left w:val="single" w:sz="8" w:space="0" w:color="FFFFFF"/>
              <w:bottom w:val="nil"/>
              <w:right w:val="single" w:sz="8"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2034 </w:t>
            </w:r>
          </w:p>
        </w:tc>
        <w:tc>
          <w:tcPr>
            <w:tcW w:w="900" w:type="dxa"/>
            <w:tcBorders>
              <w:top w:val="nil"/>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802" w:type="dxa"/>
            <w:tcBorders>
              <w:top w:val="nil"/>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711" w:type="dxa"/>
            <w:tcBorders>
              <w:top w:val="nil"/>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50" w:type="dxa"/>
            <w:tcBorders>
              <w:top w:val="nil"/>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82,22 </w:t>
            </w:r>
          </w:p>
        </w:tc>
        <w:tc>
          <w:tcPr>
            <w:tcW w:w="708" w:type="dxa"/>
            <w:tcBorders>
              <w:top w:val="nil"/>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92,09 </w:t>
            </w:r>
          </w:p>
        </w:tc>
        <w:tc>
          <w:tcPr>
            <w:tcW w:w="708" w:type="dxa"/>
            <w:tcBorders>
              <w:top w:val="nil"/>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110,27 </w:t>
            </w:r>
          </w:p>
        </w:tc>
        <w:tc>
          <w:tcPr>
            <w:tcW w:w="835" w:type="dxa"/>
            <w:tcBorders>
              <w:top w:val="nil"/>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35,41 </w:t>
            </w:r>
          </w:p>
        </w:tc>
        <w:tc>
          <w:tcPr>
            <w:tcW w:w="725" w:type="dxa"/>
            <w:tcBorders>
              <w:top w:val="nil"/>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39,66 </w:t>
            </w:r>
          </w:p>
        </w:tc>
        <w:tc>
          <w:tcPr>
            <w:tcW w:w="708" w:type="dxa"/>
            <w:tcBorders>
              <w:top w:val="nil"/>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47,49 </w:t>
            </w:r>
          </w:p>
        </w:tc>
        <w:tc>
          <w:tcPr>
            <w:tcW w:w="710" w:type="dxa"/>
            <w:tcBorders>
              <w:top w:val="nil"/>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117,63 </w:t>
            </w:r>
          </w:p>
        </w:tc>
        <w:tc>
          <w:tcPr>
            <w:tcW w:w="709" w:type="dxa"/>
            <w:tcBorders>
              <w:top w:val="nil"/>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57" w:firstLine="0"/>
              <w:jc w:val="left"/>
              <w:rPr>
                <w:rFonts w:asciiTheme="minorHAnsi" w:hAnsiTheme="minorHAnsi" w:cstheme="minorHAnsi"/>
                <w:szCs w:val="24"/>
              </w:rPr>
            </w:pPr>
            <w:r w:rsidRPr="004E3B9A">
              <w:rPr>
                <w:rFonts w:asciiTheme="minorHAnsi" w:hAnsiTheme="minorHAnsi" w:cstheme="minorHAnsi"/>
                <w:szCs w:val="24"/>
              </w:rPr>
              <w:t xml:space="preserve">131,75 </w:t>
            </w:r>
          </w:p>
        </w:tc>
        <w:tc>
          <w:tcPr>
            <w:tcW w:w="701" w:type="dxa"/>
            <w:tcBorders>
              <w:top w:val="nil"/>
              <w:left w:val="single" w:sz="8" w:space="0" w:color="FFFFFF"/>
              <w:bottom w:val="nil"/>
              <w:right w:val="nil"/>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157,76 </w:t>
            </w:r>
          </w:p>
        </w:tc>
      </w:tr>
      <w:tr w:rsidR="00DD39D7" w:rsidRPr="004E3B9A">
        <w:trPr>
          <w:trHeight w:val="215"/>
        </w:trPr>
        <w:tc>
          <w:tcPr>
            <w:tcW w:w="562" w:type="dxa"/>
            <w:tcBorders>
              <w:top w:val="nil"/>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2035 </w:t>
            </w:r>
          </w:p>
        </w:tc>
        <w:tc>
          <w:tcPr>
            <w:tcW w:w="900"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802"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711"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50"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83,04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93,93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114,13 </w:t>
            </w:r>
          </w:p>
        </w:tc>
        <w:tc>
          <w:tcPr>
            <w:tcW w:w="835"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35,76 </w:t>
            </w:r>
          </w:p>
        </w:tc>
        <w:tc>
          <w:tcPr>
            <w:tcW w:w="725"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40,45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49,15 </w:t>
            </w:r>
          </w:p>
        </w:tc>
        <w:tc>
          <w:tcPr>
            <w:tcW w:w="710"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118,81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7" w:firstLine="0"/>
              <w:jc w:val="left"/>
              <w:rPr>
                <w:rFonts w:asciiTheme="minorHAnsi" w:hAnsiTheme="minorHAnsi" w:cstheme="minorHAnsi"/>
                <w:szCs w:val="24"/>
              </w:rPr>
            </w:pPr>
            <w:r w:rsidRPr="004E3B9A">
              <w:rPr>
                <w:rFonts w:asciiTheme="minorHAnsi" w:hAnsiTheme="minorHAnsi" w:cstheme="minorHAnsi"/>
                <w:szCs w:val="24"/>
              </w:rPr>
              <w:t xml:space="preserve">134,38 </w:t>
            </w:r>
          </w:p>
        </w:tc>
        <w:tc>
          <w:tcPr>
            <w:tcW w:w="701" w:type="dxa"/>
            <w:tcBorders>
              <w:top w:val="nil"/>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163,28 </w:t>
            </w:r>
          </w:p>
        </w:tc>
      </w:tr>
      <w:tr w:rsidR="00DD39D7" w:rsidRPr="004E3B9A">
        <w:trPr>
          <w:trHeight w:val="206"/>
        </w:trPr>
        <w:tc>
          <w:tcPr>
            <w:tcW w:w="562" w:type="dxa"/>
            <w:tcBorders>
              <w:top w:val="single" w:sz="8" w:space="0" w:color="FFFFFF"/>
              <w:left w:val="single" w:sz="8" w:space="0" w:color="FFFFFF"/>
              <w:bottom w:val="nil"/>
              <w:right w:val="single" w:sz="8" w:space="0" w:color="FFFFFF"/>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2036 </w:t>
            </w:r>
          </w:p>
        </w:tc>
        <w:tc>
          <w:tcPr>
            <w:tcW w:w="900"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802"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711"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5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83,87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95,81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118,13 </w:t>
            </w:r>
          </w:p>
        </w:tc>
        <w:tc>
          <w:tcPr>
            <w:tcW w:w="835"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36,12 </w:t>
            </w:r>
          </w:p>
        </w:tc>
        <w:tc>
          <w:tcPr>
            <w:tcW w:w="725"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41,26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50,87 </w:t>
            </w:r>
          </w:p>
        </w:tc>
        <w:tc>
          <w:tcPr>
            <w:tcW w:w="71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119,99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57" w:firstLine="0"/>
              <w:jc w:val="left"/>
              <w:rPr>
                <w:rFonts w:asciiTheme="minorHAnsi" w:hAnsiTheme="minorHAnsi" w:cstheme="minorHAnsi"/>
                <w:szCs w:val="24"/>
              </w:rPr>
            </w:pPr>
            <w:r w:rsidRPr="004E3B9A">
              <w:rPr>
                <w:rFonts w:asciiTheme="minorHAnsi" w:hAnsiTheme="minorHAnsi" w:cstheme="minorHAnsi"/>
                <w:szCs w:val="24"/>
              </w:rPr>
              <w:t xml:space="preserve">137,07 </w:t>
            </w:r>
          </w:p>
        </w:tc>
        <w:tc>
          <w:tcPr>
            <w:tcW w:w="701" w:type="dxa"/>
            <w:tcBorders>
              <w:top w:val="single" w:sz="8" w:space="0" w:color="FFFFFF"/>
              <w:left w:val="single" w:sz="8" w:space="0" w:color="FFFFFF"/>
              <w:bottom w:val="nil"/>
              <w:right w:val="nil"/>
            </w:tcBorders>
            <w:shd w:val="clear" w:color="auto" w:fill="C5E0B3"/>
          </w:tcPr>
          <w:p w:rsidR="00DD39D7" w:rsidRPr="004E3B9A" w:rsidRDefault="00000000" w:rsidP="00FE5994">
            <w:pPr>
              <w:spacing w:after="0" w:line="276" w:lineRule="auto"/>
              <w:ind w:left="55" w:firstLine="0"/>
              <w:jc w:val="left"/>
              <w:rPr>
                <w:rFonts w:asciiTheme="minorHAnsi" w:hAnsiTheme="minorHAnsi" w:cstheme="minorHAnsi"/>
                <w:szCs w:val="24"/>
              </w:rPr>
            </w:pPr>
            <w:r w:rsidRPr="004E3B9A">
              <w:rPr>
                <w:rFonts w:asciiTheme="minorHAnsi" w:hAnsiTheme="minorHAnsi" w:cstheme="minorHAnsi"/>
                <w:szCs w:val="24"/>
              </w:rPr>
              <w:t xml:space="preserve">169,00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spacing w:after="0" w:line="276" w:lineRule="auto"/>
        <w:ind w:left="0" w:right="869"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4584700" cy="2755265"/>
            <wp:effectExtent l="0" t="0" r="0" b="0"/>
            <wp:docPr id="53998" name="Picture 53998"/>
            <wp:cNvGraphicFramePr/>
            <a:graphic xmlns:a="http://schemas.openxmlformats.org/drawingml/2006/main">
              <a:graphicData uri="http://schemas.openxmlformats.org/drawingml/2006/picture">
                <pic:pic xmlns:pic="http://schemas.openxmlformats.org/drawingml/2006/picture">
                  <pic:nvPicPr>
                    <pic:cNvPr id="53998" name="Picture 53998"/>
                    <pic:cNvPicPr/>
                  </pic:nvPicPr>
                  <pic:blipFill>
                    <a:blip r:embed="rId181"/>
                    <a:stretch>
                      <a:fillRect/>
                    </a:stretch>
                  </pic:blipFill>
                  <pic:spPr>
                    <a:xfrm>
                      <a:off x="0" y="0"/>
                      <a:ext cx="4584700" cy="2755265"/>
                    </a:xfrm>
                    <a:prstGeom prst="rect">
                      <a:avLst/>
                    </a:prstGeom>
                  </pic:spPr>
                </pic:pic>
              </a:graphicData>
            </a:graphic>
          </wp:inline>
        </w:drawing>
      </w:r>
      <w:r w:rsidRPr="004E3B9A">
        <w:rPr>
          <w:rFonts w:asciiTheme="minorHAnsi" w:eastAsia="Times New Roman" w:hAnsiTheme="minorHAnsi" w:cstheme="minorHAnsi"/>
          <w:szCs w:val="24"/>
        </w:rPr>
        <w:t xml:space="preserve"> </w:t>
      </w:r>
    </w:p>
    <w:p w:rsidR="00DD39D7" w:rsidRPr="004E3B9A" w:rsidRDefault="00000000" w:rsidP="00FE5994">
      <w:pPr>
        <w:spacing w:after="0" w:line="276" w:lineRule="auto"/>
        <w:ind w:left="2084"/>
        <w:jc w:val="left"/>
        <w:rPr>
          <w:rFonts w:asciiTheme="minorHAnsi" w:hAnsiTheme="minorHAnsi" w:cstheme="minorHAnsi"/>
          <w:szCs w:val="24"/>
        </w:rPr>
      </w:pPr>
      <w:r w:rsidRPr="004E3B9A">
        <w:rPr>
          <w:rFonts w:asciiTheme="minorHAnsi" w:hAnsiTheme="minorHAnsi" w:cstheme="minorHAnsi"/>
          <w:szCs w:val="24"/>
        </w:rPr>
        <w:t xml:space="preserve">Rysunek 9 Dynamika wzrostu zapotrzebowania na moc cieplną </w:t>
      </w:r>
    </w:p>
    <w:p w:rsidR="00DD39D7" w:rsidRPr="004E3B9A" w:rsidRDefault="00000000" w:rsidP="00FE5994">
      <w:pPr>
        <w:spacing w:after="0" w:line="276" w:lineRule="auto"/>
        <w:ind w:left="10" w:right="6"/>
        <w:jc w:val="left"/>
        <w:rPr>
          <w:rFonts w:asciiTheme="minorHAnsi" w:hAnsiTheme="minorHAnsi" w:cstheme="minorHAnsi"/>
          <w:szCs w:val="24"/>
        </w:rPr>
      </w:pPr>
      <w:r w:rsidRPr="004E3B9A">
        <w:rPr>
          <w:rFonts w:asciiTheme="minorHAnsi" w:hAnsiTheme="minorHAnsi" w:cstheme="minorHAnsi"/>
          <w:i/>
          <w:szCs w:val="24"/>
        </w:rPr>
        <w:lastRenderedPageBreak/>
        <w:t xml:space="preserve">Źródło: Opracowanie własne </w:t>
      </w:r>
    </w:p>
    <w:p w:rsidR="00DD39D7" w:rsidRPr="004E3B9A" w:rsidRDefault="00000000" w:rsidP="00FE5994">
      <w:pPr>
        <w:spacing w:after="0" w:line="276" w:lineRule="auto"/>
        <w:ind w:left="39"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26 Prognozowany wzrost zapotrzebowania na ciepło </w:t>
      </w:r>
    </w:p>
    <w:tbl>
      <w:tblPr>
        <w:tblStyle w:val="TableGrid"/>
        <w:tblW w:w="9911" w:type="dxa"/>
        <w:tblInd w:w="2" w:type="dxa"/>
        <w:tblCellMar>
          <w:top w:w="40" w:type="dxa"/>
          <w:left w:w="72" w:type="dxa"/>
          <w:bottom w:w="0" w:type="dxa"/>
          <w:right w:w="18" w:type="dxa"/>
        </w:tblCellMar>
        <w:tblLook w:val="04A0" w:firstRow="1" w:lastRow="0" w:firstColumn="1" w:lastColumn="0" w:noHBand="0" w:noVBand="1"/>
      </w:tblPr>
      <w:tblGrid>
        <w:gridCol w:w="624"/>
        <w:gridCol w:w="1252"/>
        <w:gridCol w:w="946"/>
        <w:gridCol w:w="709"/>
        <w:gridCol w:w="1059"/>
        <w:gridCol w:w="943"/>
        <w:gridCol w:w="942"/>
        <w:gridCol w:w="1078"/>
        <w:gridCol w:w="867"/>
        <w:gridCol w:w="866"/>
        <w:gridCol w:w="1018"/>
        <w:gridCol w:w="1002"/>
        <w:gridCol w:w="1021"/>
      </w:tblGrid>
      <w:tr w:rsidR="00DD39D7" w:rsidRPr="004E3B9A">
        <w:trPr>
          <w:trHeight w:val="317"/>
        </w:trPr>
        <w:tc>
          <w:tcPr>
            <w:tcW w:w="2723" w:type="dxa"/>
            <w:gridSpan w:val="4"/>
            <w:vMerge w:val="restart"/>
            <w:tcBorders>
              <w:top w:val="single" w:sz="8" w:space="0" w:color="FFFFFF"/>
              <w:left w:val="single" w:sz="8" w:space="0" w:color="FFFFFF"/>
              <w:bottom w:val="single" w:sz="8" w:space="0" w:color="FFFFFF"/>
              <w:right w:val="nil"/>
            </w:tcBorders>
            <w:shd w:val="clear" w:color="auto" w:fill="70AD47"/>
            <w:vAlign w:val="center"/>
          </w:tcPr>
          <w:p w:rsidR="00DD39D7" w:rsidRPr="004E3B9A" w:rsidRDefault="00000000" w:rsidP="00FE5994">
            <w:pPr>
              <w:tabs>
                <w:tab w:val="center" w:pos="1570"/>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Rok </w:t>
            </w:r>
            <w:r w:rsidRPr="004E3B9A">
              <w:rPr>
                <w:rFonts w:asciiTheme="minorHAnsi" w:hAnsiTheme="minorHAnsi" w:cstheme="minorHAnsi"/>
                <w:szCs w:val="24"/>
              </w:rPr>
              <w:tab/>
              <w:t xml:space="preserve">Wskaźniki procentowe  </w:t>
            </w:r>
          </w:p>
        </w:tc>
        <w:tc>
          <w:tcPr>
            <w:tcW w:w="2234" w:type="dxa"/>
            <w:gridSpan w:val="3"/>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68" w:type="dxa"/>
            <w:gridSpan w:val="3"/>
            <w:tcBorders>
              <w:top w:val="single" w:sz="8" w:space="0" w:color="FFFFFF"/>
              <w:left w:val="nil"/>
              <w:bottom w:val="single" w:sz="8" w:space="0" w:color="FFFFFF"/>
              <w:right w:val="nil"/>
            </w:tcBorders>
            <w:shd w:val="clear" w:color="auto" w:fill="70AD47"/>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Zapotrzebowanie na ciepło </w:t>
            </w:r>
          </w:p>
        </w:tc>
        <w:tc>
          <w:tcPr>
            <w:tcW w:w="850"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976"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59"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20"/>
        </w:trPr>
        <w:tc>
          <w:tcPr>
            <w:tcW w:w="0" w:type="auto"/>
            <w:gridSpan w:val="4"/>
            <w:vMerge/>
            <w:tcBorders>
              <w:top w:val="nil"/>
              <w:left w:val="single" w:sz="8"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34" w:type="dxa"/>
            <w:gridSpan w:val="3"/>
            <w:tcBorders>
              <w:top w:val="single" w:sz="8" w:space="0" w:color="FFFFFF"/>
              <w:left w:val="single" w:sz="8" w:space="0" w:color="FFFFFF"/>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68" w:type="dxa"/>
            <w:gridSpan w:val="3"/>
            <w:tcBorders>
              <w:top w:val="single" w:sz="8" w:space="0" w:color="FFFFFF"/>
              <w:left w:val="nil"/>
              <w:bottom w:val="single" w:sz="8" w:space="0" w:color="FFFFFF"/>
              <w:right w:val="nil"/>
            </w:tcBorders>
            <w:shd w:val="clear" w:color="auto" w:fill="70AD47"/>
          </w:tcPr>
          <w:p w:rsidR="00DD39D7" w:rsidRPr="004E3B9A" w:rsidRDefault="00000000" w:rsidP="00FE5994">
            <w:pPr>
              <w:spacing w:after="0" w:line="276" w:lineRule="auto"/>
              <w:ind w:left="409" w:firstLine="0"/>
              <w:jc w:val="left"/>
              <w:rPr>
                <w:rFonts w:asciiTheme="minorHAnsi" w:hAnsiTheme="minorHAnsi" w:cstheme="minorHAnsi"/>
                <w:szCs w:val="24"/>
              </w:rPr>
            </w:pPr>
            <w:r w:rsidRPr="004E3B9A">
              <w:rPr>
                <w:rFonts w:asciiTheme="minorHAnsi" w:hAnsiTheme="minorHAnsi" w:cstheme="minorHAnsi"/>
                <w:szCs w:val="24"/>
              </w:rPr>
              <w:t xml:space="preserve">[GJ] </w:t>
            </w:r>
          </w:p>
        </w:tc>
        <w:tc>
          <w:tcPr>
            <w:tcW w:w="850"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976"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59"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20"/>
        </w:trPr>
        <w:tc>
          <w:tcPr>
            <w:tcW w:w="0" w:type="auto"/>
            <w:gridSpan w:val="4"/>
            <w:vMerge/>
            <w:tcBorders>
              <w:top w:val="nil"/>
              <w:left w:val="single" w:sz="8"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34" w:type="dxa"/>
            <w:gridSpan w:val="3"/>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Obiekty mieszkalne </w:t>
            </w:r>
          </w:p>
        </w:tc>
        <w:tc>
          <w:tcPr>
            <w:tcW w:w="2268" w:type="dxa"/>
            <w:gridSpan w:val="3"/>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Obiekty publiczne i usługi </w:t>
            </w:r>
          </w:p>
        </w:tc>
        <w:tc>
          <w:tcPr>
            <w:tcW w:w="850" w:type="dxa"/>
            <w:tcBorders>
              <w:top w:val="single" w:sz="8" w:space="0" w:color="FFFFFF"/>
              <w:left w:val="single" w:sz="8" w:space="0" w:color="FFFFFF"/>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976" w:type="dxa"/>
            <w:tcBorders>
              <w:top w:val="single" w:sz="8" w:space="0" w:color="FFFFFF"/>
              <w:left w:val="nil"/>
              <w:bottom w:val="single" w:sz="8" w:space="0" w:color="FFFFFF"/>
              <w:right w:val="nil"/>
            </w:tcBorders>
            <w:shd w:val="clear" w:color="auto" w:fill="70AD47"/>
          </w:tcPr>
          <w:p w:rsidR="00DD39D7" w:rsidRPr="004E3B9A" w:rsidRDefault="00000000" w:rsidP="00FE5994">
            <w:pPr>
              <w:spacing w:after="0" w:line="276" w:lineRule="auto"/>
              <w:ind w:left="0" w:right="31" w:firstLine="0"/>
              <w:jc w:val="left"/>
              <w:rPr>
                <w:rFonts w:asciiTheme="minorHAnsi" w:hAnsiTheme="minorHAnsi" w:cstheme="minorHAnsi"/>
                <w:szCs w:val="24"/>
              </w:rPr>
            </w:pPr>
            <w:r w:rsidRPr="004E3B9A">
              <w:rPr>
                <w:rFonts w:asciiTheme="minorHAnsi" w:hAnsiTheme="minorHAnsi" w:cstheme="minorHAnsi"/>
                <w:szCs w:val="24"/>
              </w:rPr>
              <w:t xml:space="preserve">Razem </w:t>
            </w:r>
          </w:p>
        </w:tc>
        <w:tc>
          <w:tcPr>
            <w:tcW w:w="859"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19"/>
        </w:trPr>
        <w:tc>
          <w:tcPr>
            <w:tcW w:w="0" w:type="auto"/>
            <w:gridSpan w:val="4"/>
            <w:vMerge/>
            <w:tcBorders>
              <w:top w:val="nil"/>
              <w:left w:val="single" w:sz="8" w:space="0" w:color="FFFFFF"/>
              <w:bottom w:val="single" w:sz="8"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16"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35" w:firstLine="0"/>
              <w:jc w:val="left"/>
              <w:rPr>
                <w:rFonts w:asciiTheme="minorHAnsi" w:hAnsiTheme="minorHAnsi" w:cstheme="minorHAnsi"/>
                <w:szCs w:val="24"/>
              </w:rPr>
            </w:pPr>
            <w:r w:rsidRPr="004E3B9A">
              <w:rPr>
                <w:rFonts w:asciiTheme="minorHAnsi" w:hAnsiTheme="minorHAnsi" w:cstheme="minorHAnsi"/>
                <w:szCs w:val="24"/>
              </w:rPr>
              <w:t xml:space="preserve">Stagnacja </w:t>
            </w:r>
          </w:p>
        </w:tc>
        <w:tc>
          <w:tcPr>
            <w:tcW w:w="709"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56" w:firstLine="0"/>
              <w:jc w:val="left"/>
              <w:rPr>
                <w:rFonts w:asciiTheme="minorHAnsi" w:hAnsiTheme="minorHAnsi" w:cstheme="minorHAnsi"/>
                <w:szCs w:val="24"/>
              </w:rPr>
            </w:pPr>
            <w:r w:rsidRPr="004E3B9A">
              <w:rPr>
                <w:rFonts w:asciiTheme="minorHAnsi" w:hAnsiTheme="minorHAnsi" w:cstheme="minorHAnsi"/>
                <w:szCs w:val="24"/>
              </w:rPr>
              <w:t xml:space="preserve">Rozwój </w:t>
            </w:r>
          </w:p>
        </w:tc>
        <w:tc>
          <w:tcPr>
            <w:tcW w:w="709"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Skok </w:t>
            </w:r>
          </w:p>
        </w:tc>
        <w:tc>
          <w:tcPr>
            <w:tcW w:w="850"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54" w:firstLine="0"/>
              <w:jc w:val="left"/>
              <w:rPr>
                <w:rFonts w:asciiTheme="minorHAnsi" w:hAnsiTheme="minorHAnsi" w:cstheme="minorHAnsi"/>
                <w:szCs w:val="24"/>
              </w:rPr>
            </w:pPr>
            <w:r w:rsidRPr="004E3B9A">
              <w:rPr>
                <w:rFonts w:asciiTheme="minorHAnsi" w:hAnsiTheme="minorHAnsi" w:cstheme="minorHAnsi"/>
                <w:szCs w:val="24"/>
              </w:rPr>
              <w:t xml:space="preserve">Stagnacja </w:t>
            </w:r>
          </w:p>
        </w:tc>
        <w:tc>
          <w:tcPr>
            <w:tcW w:w="709"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56" w:firstLine="0"/>
              <w:jc w:val="left"/>
              <w:rPr>
                <w:rFonts w:asciiTheme="minorHAnsi" w:hAnsiTheme="minorHAnsi" w:cstheme="minorHAnsi"/>
                <w:szCs w:val="24"/>
              </w:rPr>
            </w:pPr>
            <w:r w:rsidRPr="004E3B9A">
              <w:rPr>
                <w:rFonts w:asciiTheme="minorHAnsi" w:hAnsiTheme="minorHAnsi" w:cstheme="minorHAnsi"/>
                <w:szCs w:val="24"/>
              </w:rPr>
              <w:t xml:space="preserve">Rozwój </w:t>
            </w:r>
          </w:p>
        </w:tc>
        <w:tc>
          <w:tcPr>
            <w:tcW w:w="709"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Skok </w:t>
            </w:r>
          </w:p>
        </w:tc>
        <w:tc>
          <w:tcPr>
            <w:tcW w:w="850"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53" w:firstLine="0"/>
              <w:jc w:val="left"/>
              <w:rPr>
                <w:rFonts w:asciiTheme="minorHAnsi" w:hAnsiTheme="minorHAnsi" w:cstheme="minorHAnsi"/>
                <w:szCs w:val="24"/>
              </w:rPr>
            </w:pPr>
            <w:r w:rsidRPr="004E3B9A">
              <w:rPr>
                <w:rFonts w:asciiTheme="minorHAnsi" w:hAnsiTheme="minorHAnsi" w:cstheme="minorHAnsi"/>
                <w:szCs w:val="24"/>
              </w:rPr>
              <w:t xml:space="preserve">W1 </w:t>
            </w:r>
          </w:p>
        </w:tc>
        <w:tc>
          <w:tcPr>
            <w:tcW w:w="976"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29" w:firstLine="0"/>
              <w:jc w:val="left"/>
              <w:rPr>
                <w:rFonts w:asciiTheme="minorHAnsi" w:hAnsiTheme="minorHAnsi" w:cstheme="minorHAnsi"/>
                <w:szCs w:val="24"/>
              </w:rPr>
            </w:pPr>
            <w:r w:rsidRPr="004E3B9A">
              <w:rPr>
                <w:rFonts w:asciiTheme="minorHAnsi" w:hAnsiTheme="minorHAnsi" w:cstheme="minorHAnsi"/>
                <w:szCs w:val="24"/>
              </w:rPr>
              <w:t xml:space="preserve">W2 </w:t>
            </w:r>
          </w:p>
        </w:tc>
        <w:tc>
          <w:tcPr>
            <w:tcW w:w="859" w:type="dxa"/>
            <w:tcBorders>
              <w:top w:val="single" w:sz="8" w:space="0" w:color="FFFFFF"/>
              <w:left w:val="single" w:sz="8" w:space="0" w:color="FFFFFF"/>
              <w:bottom w:val="single" w:sz="8" w:space="0" w:color="FFFFFF"/>
              <w:right w:val="nil"/>
            </w:tcBorders>
            <w:shd w:val="clear" w:color="auto" w:fill="70AD47"/>
          </w:tcPr>
          <w:p w:rsidR="00DD39D7" w:rsidRPr="004E3B9A" w:rsidRDefault="00000000" w:rsidP="00FE5994">
            <w:pPr>
              <w:spacing w:after="0" w:line="276" w:lineRule="auto"/>
              <w:ind w:left="0" w:right="26" w:firstLine="0"/>
              <w:jc w:val="left"/>
              <w:rPr>
                <w:rFonts w:asciiTheme="minorHAnsi" w:hAnsiTheme="minorHAnsi" w:cstheme="minorHAnsi"/>
                <w:szCs w:val="24"/>
              </w:rPr>
            </w:pPr>
            <w:r w:rsidRPr="004E3B9A">
              <w:rPr>
                <w:rFonts w:asciiTheme="minorHAnsi" w:hAnsiTheme="minorHAnsi" w:cstheme="minorHAnsi"/>
                <w:szCs w:val="24"/>
              </w:rPr>
              <w:t xml:space="preserve">W3 </w:t>
            </w:r>
          </w:p>
        </w:tc>
      </w:tr>
      <w:tr w:rsidR="00DD39D7" w:rsidRPr="004E3B9A">
        <w:trPr>
          <w:trHeight w:val="412"/>
        </w:trPr>
        <w:tc>
          <w:tcPr>
            <w:tcW w:w="562" w:type="dxa"/>
            <w:tcBorders>
              <w:top w:val="single" w:sz="8" w:space="0" w:color="FFFFFF"/>
              <w:left w:val="single" w:sz="8" w:space="0" w:color="FFFFFF"/>
              <w:bottom w:val="nil"/>
              <w:right w:val="single" w:sz="8"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2022 baza </w:t>
            </w:r>
          </w:p>
        </w:tc>
        <w:tc>
          <w:tcPr>
            <w:tcW w:w="900" w:type="dxa"/>
            <w:tcBorders>
              <w:top w:val="single" w:sz="8" w:space="0" w:color="FFFFFF"/>
              <w:left w:val="single" w:sz="8" w:space="0" w:color="FFFFFF"/>
              <w:bottom w:val="nil"/>
              <w:right w:val="single" w:sz="8" w:space="0" w:color="FFFFFF"/>
            </w:tcBorders>
            <w:shd w:val="clear" w:color="auto" w:fill="E2EFD9"/>
            <w:vAlign w:val="center"/>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STAGNACJA </w:t>
            </w:r>
          </w:p>
        </w:tc>
        <w:tc>
          <w:tcPr>
            <w:tcW w:w="701" w:type="dxa"/>
            <w:tcBorders>
              <w:top w:val="single" w:sz="8" w:space="0" w:color="FFFFFF"/>
              <w:left w:val="single" w:sz="8" w:space="0" w:color="FFFFFF"/>
              <w:bottom w:val="nil"/>
              <w:right w:val="single" w:sz="8" w:space="0" w:color="FFFFFF"/>
            </w:tcBorders>
            <w:shd w:val="clear" w:color="auto" w:fill="E2EFD9"/>
            <w:vAlign w:val="center"/>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ROZWÓJ </w:t>
            </w:r>
          </w:p>
        </w:tc>
        <w:tc>
          <w:tcPr>
            <w:tcW w:w="561" w:type="dxa"/>
            <w:tcBorders>
              <w:top w:val="single" w:sz="8" w:space="0" w:color="FFFFFF"/>
              <w:left w:val="single" w:sz="8" w:space="0" w:color="FFFFFF"/>
              <w:bottom w:val="nil"/>
              <w:right w:val="single" w:sz="8" w:space="0" w:color="FFFFFF"/>
            </w:tcBorders>
            <w:shd w:val="clear" w:color="auto" w:fill="E2EFD9"/>
            <w:vAlign w:val="center"/>
          </w:tcPr>
          <w:p w:rsidR="00DD39D7" w:rsidRPr="004E3B9A" w:rsidRDefault="00000000" w:rsidP="00FE5994">
            <w:pPr>
              <w:spacing w:after="0" w:line="276" w:lineRule="auto"/>
              <w:ind w:left="43" w:firstLine="0"/>
              <w:jc w:val="left"/>
              <w:rPr>
                <w:rFonts w:asciiTheme="minorHAnsi" w:hAnsiTheme="minorHAnsi" w:cstheme="minorHAnsi"/>
                <w:szCs w:val="24"/>
              </w:rPr>
            </w:pPr>
            <w:r w:rsidRPr="004E3B9A">
              <w:rPr>
                <w:rFonts w:asciiTheme="minorHAnsi" w:hAnsiTheme="minorHAnsi" w:cstheme="minorHAnsi"/>
                <w:szCs w:val="24"/>
              </w:rPr>
              <w:t xml:space="preserve">SKOK </w:t>
            </w:r>
          </w:p>
        </w:tc>
        <w:tc>
          <w:tcPr>
            <w:tcW w:w="816" w:type="dxa"/>
            <w:tcBorders>
              <w:top w:val="single" w:sz="8" w:space="0" w:color="FFFFFF"/>
              <w:left w:val="single" w:sz="8" w:space="0" w:color="FFFFFF"/>
              <w:bottom w:val="nil"/>
              <w:right w:val="single" w:sz="8" w:space="0" w:color="FFFFFF"/>
            </w:tcBorders>
            <w:shd w:val="clear" w:color="auto" w:fill="E2EFD9"/>
            <w:vAlign w:val="center"/>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770895 </w:t>
            </w:r>
          </w:p>
        </w:tc>
        <w:tc>
          <w:tcPr>
            <w:tcW w:w="709"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47" w:firstLine="0"/>
              <w:jc w:val="left"/>
              <w:rPr>
                <w:rFonts w:asciiTheme="minorHAnsi" w:hAnsiTheme="minorHAnsi" w:cstheme="minorHAnsi"/>
                <w:szCs w:val="24"/>
              </w:rPr>
            </w:pPr>
            <w:r w:rsidRPr="004E3B9A">
              <w:rPr>
                <w:rFonts w:asciiTheme="minorHAnsi" w:hAnsiTheme="minorHAnsi" w:cstheme="minorHAnsi"/>
                <w:szCs w:val="24"/>
              </w:rPr>
              <w:t xml:space="preserve">770895 </w:t>
            </w:r>
          </w:p>
        </w:tc>
        <w:tc>
          <w:tcPr>
            <w:tcW w:w="709"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46" w:firstLine="0"/>
              <w:jc w:val="left"/>
              <w:rPr>
                <w:rFonts w:asciiTheme="minorHAnsi" w:hAnsiTheme="minorHAnsi" w:cstheme="minorHAnsi"/>
                <w:szCs w:val="24"/>
              </w:rPr>
            </w:pPr>
            <w:r w:rsidRPr="004E3B9A">
              <w:rPr>
                <w:rFonts w:asciiTheme="minorHAnsi" w:hAnsiTheme="minorHAnsi" w:cstheme="minorHAnsi"/>
                <w:szCs w:val="24"/>
              </w:rPr>
              <w:t xml:space="preserve">770895 </w:t>
            </w:r>
          </w:p>
        </w:tc>
        <w:tc>
          <w:tcPr>
            <w:tcW w:w="850"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314835 </w:t>
            </w:r>
          </w:p>
        </w:tc>
        <w:tc>
          <w:tcPr>
            <w:tcW w:w="709"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47" w:firstLine="0"/>
              <w:jc w:val="left"/>
              <w:rPr>
                <w:rFonts w:asciiTheme="minorHAnsi" w:hAnsiTheme="minorHAnsi" w:cstheme="minorHAnsi"/>
                <w:szCs w:val="24"/>
              </w:rPr>
            </w:pPr>
            <w:r w:rsidRPr="004E3B9A">
              <w:rPr>
                <w:rFonts w:asciiTheme="minorHAnsi" w:hAnsiTheme="minorHAnsi" w:cstheme="minorHAnsi"/>
                <w:szCs w:val="24"/>
              </w:rPr>
              <w:t xml:space="preserve">314835 </w:t>
            </w:r>
          </w:p>
        </w:tc>
        <w:tc>
          <w:tcPr>
            <w:tcW w:w="709"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46" w:firstLine="0"/>
              <w:jc w:val="left"/>
              <w:rPr>
                <w:rFonts w:asciiTheme="minorHAnsi" w:hAnsiTheme="minorHAnsi" w:cstheme="minorHAnsi"/>
                <w:szCs w:val="24"/>
              </w:rPr>
            </w:pPr>
            <w:r w:rsidRPr="004E3B9A">
              <w:rPr>
                <w:rFonts w:asciiTheme="minorHAnsi" w:hAnsiTheme="minorHAnsi" w:cstheme="minorHAnsi"/>
                <w:szCs w:val="24"/>
              </w:rPr>
              <w:t xml:space="preserve">314835 </w:t>
            </w:r>
          </w:p>
        </w:tc>
        <w:tc>
          <w:tcPr>
            <w:tcW w:w="850"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1085730 </w:t>
            </w:r>
          </w:p>
        </w:tc>
        <w:tc>
          <w:tcPr>
            <w:tcW w:w="976"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1085730 </w:t>
            </w:r>
          </w:p>
        </w:tc>
        <w:tc>
          <w:tcPr>
            <w:tcW w:w="859" w:type="dxa"/>
            <w:tcBorders>
              <w:top w:val="single" w:sz="8" w:space="0" w:color="FFFFFF"/>
              <w:left w:val="single" w:sz="8" w:space="0" w:color="FFFFFF"/>
              <w:bottom w:val="nil"/>
              <w:right w:val="nil"/>
            </w:tcBorders>
            <w:shd w:val="clear" w:color="auto" w:fill="E2EFD9"/>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1085730 </w:t>
            </w:r>
          </w:p>
        </w:tc>
      </w:tr>
      <w:tr w:rsidR="00DD39D7" w:rsidRPr="004E3B9A">
        <w:trPr>
          <w:trHeight w:val="320"/>
        </w:trPr>
        <w:tc>
          <w:tcPr>
            <w:tcW w:w="562" w:type="dxa"/>
            <w:tcBorders>
              <w:top w:val="nil"/>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2023 </w:t>
            </w:r>
          </w:p>
        </w:tc>
        <w:tc>
          <w:tcPr>
            <w:tcW w:w="900"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701"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1"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3,00% </w:t>
            </w:r>
          </w:p>
        </w:tc>
        <w:tc>
          <w:tcPr>
            <w:tcW w:w="816"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774749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778604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794022 </w:t>
            </w:r>
          </w:p>
        </w:tc>
        <w:tc>
          <w:tcPr>
            <w:tcW w:w="850"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316409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317983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324280 </w:t>
            </w:r>
          </w:p>
        </w:tc>
        <w:tc>
          <w:tcPr>
            <w:tcW w:w="850"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1091159 </w:t>
            </w:r>
          </w:p>
        </w:tc>
        <w:tc>
          <w:tcPr>
            <w:tcW w:w="976"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1096587 </w:t>
            </w:r>
          </w:p>
        </w:tc>
        <w:tc>
          <w:tcPr>
            <w:tcW w:w="859" w:type="dxa"/>
            <w:tcBorders>
              <w:top w:val="nil"/>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1118302 </w:t>
            </w:r>
          </w:p>
        </w:tc>
      </w:tr>
      <w:tr w:rsidR="00DD39D7" w:rsidRPr="004E3B9A">
        <w:trPr>
          <w:trHeight w:val="319"/>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2024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701"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61"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1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782497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794176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821812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319573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324343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335630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1102070 </w:t>
            </w:r>
          </w:p>
        </w:tc>
        <w:tc>
          <w:tcPr>
            <w:tcW w:w="97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1118519 </w:t>
            </w:r>
          </w:p>
        </w:tc>
        <w:tc>
          <w:tcPr>
            <w:tcW w:w="859"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1157442 </w:t>
            </w:r>
          </w:p>
        </w:tc>
      </w:tr>
      <w:tr w:rsidR="00DD39D7" w:rsidRPr="004E3B9A">
        <w:trPr>
          <w:trHeight w:val="320"/>
        </w:trPr>
        <w:tc>
          <w:tcPr>
            <w:tcW w:w="562" w:type="dxa"/>
            <w:tcBorders>
              <w:top w:val="single" w:sz="8" w:space="0" w:color="FFFFFF"/>
              <w:left w:val="single" w:sz="8" w:space="0" w:color="FFFFFF"/>
              <w:bottom w:val="nil"/>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2025 </w:t>
            </w:r>
          </w:p>
        </w:tc>
        <w:tc>
          <w:tcPr>
            <w:tcW w:w="90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701"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61"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16"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790322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810059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850576 </w:t>
            </w:r>
          </w:p>
        </w:tc>
        <w:tc>
          <w:tcPr>
            <w:tcW w:w="85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322769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330830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347377 </w:t>
            </w:r>
          </w:p>
        </w:tc>
        <w:tc>
          <w:tcPr>
            <w:tcW w:w="85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1113091 </w:t>
            </w:r>
          </w:p>
        </w:tc>
        <w:tc>
          <w:tcPr>
            <w:tcW w:w="976"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1140889 </w:t>
            </w:r>
          </w:p>
        </w:tc>
        <w:tc>
          <w:tcPr>
            <w:tcW w:w="859" w:type="dxa"/>
            <w:tcBorders>
              <w:top w:val="single" w:sz="8" w:space="0" w:color="FFFFFF"/>
              <w:left w:val="single" w:sz="8" w:space="0" w:color="FFFFFF"/>
              <w:bottom w:val="nil"/>
              <w:right w:val="nil"/>
            </w:tcBorders>
            <w:shd w:val="clear" w:color="auto" w:fill="C5E0B3"/>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1197953 </w:t>
            </w:r>
          </w:p>
        </w:tc>
      </w:tr>
      <w:tr w:rsidR="00DD39D7" w:rsidRPr="004E3B9A">
        <w:trPr>
          <w:trHeight w:val="320"/>
        </w:trPr>
        <w:tc>
          <w:tcPr>
            <w:tcW w:w="562" w:type="dxa"/>
            <w:tcBorders>
              <w:top w:val="nil"/>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2026 </w:t>
            </w:r>
          </w:p>
        </w:tc>
        <w:tc>
          <w:tcPr>
            <w:tcW w:w="900"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701"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61"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16"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798225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826261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880346 </w:t>
            </w:r>
          </w:p>
        </w:tc>
        <w:tc>
          <w:tcPr>
            <w:tcW w:w="850"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325997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337447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359535 </w:t>
            </w:r>
          </w:p>
        </w:tc>
        <w:tc>
          <w:tcPr>
            <w:tcW w:w="850"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1124222 </w:t>
            </w:r>
          </w:p>
        </w:tc>
        <w:tc>
          <w:tcPr>
            <w:tcW w:w="976"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1163707 </w:t>
            </w:r>
          </w:p>
        </w:tc>
        <w:tc>
          <w:tcPr>
            <w:tcW w:w="859" w:type="dxa"/>
            <w:tcBorders>
              <w:top w:val="nil"/>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1239881 </w:t>
            </w:r>
          </w:p>
        </w:tc>
      </w:tr>
      <w:tr w:rsidR="00DD39D7" w:rsidRPr="004E3B9A">
        <w:trPr>
          <w:trHeight w:val="319"/>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2027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701"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61"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1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806207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842786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911158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329257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344196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372119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1135464 </w:t>
            </w:r>
          </w:p>
        </w:tc>
        <w:tc>
          <w:tcPr>
            <w:tcW w:w="97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1186981 </w:t>
            </w:r>
          </w:p>
        </w:tc>
        <w:tc>
          <w:tcPr>
            <w:tcW w:w="859"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1283277 </w:t>
            </w:r>
          </w:p>
        </w:tc>
      </w:tr>
      <w:tr w:rsidR="00DD39D7" w:rsidRPr="004E3B9A">
        <w:trPr>
          <w:trHeight w:val="320"/>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2028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701"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61"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1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814269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859641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943049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332549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351079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385143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1146819 </w:t>
            </w:r>
          </w:p>
        </w:tc>
        <w:tc>
          <w:tcPr>
            <w:tcW w:w="97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1210721 </w:t>
            </w:r>
          </w:p>
        </w:tc>
        <w:tc>
          <w:tcPr>
            <w:tcW w:w="859"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1328192 </w:t>
            </w:r>
          </w:p>
        </w:tc>
      </w:tr>
      <w:tr w:rsidR="00DD39D7" w:rsidRPr="004E3B9A">
        <w:trPr>
          <w:trHeight w:val="321"/>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2029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701"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61"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1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822412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876834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976055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335875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358101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398623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1158287 </w:t>
            </w:r>
          </w:p>
        </w:tc>
        <w:tc>
          <w:tcPr>
            <w:tcW w:w="97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1234935 </w:t>
            </w:r>
          </w:p>
        </w:tc>
        <w:tc>
          <w:tcPr>
            <w:tcW w:w="859"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1374678 </w:t>
            </w:r>
          </w:p>
        </w:tc>
      </w:tr>
      <w:tr w:rsidR="00DD39D7" w:rsidRPr="004E3B9A">
        <w:trPr>
          <w:trHeight w:val="319"/>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2030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701"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61"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1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830636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894371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1010217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339234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365263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412575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1169870 </w:t>
            </w:r>
          </w:p>
        </w:tc>
        <w:tc>
          <w:tcPr>
            <w:tcW w:w="97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1259634 </w:t>
            </w:r>
          </w:p>
        </w:tc>
        <w:tc>
          <w:tcPr>
            <w:tcW w:w="859"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1422792 </w:t>
            </w:r>
          </w:p>
        </w:tc>
      </w:tr>
      <w:tr w:rsidR="00DD39D7" w:rsidRPr="004E3B9A">
        <w:trPr>
          <w:trHeight w:val="320"/>
        </w:trPr>
        <w:tc>
          <w:tcPr>
            <w:tcW w:w="562" w:type="dxa"/>
            <w:tcBorders>
              <w:top w:val="single" w:sz="8" w:space="0" w:color="FFFFFF"/>
              <w:left w:val="single" w:sz="8" w:space="0" w:color="FFFFFF"/>
              <w:bottom w:val="nil"/>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2031 </w:t>
            </w:r>
          </w:p>
        </w:tc>
        <w:tc>
          <w:tcPr>
            <w:tcW w:w="90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701"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61"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16"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838942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912258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1045575 </w:t>
            </w:r>
          </w:p>
        </w:tc>
        <w:tc>
          <w:tcPr>
            <w:tcW w:w="85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342626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372568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427015 </w:t>
            </w:r>
          </w:p>
        </w:tc>
        <w:tc>
          <w:tcPr>
            <w:tcW w:w="85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1181568 </w:t>
            </w:r>
          </w:p>
        </w:tc>
        <w:tc>
          <w:tcPr>
            <w:tcW w:w="976"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1284827 </w:t>
            </w:r>
          </w:p>
        </w:tc>
        <w:tc>
          <w:tcPr>
            <w:tcW w:w="859" w:type="dxa"/>
            <w:tcBorders>
              <w:top w:val="single" w:sz="8" w:space="0" w:color="FFFFFF"/>
              <w:left w:val="single" w:sz="8" w:space="0" w:color="FFFFFF"/>
              <w:bottom w:val="nil"/>
              <w:right w:val="nil"/>
            </w:tcBorders>
            <w:shd w:val="clear" w:color="auto" w:fill="C5E0B3"/>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1472590 </w:t>
            </w:r>
          </w:p>
        </w:tc>
      </w:tr>
      <w:tr w:rsidR="00DD39D7" w:rsidRPr="004E3B9A">
        <w:trPr>
          <w:trHeight w:val="320"/>
        </w:trPr>
        <w:tc>
          <w:tcPr>
            <w:tcW w:w="562" w:type="dxa"/>
            <w:tcBorders>
              <w:top w:val="nil"/>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2032 </w:t>
            </w:r>
          </w:p>
        </w:tc>
        <w:tc>
          <w:tcPr>
            <w:tcW w:w="900"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701"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61"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16"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847332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930504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1082170 </w:t>
            </w:r>
          </w:p>
        </w:tc>
        <w:tc>
          <w:tcPr>
            <w:tcW w:w="850"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346052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380020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441961 </w:t>
            </w:r>
          </w:p>
        </w:tc>
        <w:tc>
          <w:tcPr>
            <w:tcW w:w="850"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1193384 </w:t>
            </w:r>
          </w:p>
        </w:tc>
        <w:tc>
          <w:tcPr>
            <w:tcW w:w="976"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1310523 </w:t>
            </w:r>
          </w:p>
        </w:tc>
        <w:tc>
          <w:tcPr>
            <w:tcW w:w="859" w:type="dxa"/>
            <w:tcBorders>
              <w:top w:val="nil"/>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1524131 </w:t>
            </w:r>
          </w:p>
        </w:tc>
      </w:tr>
      <w:tr w:rsidR="00DD39D7" w:rsidRPr="004E3B9A">
        <w:trPr>
          <w:trHeight w:val="319"/>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2033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701"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61"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1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855805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949114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1120046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349513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387620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457429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1205318 </w:t>
            </w:r>
          </w:p>
        </w:tc>
        <w:tc>
          <w:tcPr>
            <w:tcW w:w="97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1336734 </w:t>
            </w:r>
          </w:p>
        </w:tc>
        <w:tc>
          <w:tcPr>
            <w:tcW w:w="859"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1577475 </w:t>
            </w:r>
          </w:p>
        </w:tc>
      </w:tr>
      <w:tr w:rsidR="00DD39D7" w:rsidRPr="004E3B9A">
        <w:trPr>
          <w:trHeight w:val="320"/>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2034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701"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61"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1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864363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968096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1159248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353008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395372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473439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1217371 </w:t>
            </w:r>
          </w:p>
        </w:tc>
        <w:tc>
          <w:tcPr>
            <w:tcW w:w="97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1363468 </w:t>
            </w:r>
          </w:p>
        </w:tc>
        <w:tc>
          <w:tcPr>
            <w:tcW w:w="859"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1632687 </w:t>
            </w:r>
          </w:p>
        </w:tc>
      </w:tr>
      <w:tr w:rsidR="00DD39D7" w:rsidRPr="004E3B9A">
        <w:trPr>
          <w:trHeight w:val="320"/>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2035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701"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61"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1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873007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987458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1199821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356538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403280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490010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1229545 </w:t>
            </w:r>
          </w:p>
        </w:tc>
        <w:tc>
          <w:tcPr>
            <w:tcW w:w="97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1390738 </w:t>
            </w:r>
          </w:p>
        </w:tc>
        <w:tc>
          <w:tcPr>
            <w:tcW w:w="859" w:type="dxa"/>
            <w:tcBorders>
              <w:top w:val="single" w:sz="8" w:space="0" w:color="FFFFFF"/>
              <w:left w:val="single" w:sz="8" w:space="0" w:color="FFFFFF"/>
              <w:bottom w:val="single" w:sz="8" w:space="0" w:color="FFFFFF"/>
              <w:right w:val="nil"/>
            </w:tcBorders>
            <w:shd w:val="clear" w:color="auto" w:fill="C5E0B3"/>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1689831 </w:t>
            </w:r>
          </w:p>
        </w:tc>
      </w:tr>
      <w:tr w:rsidR="00DD39D7" w:rsidRPr="004E3B9A">
        <w:trPr>
          <w:trHeight w:val="310"/>
        </w:trPr>
        <w:tc>
          <w:tcPr>
            <w:tcW w:w="562" w:type="dxa"/>
            <w:tcBorders>
              <w:top w:val="single" w:sz="8" w:space="0" w:color="FFFFFF"/>
              <w:left w:val="single" w:sz="8" w:space="0" w:color="FFFFFF"/>
              <w:bottom w:val="nil"/>
              <w:right w:val="single" w:sz="8" w:space="0" w:color="FFFFFF"/>
            </w:tcBorders>
            <w:shd w:val="clear" w:color="auto" w:fill="70AD47"/>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2036 </w:t>
            </w:r>
          </w:p>
        </w:tc>
        <w:tc>
          <w:tcPr>
            <w:tcW w:w="900"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701"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9"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61"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22"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16"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881737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1007207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1241815 </w:t>
            </w:r>
          </w:p>
        </w:tc>
        <w:tc>
          <w:tcPr>
            <w:tcW w:w="85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360103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42" w:firstLine="0"/>
              <w:jc w:val="left"/>
              <w:rPr>
                <w:rFonts w:asciiTheme="minorHAnsi" w:hAnsiTheme="minorHAnsi" w:cstheme="minorHAnsi"/>
                <w:szCs w:val="24"/>
              </w:rPr>
            </w:pPr>
            <w:r w:rsidRPr="004E3B9A">
              <w:rPr>
                <w:rFonts w:asciiTheme="minorHAnsi" w:hAnsiTheme="minorHAnsi" w:cstheme="minorHAnsi"/>
                <w:szCs w:val="24"/>
              </w:rPr>
              <w:t xml:space="preserve">411346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41" w:firstLine="0"/>
              <w:jc w:val="left"/>
              <w:rPr>
                <w:rFonts w:asciiTheme="minorHAnsi" w:hAnsiTheme="minorHAnsi" w:cstheme="minorHAnsi"/>
                <w:szCs w:val="24"/>
              </w:rPr>
            </w:pPr>
            <w:r w:rsidRPr="004E3B9A">
              <w:rPr>
                <w:rFonts w:asciiTheme="minorHAnsi" w:hAnsiTheme="minorHAnsi" w:cstheme="minorHAnsi"/>
                <w:szCs w:val="24"/>
              </w:rPr>
              <w:t xml:space="preserve">507160 </w:t>
            </w:r>
          </w:p>
        </w:tc>
        <w:tc>
          <w:tcPr>
            <w:tcW w:w="85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76" w:firstLine="0"/>
              <w:jc w:val="left"/>
              <w:rPr>
                <w:rFonts w:asciiTheme="minorHAnsi" w:hAnsiTheme="minorHAnsi" w:cstheme="minorHAnsi"/>
                <w:szCs w:val="24"/>
              </w:rPr>
            </w:pPr>
            <w:r w:rsidRPr="004E3B9A">
              <w:rPr>
                <w:rFonts w:asciiTheme="minorHAnsi" w:hAnsiTheme="minorHAnsi" w:cstheme="minorHAnsi"/>
                <w:szCs w:val="24"/>
              </w:rPr>
              <w:t xml:space="preserve">1241840 </w:t>
            </w:r>
          </w:p>
        </w:tc>
        <w:tc>
          <w:tcPr>
            <w:tcW w:w="976"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1418552 </w:t>
            </w:r>
          </w:p>
        </w:tc>
        <w:tc>
          <w:tcPr>
            <w:tcW w:w="859" w:type="dxa"/>
            <w:tcBorders>
              <w:top w:val="single" w:sz="8" w:space="0" w:color="FFFFFF"/>
              <w:left w:val="single" w:sz="8" w:space="0" w:color="FFFFFF"/>
              <w:bottom w:val="nil"/>
              <w:right w:val="nil"/>
            </w:tcBorders>
            <w:shd w:val="clear" w:color="auto" w:fill="C5E0B3"/>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1748975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869"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4584700" cy="2755900"/>
            <wp:effectExtent l="0" t="0" r="0" b="0"/>
            <wp:docPr id="56593" name="Picture 56593"/>
            <wp:cNvGraphicFramePr/>
            <a:graphic xmlns:a="http://schemas.openxmlformats.org/drawingml/2006/main">
              <a:graphicData uri="http://schemas.openxmlformats.org/drawingml/2006/picture">
                <pic:pic xmlns:pic="http://schemas.openxmlformats.org/drawingml/2006/picture">
                  <pic:nvPicPr>
                    <pic:cNvPr id="56593" name="Picture 56593"/>
                    <pic:cNvPicPr/>
                  </pic:nvPicPr>
                  <pic:blipFill>
                    <a:blip r:embed="rId182"/>
                    <a:stretch>
                      <a:fillRect/>
                    </a:stretch>
                  </pic:blipFill>
                  <pic:spPr>
                    <a:xfrm>
                      <a:off x="0" y="0"/>
                      <a:ext cx="4584700" cy="2755900"/>
                    </a:xfrm>
                    <a:prstGeom prst="rect">
                      <a:avLst/>
                    </a:prstGeom>
                  </pic:spPr>
                </pic:pic>
              </a:graphicData>
            </a:graphic>
          </wp:inline>
        </w:drawing>
      </w:r>
      <w:r w:rsidRPr="004E3B9A">
        <w:rPr>
          <w:rFonts w:asciiTheme="minorHAnsi" w:eastAsia="Times New Roman" w:hAnsiTheme="minorHAnsi" w:cstheme="minorHAnsi"/>
          <w:b/>
          <w:szCs w:val="24"/>
        </w:rPr>
        <w:t xml:space="preserve"> </w:t>
      </w:r>
    </w:p>
    <w:p w:rsidR="00DD39D7" w:rsidRPr="004E3B9A" w:rsidRDefault="00000000" w:rsidP="00FE5994">
      <w:pPr>
        <w:spacing w:after="0" w:line="276" w:lineRule="auto"/>
        <w:ind w:left="2271"/>
        <w:jc w:val="left"/>
        <w:rPr>
          <w:rFonts w:asciiTheme="minorHAnsi" w:hAnsiTheme="minorHAnsi" w:cstheme="minorHAnsi"/>
          <w:szCs w:val="24"/>
        </w:rPr>
      </w:pPr>
      <w:r w:rsidRPr="004E3B9A">
        <w:rPr>
          <w:rFonts w:asciiTheme="minorHAnsi" w:hAnsiTheme="minorHAnsi" w:cstheme="minorHAnsi"/>
          <w:szCs w:val="24"/>
        </w:rPr>
        <w:lastRenderedPageBreak/>
        <w:t xml:space="preserve">Rysunek 10 Dynamika wzrostu zapotrzebowania na ciepło </w:t>
      </w:r>
    </w:p>
    <w:p w:rsidR="00DD39D7" w:rsidRPr="004E3B9A" w:rsidRDefault="00000000" w:rsidP="00FE5994">
      <w:pPr>
        <w:spacing w:after="0" w:line="276" w:lineRule="auto"/>
        <w:ind w:left="10" w:right="6"/>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 uwzględnieniu rocznych wskaźników zmniejszających zapotrzebowanie na ciepło, związanych z przeprowadzonymi pracami termomodernizacyjnymi, w scenariuszu STAGNACJA trendy termomodernizacyjne są znacznie większe od rozwoju gospodarczego. W scenariuszu ROZWÓJ pozytywne uwarunkowania koniunktury gospodarczej spowodują nieznaczny wzrost zapotrzebowania na moc, która według prognoz w roku 2036 będzie wynosić:  137,07 MW. W scenariuszu SKOK wysoka dynamika rozwoju gospodarczego spowoduje  w Mieście Mława znaczny wzrost zapotrzebowania mocy cieplnej, która do roku 2036 roku będzie wynosić: 169,00 MW.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18" w:name="_Toc628722"/>
      <w:r w:rsidRPr="004E3B9A">
        <w:rPr>
          <w:rFonts w:asciiTheme="minorHAnsi" w:hAnsiTheme="minorHAnsi" w:cstheme="minorHAnsi"/>
          <w:szCs w:val="24"/>
        </w:rPr>
        <w:t>3.1.3</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Prognozowana struktura paliwowa pokrycia potrzeb cieplnych </w:t>
      </w:r>
      <w:bookmarkEnd w:id="18"/>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Przewiduje się, iż potrzeby cieplne mieszkańców Mieście Mława w prognozie  do 2036 r. zabezpieczane będą w oparciu o źródła stałopalne, gaz ziemny i ciepło sieciowe.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 analizy struktury paliwowej pokrycia potrzeb cieplnych Miasta Mława wynika,  że w najbliższych latach głównym nośnikiem ciepła będzie gaz ziemny, ale także nadal paliwa stałopalne: drewno i paliwa węglowe, w mniejszym stopniu z kolei alternatywnie odnawialne źródła energii.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Jednakże prowadzona przez Miasto Mława polityka proekologiczna, wspierająca przebudowę kotłowni węglowych na ekologiczne, wzrost świadomości ekologicznej oraz zamożności mieszkańców, będą przyczyniać się do stopniowego zmniejszania udziału paliwa węglowego  w produkcji ciepła na korzyść paliw ekologicznych.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 analizy struktury paliwowej pokrycia potrzeb cieplnych Miasta Mława wynika również,  że w najbliższych latach wzrośnie znacząco udział paliw odnawialnych głównie  z wykorzystaniem biomasy, pomp ciepła, kolektorów słonecznych, podyktowany w znacznej większości zabezpieczeniem potrzeb cieplnych budownictwa mieszkaniowego jednorodzinnego.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Prognozowana struktura paliwowa pokrycia potrzeb w perspektywie roku 2036 jest  na obecnym etapie trudna do określenia, gdyż zależna jest od wielu czynników między innymi: sytuacji gospodarczej, geopolitycznej, pandemicznej, opłacalności zainstalowania nowych źródeł ciepła, dostępności do mediów technicznych, oczekiwań potencjalnych inwestorów.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Ceny nośników energii cieplnej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Sposoby pozyskiwania ciepła na ogrzewanie pomieszczeń oraz ciepłą wodę użytkową zależą przede wszystkim od potrzeb i zamożności odbiorców, ale także od dostępu do mediów energetycznych. Dla odbiorców o wysokich dochodach największą rolę odgrywa komfort użytkowania nośników związany z ciągłością zasilania, niewielkim udziałem czynności eksploatacyjnych, możliwością automatycznej regulacji poziomu zużycia w zależności  od potrzeb. Użytkownicy o średnich dochodach oprócz kryterium komfortu uwzględniają także koszty, przy czym zarówno cena jak i komfort stanowią równorzędne kryteria.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Odbiorcy o niskich dochodach wybierają najtańsze, dostępne na rynku paliwo możliwe  do zastosowania przy zaspokajaniu określonego rodzaju potrzeby energetycznej i przy istniejącym układzie technologicznym. Mniejsze znaczenie mają tutaj dodatkowe koszty  w </w:t>
      </w:r>
      <w:r w:rsidRPr="004E3B9A">
        <w:rPr>
          <w:rFonts w:asciiTheme="minorHAnsi" w:hAnsiTheme="minorHAnsi" w:cstheme="minorHAnsi"/>
          <w:szCs w:val="24"/>
        </w:rPr>
        <w:lastRenderedPageBreak/>
        <w:t xml:space="preserve">postaci zwiększonej pracochłonności eksploatacji urządzeń energetycznych  czy przygotowania paliwa przed jego wykorzystaniem.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Prognozy cen nośników energii do 2036 roku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ostatnich latach ceny podstawowych nośników energii kształtowały się na różnym poziomie. W wyniku dużego wzrostu cen ropy naftowej i paliw ciekłych na rynkach światowych, największy wzrost cen dotyczył paliw ciekłych oraz olejowych.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Gospodarstwa domowe najbardziej odczuły wzrost cen gazu ziemnego, paliw silnikowych. Najtrudniejsza sytuacja rynkowa dotyczy wszystkich ropopochodnych nośników energii,  w tym oleju opałowego. Rynek światowy podlega niekontrolowanym zmianom spowodowanym trudną sytuacją polityczną głównych producentów.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Prognozując do roku 2036 należy spodziewać się wzrostu cen paliw pierwotnych, szczególnie gazu ziemnego. Dynamika wzrostu cen ropy naftowej będzie mniejsza, natomiast poziom cen węgla energetycznego w obecnym stanie transformacji gospodarki jest już ustabilizowany  i zbliżony do cen rynku światowego. Jedyne zmiany cenowe będą powodowane przez czynniki inflacyjne.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Polska nie ma wpływu na ceny nośników na światowym rynku, ponieważ jako importer nie posiada znaczących zasobów gazu ziemnego czy ropy. Bardzo istotne w tej sytuacji jest wykorzystanie własnych zasobów, zasobów lokalnych, których ceny charakteryzują  się największą stabilnością. </w:t>
      </w:r>
    </w:p>
    <w:p w:rsidR="00DD39D7" w:rsidRPr="004E3B9A" w:rsidRDefault="00000000" w:rsidP="00FE5994">
      <w:pPr>
        <w:spacing w:after="0" w:line="276" w:lineRule="auto"/>
        <w:ind w:left="19" w:right="157"/>
        <w:jc w:val="left"/>
        <w:rPr>
          <w:rFonts w:asciiTheme="minorHAnsi" w:hAnsiTheme="minorHAnsi" w:cstheme="minorHAnsi"/>
          <w:szCs w:val="24"/>
        </w:rPr>
      </w:pPr>
      <w:r w:rsidRPr="004E3B9A">
        <w:rPr>
          <w:rFonts w:asciiTheme="minorHAnsi" w:hAnsiTheme="minorHAnsi" w:cstheme="minorHAnsi"/>
          <w:szCs w:val="24"/>
        </w:rPr>
        <w:t xml:space="preserve">,,Bilans korzyści i kosztów przystąpienia do UE” sporządzony przez Komitet Integracji Europejskiej przewidywał, że do końca 2020 r. ceny energii elektrycznej w Polsce wzrosną dla gospodarstw domowych o ok. 17- 20% w stosunku do 2001 r. Wzrost będzie następował stopniowo i średniorocznie (rok do roku poprzedniego) w latach przyszłych wyniesie ok. 2,4%.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Ceny energii elektrycznej dla przemysłu powinny ulegać obniżeniu wraz z ujednolicaniem sytuacji na polskim rynku w stosunku do sytuacji na rynkach Unii Europejskiej. Relacja  cen: energia elektryczna dla gospodarstw domowych- energia dla przemysłu wynosi obecnie  w Polsce 1,6 a w UE 2,14. Spadek cen dla przedsiębiorców uwarunkowany jest wyeliminowaniem zjawiska subsydiowania skrośnego. Zadanie to możliwe będzie  do wykonania po dokonaniu nowelizacji ustawy Prawo energetyczne, prawnym rozdzieleniu działalności przesyłowej operatorów sieci przesyłowej i dystrybucyjnej oraz restrukturyzacji długoterminowych kontraktów.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Obecnie jednak, trudna sytuacja geopolityczna i pandemiczna spowodować mogą, iż kryzys energetyczny utrzyma się dłużej i wzrost cen może przyśpieszyć osiągając kuriozalne poziomy podyktowane czynnikami wyższymi, których obecnie nie jesteśmy stanie przewidzieć.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Symulacja kosztów ogrzania reprezentatywnego domu jednorodzinnego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Do przeprowadzonej symulacji wykorzystano dom o powierzchni użytkowej  125 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 i kubaturze 285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którego ściany docieplone są 12 cm. warstwy styropianu, natomiast dach ocieplony jest warstwą wełny mineralnej o gr. 8 cm. Budynek jest niepodpiwniczony, z nową </w:t>
      </w:r>
      <w:r w:rsidRPr="004E3B9A">
        <w:rPr>
          <w:rFonts w:asciiTheme="minorHAnsi" w:hAnsiTheme="minorHAnsi" w:cstheme="minorHAnsi"/>
          <w:szCs w:val="24"/>
        </w:rPr>
        <w:lastRenderedPageBreak/>
        <w:t>stolarką okienną o współczynniku przenikania ciepła 1,4 W/m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K. Obiekt wentylowany w sposób naturalny.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Obliczono, iż zapotrzebowanie na ciepło dla przedstawionego obiektu wynosi 119 GJ/rok, zatem skoro jest znane zapotrzebowanie na ciepło i posiłkując się wartościami kaloryczności dla najpopularniejszych paliw wykorzystywanych, jako źródło ciepła, wyliczono roczny koszt ogrzania wspomnianego obiektu.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27 Zestawienie kosztów ogrzania dla wybranego domu jednorodzinnego </w:t>
      </w:r>
    </w:p>
    <w:tbl>
      <w:tblPr>
        <w:tblStyle w:val="TableGrid"/>
        <w:tblW w:w="9285" w:type="dxa"/>
        <w:tblInd w:w="-107" w:type="dxa"/>
        <w:tblCellMar>
          <w:top w:w="42" w:type="dxa"/>
          <w:left w:w="107" w:type="dxa"/>
          <w:bottom w:w="0" w:type="dxa"/>
          <w:right w:w="63" w:type="dxa"/>
        </w:tblCellMar>
        <w:tblLook w:val="04A0" w:firstRow="1" w:lastRow="0" w:firstColumn="1" w:lastColumn="0" w:noHBand="0" w:noVBand="1"/>
      </w:tblPr>
      <w:tblGrid>
        <w:gridCol w:w="1916"/>
        <w:gridCol w:w="639"/>
        <w:gridCol w:w="1471"/>
        <w:gridCol w:w="1233"/>
        <w:gridCol w:w="1801"/>
        <w:gridCol w:w="864"/>
        <w:gridCol w:w="1836"/>
      </w:tblGrid>
      <w:tr w:rsidR="00DD39D7" w:rsidRPr="004E3B9A">
        <w:trPr>
          <w:trHeight w:val="1693"/>
        </w:trPr>
        <w:tc>
          <w:tcPr>
            <w:tcW w:w="1993" w:type="dxa"/>
            <w:vMerge w:val="restart"/>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619"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941" w:firstLine="0"/>
              <w:jc w:val="left"/>
              <w:rPr>
                <w:rFonts w:asciiTheme="minorHAnsi" w:hAnsiTheme="minorHAnsi" w:cstheme="minorHAnsi"/>
                <w:szCs w:val="24"/>
              </w:rPr>
            </w:pPr>
            <w:r w:rsidRPr="004E3B9A">
              <w:rPr>
                <w:rFonts w:asciiTheme="minorHAnsi" w:hAnsiTheme="minorHAnsi" w:cstheme="minorHAnsi"/>
                <w:szCs w:val="24"/>
              </w:rPr>
              <w:t xml:space="preserve">Paliwo </w:t>
            </w:r>
          </w:p>
        </w:tc>
        <w:tc>
          <w:tcPr>
            <w:tcW w:w="622" w:type="dxa"/>
            <w:vMerge w:val="restart"/>
            <w:tcBorders>
              <w:top w:val="single" w:sz="4" w:space="0" w:color="FFFFFF"/>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740"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Kaloryczność </w:t>
            </w:r>
          </w:p>
        </w:tc>
        <w:tc>
          <w:tcPr>
            <w:tcW w:w="1059"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Sprawność </w:t>
            </w:r>
          </w:p>
        </w:tc>
        <w:tc>
          <w:tcPr>
            <w:tcW w:w="1481"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Cena </w:t>
            </w:r>
          </w:p>
        </w:tc>
        <w:tc>
          <w:tcPr>
            <w:tcW w:w="811"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Koszt </w:t>
            </w:r>
          </w:p>
        </w:tc>
        <w:tc>
          <w:tcPr>
            <w:tcW w:w="1579" w:type="dxa"/>
            <w:tcBorders>
              <w:top w:val="single" w:sz="4" w:space="0" w:color="FFFFFF"/>
              <w:left w:val="nil"/>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Koszt ogrzania przykładowego domu </w:t>
            </w:r>
          </w:p>
          <w:p w:rsidR="00DD39D7" w:rsidRPr="004E3B9A" w:rsidRDefault="00000000" w:rsidP="00FE5994">
            <w:pPr>
              <w:spacing w:after="0" w:line="276" w:lineRule="auto"/>
              <w:ind w:left="13" w:firstLine="0"/>
              <w:jc w:val="left"/>
              <w:rPr>
                <w:rFonts w:asciiTheme="minorHAnsi" w:hAnsiTheme="minorHAnsi" w:cstheme="minorHAnsi"/>
                <w:szCs w:val="24"/>
              </w:rPr>
            </w:pPr>
            <w:r w:rsidRPr="004E3B9A">
              <w:rPr>
                <w:rFonts w:asciiTheme="minorHAnsi" w:hAnsiTheme="minorHAnsi" w:cstheme="minorHAnsi"/>
                <w:szCs w:val="24"/>
              </w:rPr>
              <w:t xml:space="preserve">jednorodzinnego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bez czynników sezonowych </w:t>
            </w:r>
          </w:p>
        </w:tc>
      </w:tr>
      <w:tr w:rsidR="00DD39D7" w:rsidRPr="004E3B9A">
        <w:trPr>
          <w:trHeight w:val="595"/>
        </w:trPr>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74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GJ/(Mg, 1000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kWh) </w:t>
            </w:r>
          </w:p>
        </w:tc>
        <w:tc>
          <w:tcPr>
            <w:tcW w:w="10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48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3" w:firstLine="0"/>
              <w:jc w:val="left"/>
              <w:rPr>
                <w:rFonts w:asciiTheme="minorHAnsi" w:hAnsiTheme="minorHAnsi" w:cstheme="minorHAnsi"/>
                <w:szCs w:val="24"/>
              </w:rPr>
            </w:pPr>
            <w:r w:rsidRPr="004E3B9A">
              <w:rPr>
                <w:rFonts w:asciiTheme="minorHAnsi" w:hAnsiTheme="minorHAnsi" w:cstheme="minorHAnsi"/>
                <w:szCs w:val="24"/>
              </w:rPr>
              <w:t>zł/(Mg/m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/kWh) </w:t>
            </w:r>
          </w:p>
        </w:tc>
        <w:tc>
          <w:tcPr>
            <w:tcW w:w="8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64" w:firstLine="0"/>
              <w:jc w:val="left"/>
              <w:rPr>
                <w:rFonts w:asciiTheme="minorHAnsi" w:hAnsiTheme="minorHAnsi" w:cstheme="minorHAnsi"/>
                <w:szCs w:val="24"/>
              </w:rPr>
            </w:pPr>
            <w:r w:rsidRPr="004E3B9A">
              <w:rPr>
                <w:rFonts w:asciiTheme="minorHAnsi" w:hAnsiTheme="minorHAnsi" w:cstheme="minorHAnsi"/>
                <w:szCs w:val="24"/>
              </w:rPr>
              <w:t xml:space="preserve">zł/GJ </w:t>
            </w:r>
          </w:p>
        </w:tc>
        <w:tc>
          <w:tcPr>
            <w:tcW w:w="157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61" w:firstLine="0"/>
              <w:jc w:val="left"/>
              <w:rPr>
                <w:rFonts w:asciiTheme="minorHAnsi" w:hAnsiTheme="minorHAnsi" w:cstheme="minorHAnsi"/>
                <w:szCs w:val="24"/>
              </w:rPr>
            </w:pPr>
            <w:r w:rsidRPr="004E3B9A">
              <w:rPr>
                <w:rFonts w:asciiTheme="minorHAnsi" w:hAnsiTheme="minorHAnsi" w:cstheme="minorHAnsi"/>
                <w:szCs w:val="24"/>
              </w:rPr>
              <w:t xml:space="preserve">zł/rok </w:t>
            </w:r>
          </w:p>
        </w:tc>
      </w:tr>
      <w:tr w:rsidR="00DD39D7" w:rsidRPr="004E3B9A">
        <w:trPr>
          <w:trHeight w:val="350"/>
        </w:trPr>
        <w:tc>
          <w:tcPr>
            <w:tcW w:w="199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Węgiel kamienny </w:t>
            </w:r>
          </w:p>
        </w:tc>
        <w:tc>
          <w:tcPr>
            <w:tcW w:w="62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szCs w:val="24"/>
              </w:rPr>
              <w:t xml:space="preserve">Mg </w:t>
            </w:r>
          </w:p>
        </w:tc>
        <w:tc>
          <w:tcPr>
            <w:tcW w:w="174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23 </w:t>
            </w:r>
          </w:p>
        </w:tc>
        <w:tc>
          <w:tcPr>
            <w:tcW w:w="10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70 </w:t>
            </w:r>
          </w:p>
        </w:tc>
        <w:tc>
          <w:tcPr>
            <w:tcW w:w="148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600 </w:t>
            </w:r>
          </w:p>
        </w:tc>
        <w:tc>
          <w:tcPr>
            <w:tcW w:w="81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37,27 </w:t>
            </w:r>
          </w:p>
        </w:tc>
        <w:tc>
          <w:tcPr>
            <w:tcW w:w="157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4434,78 </w:t>
            </w:r>
          </w:p>
        </w:tc>
      </w:tr>
      <w:tr w:rsidR="00DD39D7" w:rsidRPr="004E3B9A">
        <w:trPr>
          <w:trHeight w:val="350"/>
        </w:trPr>
        <w:tc>
          <w:tcPr>
            <w:tcW w:w="199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Ekogroszek</w:t>
            </w:r>
            <w:proofErr w:type="spellEnd"/>
            <w:r w:rsidRPr="004E3B9A">
              <w:rPr>
                <w:rFonts w:asciiTheme="minorHAnsi" w:hAnsiTheme="minorHAnsi" w:cstheme="minorHAnsi"/>
                <w:szCs w:val="24"/>
              </w:rPr>
              <w:t xml:space="preserve"> </w:t>
            </w:r>
          </w:p>
        </w:tc>
        <w:tc>
          <w:tcPr>
            <w:tcW w:w="62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szCs w:val="24"/>
              </w:rPr>
              <w:t xml:space="preserve">Mg </w:t>
            </w:r>
          </w:p>
        </w:tc>
        <w:tc>
          <w:tcPr>
            <w:tcW w:w="174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10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78 </w:t>
            </w:r>
          </w:p>
        </w:tc>
        <w:tc>
          <w:tcPr>
            <w:tcW w:w="148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850 </w:t>
            </w:r>
          </w:p>
        </w:tc>
        <w:tc>
          <w:tcPr>
            <w:tcW w:w="8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45,41 </w:t>
            </w:r>
          </w:p>
        </w:tc>
        <w:tc>
          <w:tcPr>
            <w:tcW w:w="157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5403,31 </w:t>
            </w:r>
          </w:p>
        </w:tc>
      </w:tr>
      <w:tr w:rsidR="00DD39D7" w:rsidRPr="004E3B9A">
        <w:trPr>
          <w:trHeight w:val="349"/>
        </w:trPr>
        <w:tc>
          <w:tcPr>
            <w:tcW w:w="199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62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w:t>
            </w:r>
          </w:p>
        </w:tc>
        <w:tc>
          <w:tcPr>
            <w:tcW w:w="174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35 </w:t>
            </w:r>
          </w:p>
        </w:tc>
        <w:tc>
          <w:tcPr>
            <w:tcW w:w="10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90 </w:t>
            </w:r>
          </w:p>
        </w:tc>
        <w:tc>
          <w:tcPr>
            <w:tcW w:w="148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1,8 </w:t>
            </w:r>
          </w:p>
        </w:tc>
        <w:tc>
          <w:tcPr>
            <w:tcW w:w="81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57,14 </w:t>
            </w:r>
          </w:p>
        </w:tc>
        <w:tc>
          <w:tcPr>
            <w:tcW w:w="157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6800,00 </w:t>
            </w:r>
          </w:p>
        </w:tc>
      </w:tr>
      <w:tr w:rsidR="00DD39D7" w:rsidRPr="004E3B9A">
        <w:trPr>
          <w:trHeight w:val="350"/>
        </w:trPr>
        <w:tc>
          <w:tcPr>
            <w:tcW w:w="199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Olej opałowy </w:t>
            </w:r>
          </w:p>
        </w:tc>
        <w:tc>
          <w:tcPr>
            <w:tcW w:w="62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szCs w:val="24"/>
              </w:rPr>
              <w:t xml:space="preserve">Mg </w:t>
            </w:r>
          </w:p>
        </w:tc>
        <w:tc>
          <w:tcPr>
            <w:tcW w:w="174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41 </w:t>
            </w:r>
          </w:p>
        </w:tc>
        <w:tc>
          <w:tcPr>
            <w:tcW w:w="10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90 </w:t>
            </w:r>
          </w:p>
        </w:tc>
        <w:tc>
          <w:tcPr>
            <w:tcW w:w="148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2,8 </w:t>
            </w:r>
          </w:p>
        </w:tc>
        <w:tc>
          <w:tcPr>
            <w:tcW w:w="8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75,88 </w:t>
            </w:r>
          </w:p>
        </w:tc>
        <w:tc>
          <w:tcPr>
            <w:tcW w:w="157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9029,81 </w:t>
            </w:r>
          </w:p>
        </w:tc>
      </w:tr>
      <w:tr w:rsidR="00DD39D7" w:rsidRPr="004E3B9A">
        <w:trPr>
          <w:trHeight w:val="350"/>
        </w:trPr>
        <w:tc>
          <w:tcPr>
            <w:tcW w:w="199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LPG </w:t>
            </w:r>
          </w:p>
        </w:tc>
        <w:tc>
          <w:tcPr>
            <w:tcW w:w="62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7" w:firstLine="0"/>
              <w:jc w:val="left"/>
              <w:rPr>
                <w:rFonts w:asciiTheme="minorHAnsi" w:hAnsiTheme="minorHAnsi" w:cstheme="minorHAnsi"/>
                <w:szCs w:val="24"/>
              </w:rPr>
            </w:pPr>
            <w:r w:rsidRPr="004E3B9A">
              <w:rPr>
                <w:rFonts w:asciiTheme="minorHAnsi" w:hAnsiTheme="minorHAnsi" w:cstheme="minorHAnsi"/>
                <w:szCs w:val="24"/>
              </w:rPr>
              <w:t xml:space="preserve">kg </w:t>
            </w:r>
          </w:p>
        </w:tc>
        <w:tc>
          <w:tcPr>
            <w:tcW w:w="174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45 </w:t>
            </w:r>
          </w:p>
        </w:tc>
        <w:tc>
          <w:tcPr>
            <w:tcW w:w="10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90 </w:t>
            </w:r>
          </w:p>
        </w:tc>
        <w:tc>
          <w:tcPr>
            <w:tcW w:w="148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81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74,07 </w:t>
            </w:r>
          </w:p>
        </w:tc>
        <w:tc>
          <w:tcPr>
            <w:tcW w:w="157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8814,81 </w:t>
            </w:r>
          </w:p>
        </w:tc>
      </w:tr>
      <w:tr w:rsidR="00DD39D7" w:rsidRPr="004E3B9A">
        <w:trPr>
          <w:trHeight w:val="350"/>
        </w:trPr>
        <w:tc>
          <w:tcPr>
            <w:tcW w:w="199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Drewno </w:t>
            </w:r>
          </w:p>
        </w:tc>
        <w:tc>
          <w:tcPr>
            <w:tcW w:w="62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szCs w:val="24"/>
              </w:rPr>
              <w:t xml:space="preserve">Mg </w:t>
            </w:r>
          </w:p>
        </w:tc>
        <w:tc>
          <w:tcPr>
            <w:tcW w:w="174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10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80 </w:t>
            </w:r>
          </w:p>
        </w:tc>
        <w:tc>
          <w:tcPr>
            <w:tcW w:w="148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120 </w:t>
            </w:r>
          </w:p>
        </w:tc>
        <w:tc>
          <w:tcPr>
            <w:tcW w:w="8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18,75 </w:t>
            </w:r>
          </w:p>
        </w:tc>
        <w:tc>
          <w:tcPr>
            <w:tcW w:w="157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2231,25 </w:t>
            </w:r>
          </w:p>
        </w:tc>
      </w:tr>
      <w:tr w:rsidR="00DD39D7" w:rsidRPr="004E3B9A">
        <w:trPr>
          <w:trHeight w:val="350"/>
        </w:trPr>
        <w:tc>
          <w:tcPr>
            <w:tcW w:w="199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Brykiet ze słomy </w:t>
            </w:r>
          </w:p>
        </w:tc>
        <w:tc>
          <w:tcPr>
            <w:tcW w:w="62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3" w:firstLine="0"/>
              <w:jc w:val="left"/>
              <w:rPr>
                <w:rFonts w:asciiTheme="minorHAnsi" w:hAnsiTheme="minorHAnsi" w:cstheme="minorHAnsi"/>
                <w:szCs w:val="24"/>
              </w:rPr>
            </w:pPr>
            <w:r w:rsidRPr="004E3B9A">
              <w:rPr>
                <w:rFonts w:asciiTheme="minorHAnsi" w:hAnsiTheme="minorHAnsi" w:cstheme="minorHAnsi"/>
                <w:szCs w:val="24"/>
              </w:rPr>
              <w:t xml:space="preserve">Mg </w:t>
            </w:r>
          </w:p>
        </w:tc>
        <w:tc>
          <w:tcPr>
            <w:tcW w:w="174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16,5 </w:t>
            </w:r>
          </w:p>
        </w:tc>
        <w:tc>
          <w:tcPr>
            <w:tcW w:w="10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80 </w:t>
            </w:r>
          </w:p>
        </w:tc>
        <w:tc>
          <w:tcPr>
            <w:tcW w:w="148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300 </w:t>
            </w:r>
          </w:p>
        </w:tc>
        <w:tc>
          <w:tcPr>
            <w:tcW w:w="81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22,73 </w:t>
            </w:r>
          </w:p>
        </w:tc>
        <w:tc>
          <w:tcPr>
            <w:tcW w:w="157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2704,55 </w:t>
            </w:r>
          </w:p>
        </w:tc>
      </w:tr>
      <w:tr w:rsidR="00DD39D7" w:rsidRPr="004E3B9A">
        <w:trPr>
          <w:trHeight w:val="571"/>
        </w:trPr>
        <w:tc>
          <w:tcPr>
            <w:tcW w:w="199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Pompa ciepła taryfa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G12 nocna </w:t>
            </w:r>
          </w:p>
        </w:tc>
        <w:tc>
          <w:tcPr>
            <w:tcW w:w="62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0" w:firstLine="0"/>
              <w:jc w:val="left"/>
              <w:rPr>
                <w:rFonts w:asciiTheme="minorHAnsi" w:hAnsiTheme="minorHAnsi" w:cstheme="minorHAnsi"/>
                <w:szCs w:val="24"/>
              </w:rPr>
            </w:pPr>
            <w:r w:rsidRPr="004E3B9A">
              <w:rPr>
                <w:rFonts w:asciiTheme="minorHAnsi" w:hAnsiTheme="minorHAnsi" w:cstheme="minorHAnsi"/>
                <w:szCs w:val="24"/>
              </w:rPr>
              <w:t xml:space="preserve">kWh </w:t>
            </w:r>
          </w:p>
        </w:tc>
        <w:tc>
          <w:tcPr>
            <w:tcW w:w="174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0,0036 </w:t>
            </w:r>
          </w:p>
        </w:tc>
        <w:tc>
          <w:tcPr>
            <w:tcW w:w="10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400 </w:t>
            </w:r>
          </w:p>
        </w:tc>
        <w:tc>
          <w:tcPr>
            <w:tcW w:w="148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0,34 </w:t>
            </w:r>
          </w:p>
        </w:tc>
        <w:tc>
          <w:tcPr>
            <w:tcW w:w="8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23,61 </w:t>
            </w:r>
          </w:p>
        </w:tc>
        <w:tc>
          <w:tcPr>
            <w:tcW w:w="157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2809,72 </w:t>
            </w:r>
          </w:p>
        </w:tc>
      </w:tr>
      <w:tr w:rsidR="00DD39D7" w:rsidRPr="004E3B9A">
        <w:trPr>
          <w:trHeight w:val="852"/>
        </w:trPr>
        <w:tc>
          <w:tcPr>
            <w:tcW w:w="199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Pompa ciepła taryfa G12 50/50% noc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dzień </w:t>
            </w:r>
          </w:p>
        </w:tc>
        <w:tc>
          <w:tcPr>
            <w:tcW w:w="62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0" w:firstLine="0"/>
              <w:jc w:val="left"/>
              <w:rPr>
                <w:rFonts w:asciiTheme="minorHAnsi" w:hAnsiTheme="minorHAnsi" w:cstheme="minorHAnsi"/>
                <w:szCs w:val="24"/>
              </w:rPr>
            </w:pPr>
            <w:r w:rsidRPr="004E3B9A">
              <w:rPr>
                <w:rFonts w:asciiTheme="minorHAnsi" w:hAnsiTheme="minorHAnsi" w:cstheme="minorHAnsi"/>
                <w:szCs w:val="24"/>
              </w:rPr>
              <w:t xml:space="preserve">kWh </w:t>
            </w:r>
          </w:p>
        </w:tc>
        <w:tc>
          <w:tcPr>
            <w:tcW w:w="174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0,0036 </w:t>
            </w:r>
          </w:p>
        </w:tc>
        <w:tc>
          <w:tcPr>
            <w:tcW w:w="10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400 </w:t>
            </w:r>
          </w:p>
        </w:tc>
        <w:tc>
          <w:tcPr>
            <w:tcW w:w="148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0,42 </w:t>
            </w:r>
          </w:p>
        </w:tc>
        <w:tc>
          <w:tcPr>
            <w:tcW w:w="81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29,17 </w:t>
            </w:r>
          </w:p>
        </w:tc>
        <w:tc>
          <w:tcPr>
            <w:tcW w:w="157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3470,83 </w:t>
            </w:r>
          </w:p>
        </w:tc>
      </w:tr>
      <w:tr w:rsidR="00DD39D7" w:rsidRPr="004E3B9A">
        <w:trPr>
          <w:trHeight w:val="853"/>
        </w:trPr>
        <w:tc>
          <w:tcPr>
            <w:tcW w:w="199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Energia elektryczna taryfa G12 50/50%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noc - dzień </w:t>
            </w:r>
          </w:p>
        </w:tc>
        <w:tc>
          <w:tcPr>
            <w:tcW w:w="62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0" w:firstLine="0"/>
              <w:jc w:val="left"/>
              <w:rPr>
                <w:rFonts w:asciiTheme="minorHAnsi" w:hAnsiTheme="minorHAnsi" w:cstheme="minorHAnsi"/>
                <w:szCs w:val="24"/>
              </w:rPr>
            </w:pPr>
            <w:r w:rsidRPr="004E3B9A">
              <w:rPr>
                <w:rFonts w:asciiTheme="minorHAnsi" w:hAnsiTheme="minorHAnsi" w:cstheme="minorHAnsi"/>
                <w:szCs w:val="24"/>
              </w:rPr>
              <w:t xml:space="preserve">kWh </w:t>
            </w:r>
          </w:p>
        </w:tc>
        <w:tc>
          <w:tcPr>
            <w:tcW w:w="174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0,0036 </w:t>
            </w:r>
          </w:p>
        </w:tc>
        <w:tc>
          <w:tcPr>
            <w:tcW w:w="10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148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0,42 </w:t>
            </w:r>
          </w:p>
        </w:tc>
        <w:tc>
          <w:tcPr>
            <w:tcW w:w="81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5" w:firstLine="0"/>
              <w:jc w:val="left"/>
              <w:rPr>
                <w:rFonts w:asciiTheme="minorHAnsi" w:hAnsiTheme="minorHAnsi" w:cstheme="minorHAnsi"/>
                <w:szCs w:val="24"/>
              </w:rPr>
            </w:pPr>
            <w:r w:rsidRPr="004E3B9A">
              <w:rPr>
                <w:rFonts w:asciiTheme="minorHAnsi" w:hAnsiTheme="minorHAnsi" w:cstheme="minorHAnsi"/>
                <w:szCs w:val="24"/>
              </w:rPr>
              <w:t xml:space="preserve">116,67 </w:t>
            </w:r>
          </w:p>
        </w:tc>
        <w:tc>
          <w:tcPr>
            <w:tcW w:w="157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13883,33 </w:t>
            </w:r>
          </w:p>
        </w:tc>
      </w:tr>
      <w:tr w:rsidR="00DD39D7" w:rsidRPr="004E3B9A">
        <w:trPr>
          <w:trHeight w:val="570"/>
        </w:trPr>
        <w:tc>
          <w:tcPr>
            <w:tcW w:w="199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Energia </w:t>
            </w:r>
            <w:r w:rsidRPr="004E3B9A">
              <w:rPr>
                <w:rFonts w:asciiTheme="minorHAnsi" w:hAnsiTheme="minorHAnsi" w:cstheme="minorHAnsi"/>
                <w:szCs w:val="24"/>
              </w:rPr>
              <w:tab/>
              <w:t xml:space="preserve">elektryczna taryfa G11 </w:t>
            </w:r>
          </w:p>
        </w:tc>
        <w:tc>
          <w:tcPr>
            <w:tcW w:w="62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0" w:firstLine="0"/>
              <w:jc w:val="left"/>
              <w:rPr>
                <w:rFonts w:asciiTheme="minorHAnsi" w:hAnsiTheme="minorHAnsi" w:cstheme="minorHAnsi"/>
                <w:szCs w:val="24"/>
              </w:rPr>
            </w:pPr>
            <w:r w:rsidRPr="004E3B9A">
              <w:rPr>
                <w:rFonts w:asciiTheme="minorHAnsi" w:hAnsiTheme="minorHAnsi" w:cstheme="minorHAnsi"/>
                <w:szCs w:val="24"/>
              </w:rPr>
              <w:t xml:space="preserve">kWh </w:t>
            </w:r>
          </w:p>
        </w:tc>
        <w:tc>
          <w:tcPr>
            <w:tcW w:w="174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0,0036 </w:t>
            </w:r>
          </w:p>
        </w:tc>
        <w:tc>
          <w:tcPr>
            <w:tcW w:w="10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148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0,55 </w:t>
            </w:r>
          </w:p>
        </w:tc>
        <w:tc>
          <w:tcPr>
            <w:tcW w:w="81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5" w:firstLine="0"/>
              <w:jc w:val="left"/>
              <w:rPr>
                <w:rFonts w:asciiTheme="minorHAnsi" w:hAnsiTheme="minorHAnsi" w:cstheme="minorHAnsi"/>
                <w:szCs w:val="24"/>
              </w:rPr>
            </w:pPr>
            <w:r w:rsidRPr="004E3B9A">
              <w:rPr>
                <w:rFonts w:asciiTheme="minorHAnsi" w:hAnsiTheme="minorHAnsi" w:cstheme="minorHAnsi"/>
                <w:szCs w:val="24"/>
              </w:rPr>
              <w:t xml:space="preserve">152,78 </w:t>
            </w:r>
          </w:p>
        </w:tc>
        <w:tc>
          <w:tcPr>
            <w:tcW w:w="157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18180,56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Na podstawie przeprowadzonej symulacji, określono, iż najlepszym z ekonomicznego punktu widzenia paliwem jest biomasa oraz pompa ciepła, jednakże w przypadku drewna, komfort użytkowania jest niewspółmierny z poniesionymi kosztami, a ilość drewna, jaką należałoby zmagazynować wynosi ponad 14 Mg. Natomiast, co się tyczy pompy ciepła, tutaj przeszkodą jest koszt poniesiony przy zakupie i instalacji. Zdecydowanie najwyższy komfort użytkowania uzyskuje się dla kotłów gazowych, gdzie wysoka sprawność, czyste spalanie i brak konieczności magazynowania paliwa sprzyjają osiąganiu niskich kosztów eksploatacji  i maksymalnej wygody użytkowania.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Tabela 28 Zestawienie kosztów ogrzania dla wybranego domu jednorodzinnego</w:t>
      </w:r>
      <w:r w:rsidRPr="004E3B9A">
        <w:rPr>
          <w:rFonts w:asciiTheme="minorHAnsi" w:hAnsiTheme="minorHAnsi" w:cstheme="minorHAnsi"/>
          <w:i/>
          <w:szCs w:val="24"/>
        </w:rPr>
        <w:t xml:space="preserve"> </w:t>
      </w:r>
    </w:p>
    <w:tbl>
      <w:tblPr>
        <w:tblStyle w:val="TableGrid"/>
        <w:tblW w:w="9285" w:type="dxa"/>
        <w:tblInd w:w="-107" w:type="dxa"/>
        <w:tblCellMar>
          <w:top w:w="41" w:type="dxa"/>
          <w:left w:w="202" w:type="dxa"/>
          <w:bottom w:w="0" w:type="dxa"/>
          <w:right w:w="115" w:type="dxa"/>
        </w:tblCellMar>
        <w:tblLook w:val="04A0" w:firstRow="1" w:lastRow="0" w:firstColumn="1" w:lastColumn="0" w:noHBand="0" w:noVBand="1"/>
      </w:tblPr>
      <w:tblGrid>
        <w:gridCol w:w="1992"/>
        <w:gridCol w:w="856"/>
        <w:gridCol w:w="2132"/>
        <w:gridCol w:w="2180"/>
        <w:gridCol w:w="2125"/>
      </w:tblGrid>
      <w:tr w:rsidR="00DD39D7" w:rsidRPr="004E3B9A">
        <w:trPr>
          <w:trHeight w:val="851"/>
        </w:trPr>
        <w:tc>
          <w:tcPr>
            <w:tcW w:w="1994" w:type="dxa"/>
            <w:vMerge w:val="restart"/>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899" w:firstLine="0"/>
              <w:jc w:val="left"/>
              <w:rPr>
                <w:rFonts w:asciiTheme="minorHAnsi" w:hAnsiTheme="minorHAnsi" w:cstheme="minorHAnsi"/>
                <w:szCs w:val="24"/>
              </w:rPr>
            </w:pPr>
            <w:r w:rsidRPr="004E3B9A">
              <w:rPr>
                <w:rFonts w:asciiTheme="minorHAnsi" w:hAnsiTheme="minorHAnsi" w:cstheme="minorHAnsi"/>
                <w:szCs w:val="24"/>
              </w:rPr>
              <w:t xml:space="preserve">Paliwo </w:t>
            </w:r>
          </w:p>
        </w:tc>
        <w:tc>
          <w:tcPr>
            <w:tcW w:w="830" w:type="dxa"/>
            <w:vMerge w:val="restart"/>
            <w:tcBorders>
              <w:top w:val="single" w:sz="4" w:space="0" w:color="FFFFFF"/>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140"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87" w:firstLine="0"/>
              <w:jc w:val="left"/>
              <w:rPr>
                <w:rFonts w:asciiTheme="minorHAnsi" w:hAnsiTheme="minorHAnsi" w:cstheme="minorHAnsi"/>
                <w:szCs w:val="24"/>
              </w:rPr>
            </w:pPr>
            <w:r w:rsidRPr="004E3B9A">
              <w:rPr>
                <w:rFonts w:asciiTheme="minorHAnsi" w:hAnsiTheme="minorHAnsi" w:cstheme="minorHAnsi"/>
                <w:szCs w:val="24"/>
              </w:rPr>
              <w:t xml:space="preserve">Kaloryczność </w:t>
            </w:r>
          </w:p>
        </w:tc>
        <w:tc>
          <w:tcPr>
            <w:tcW w:w="2183"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Koszt ogrzania przykładowego domu jednorodzinnego </w:t>
            </w:r>
          </w:p>
        </w:tc>
        <w:tc>
          <w:tcPr>
            <w:tcW w:w="2138" w:type="dxa"/>
            <w:tcBorders>
              <w:top w:val="single" w:sz="4" w:space="0" w:color="FFFFFF"/>
              <w:left w:val="nil"/>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Ilość zużytego paliwa </w:t>
            </w:r>
          </w:p>
        </w:tc>
      </w:tr>
      <w:tr w:rsidR="00DD39D7" w:rsidRPr="004E3B9A">
        <w:trPr>
          <w:trHeight w:val="595"/>
        </w:trPr>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14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1" w:firstLine="0"/>
              <w:jc w:val="left"/>
              <w:rPr>
                <w:rFonts w:asciiTheme="minorHAnsi" w:hAnsiTheme="minorHAnsi" w:cstheme="minorHAnsi"/>
                <w:szCs w:val="24"/>
              </w:rPr>
            </w:pPr>
            <w:r w:rsidRPr="004E3B9A">
              <w:rPr>
                <w:rFonts w:asciiTheme="minorHAnsi" w:hAnsiTheme="minorHAnsi" w:cstheme="minorHAnsi"/>
                <w:szCs w:val="24"/>
              </w:rPr>
              <w:t>GJ/(Mg, 1000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kWh) </w:t>
            </w:r>
          </w:p>
        </w:tc>
        <w:tc>
          <w:tcPr>
            <w:tcW w:w="218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06" w:firstLine="0"/>
              <w:jc w:val="left"/>
              <w:rPr>
                <w:rFonts w:asciiTheme="minorHAnsi" w:hAnsiTheme="minorHAnsi" w:cstheme="minorHAnsi"/>
                <w:szCs w:val="24"/>
              </w:rPr>
            </w:pPr>
            <w:r w:rsidRPr="004E3B9A">
              <w:rPr>
                <w:rFonts w:asciiTheme="minorHAnsi" w:hAnsiTheme="minorHAnsi" w:cstheme="minorHAnsi"/>
                <w:szCs w:val="24"/>
              </w:rPr>
              <w:t xml:space="preserve">zł/rok </w:t>
            </w:r>
          </w:p>
        </w:tc>
        <w:tc>
          <w:tcPr>
            <w:tcW w:w="213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1" w:firstLine="0"/>
              <w:jc w:val="left"/>
              <w:rPr>
                <w:rFonts w:asciiTheme="minorHAnsi" w:hAnsiTheme="minorHAnsi" w:cstheme="minorHAnsi"/>
                <w:szCs w:val="24"/>
              </w:rPr>
            </w:pPr>
            <w:r w:rsidRPr="004E3B9A">
              <w:rPr>
                <w:rFonts w:asciiTheme="minorHAnsi" w:hAnsiTheme="minorHAnsi" w:cstheme="minorHAnsi"/>
                <w:szCs w:val="24"/>
              </w:rPr>
              <w:t>(Mg, 1000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kWh) </w:t>
            </w:r>
          </w:p>
        </w:tc>
      </w:tr>
      <w:tr w:rsidR="00DD39D7" w:rsidRPr="004E3B9A">
        <w:trPr>
          <w:trHeight w:val="310"/>
        </w:trPr>
        <w:tc>
          <w:tcPr>
            <w:tcW w:w="199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82" w:firstLine="0"/>
              <w:jc w:val="left"/>
              <w:rPr>
                <w:rFonts w:asciiTheme="minorHAnsi" w:hAnsiTheme="minorHAnsi" w:cstheme="minorHAnsi"/>
                <w:szCs w:val="24"/>
              </w:rPr>
            </w:pPr>
            <w:r w:rsidRPr="004E3B9A">
              <w:rPr>
                <w:rFonts w:asciiTheme="minorHAnsi" w:hAnsiTheme="minorHAnsi" w:cstheme="minorHAnsi"/>
                <w:szCs w:val="24"/>
              </w:rPr>
              <w:t xml:space="preserve">Węgiel kamienny </w:t>
            </w:r>
          </w:p>
        </w:tc>
        <w:tc>
          <w:tcPr>
            <w:tcW w:w="83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8" w:firstLine="0"/>
              <w:jc w:val="left"/>
              <w:rPr>
                <w:rFonts w:asciiTheme="minorHAnsi" w:hAnsiTheme="minorHAnsi" w:cstheme="minorHAnsi"/>
                <w:szCs w:val="24"/>
              </w:rPr>
            </w:pPr>
            <w:r w:rsidRPr="004E3B9A">
              <w:rPr>
                <w:rFonts w:asciiTheme="minorHAnsi" w:hAnsiTheme="minorHAnsi" w:cstheme="minorHAnsi"/>
                <w:szCs w:val="24"/>
              </w:rPr>
              <w:t xml:space="preserve">Mg </w:t>
            </w:r>
          </w:p>
        </w:tc>
        <w:tc>
          <w:tcPr>
            <w:tcW w:w="214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23 </w:t>
            </w:r>
          </w:p>
        </w:tc>
        <w:tc>
          <w:tcPr>
            <w:tcW w:w="218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2" w:firstLine="0"/>
              <w:jc w:val="left"/>
              <w:rPr>
                <w:rFonts w:asciiTheme="minorHAnsi" w:hAnsiTheme="minorHAnsi" w:cstheme="minorHAnsi"/>
                <w:szCs w:val="24"/>
              </w:rPr>
            </w:pPr>
            <w:r w:rsidRPr="004E3B9A">
              <w:rPr>
                <w:rFonts w:asciiTheme="minorHAnsi" w:hAnsiTheme="minorHAnsi" w:cstheme="minorHAnsi"/>
                <w:szCs w:val="24"/>
              </w:rPr>
              <w:t xml:space="preserve">4434,78 </w:t>
            </w:r>
          </w:p>
        </w:tc>
        <w:tc>
          <w:tcPr>
            <w:tcW w:w="21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4" w:firstLine="0"/>
              <w:jc w:val="left"/>
              <w:rPr>
                <w:rFonts w:asciiTheme="minorHAnsi" w:hAnsiTheme="minorHAnsi" w:cstheme="minorHAnsi"/>
                <w:szCs w:val="24"/>
              </w:rPr>
            </w:pPr>
            <w:r w:rsidRPr="004E3B9A">
              <w:rPr>
                <w:rFonts w:asciiTheme="minorHAnsi" w:hAnsiTheme="minorHAnsi" w:cstheme="minorHAnsi"/>
                <w:szCs w:val="24"/>
              </w:rPr>
              <w:t xml:space="preserve">5,17 </w:t>
            </w:r>
          </w:p>
        </w:tc>
      </w:tr>
      <w:tr w:rsidR="00DD39D7" w:rsidRPr="004E3B9A">
        <w:trPr>
          <w:trHeight w:val="310"/>
        </w:trPr>
        <w:tc>
          <w:tcPr>
            <w:tcW w:w="199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82" w:firstLine="0"/>
              <w:jc w:val="left"/>
              <w:rPr>
                <w:rFonts w:asciiTheme="minorHAnsi" w:hAnsiTheme="minorHAnsi" w:cstheme="minorHAnsi"/>
                <w:szCs w:val="24"/>
              </w:rPr>
            </w:pPr>
            <w:proofErr w:type="spellStart"/>
            <w:r w:rsidRPr="004E3B9A">
              <w:rPr>
                <w:rFonts w:asciiTheme="minorHAnsi" w:hAnsiTheme="minorHAnsi" w:cstheme="minorHAnsi"/>
                <w:szCs w:val="24"/>
              </w:rPr>
              <w:t>Ekogroszek</w:t>
            </w:r>
            <w:proofErr w:type="spellEnd"/>
            <w:r w:rsidRPr="004E3B9A">
              <w:rPr>
                <w:rFonts w:asciiTheme="minorHAnsi" w:hAnsiTheme="minorHAnsi" w:cstheme="minorHAnsi"/>
                <w:szCs w:val="24"/>
              </w:rPr>
              <w:t xml:space="preserve"> </w:t>
            </w:r>
          </w:p>
        </w:tc>
        <w:tc>
          <w:tcPr>
            <w:tcW w:w="83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8" w:firstLine="0"/>
              <w:jc w:val="left"/>
              <w:rPr>
                <w:rFonts w:asciiTheme="minorHAnsi" w:hAnsiTheme="minorHAnsi" w:cstheme="minorHAnsi"/>
                <w:szCs w:val="24"/>
              </w:rPr>
            </w:pPr>
            <w:r w:rsidRPr="004E3B9A">
              <w:rPr>
                <w:rFonts w:asciiTheme="minorHAnsi" w:hAnsiTheme="minorHAnsi" w:cstheme="minorHAnsi"/>
                <w:szCs w:val="24"/>
              </w:rPr>
              <w:t xml:space="preserve">Mg </w:t>
            </w:r>
          </w:p>
        </w:tc>
        <w:tc>
          <w:tcPr>
            <w:tcW w:w="214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218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2" w:firstLine="0"/>
              <w:jc w:val="left"/>
              <w:rPr>
                <w:rFonts w:asciiTheme="minorHAnsi" w:hAnsiTheme="minorHAnsi" w:cstheme="minorHAnsi"/>
                <w:szCs w:val="24"/>
              </w:rPr>
            </w:pPr>
            <w:r w:rsidRPr="004E3B9A">
              <w:rPr>
                <w:rFonts w:asciiTheme="minorHAnsi" w:hAnsiTheme="minorHAnsi" w:cstheme="minorHAnsi"/>
                <w:szCs w:val="24"/>
              </w:rPr>
              <w:t xml:space="preserve">5403,31 </w:t>
            </w:r>
          </w:p>
        </w:tc>
        <w:tc>
          <w:tcPr>
            <w:tcW w:w="213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4" w:firstLine="0"/>
              <w:jc w:val="left"/>
              <w:rPr>
                <w:rFonts w:asciiTheme="minorHAnsi" w:hAnsiTheme="minorHAnsi" w:cstheme="minorHAnsi"/>
                <w:szCs w:val="24"/>
              </w:rPr>
            </w:pPr>
            <w:r w:rsidRPr="004E3B9A">
              <w:rPr>
                <w:rFonts w:asciiTheme="minorHAnsi" w:hAnsiTheme="minorHAnsi" w:cstheme="minorHAnsi"/>
                <w:szCs w:val="24"/>
              </w:rPr>
              <w:t xml:space="preserve">4,96 </w:t>
            </w:r>
          </w:p>
        </w:tc>
      </w:tr>
      <w:tr w:rsidR="00DD39D7" w:rsidRPr="004E3B9A">
        <w:trPr>
          <w:trHeight w:val="341"/>
        </w:trPr>
        <w:tc>
          <w:tcPr>
            <w:tcW w:w="199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8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83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7" w:firstLine="0"/>
              <w:jc w:val="left"/>
              <w:rPr>
                <w:rFonts w:asciiTheme="minorHAnsi" w:hAnsiTheme="minorHAnsi" w:cstheme="minorHAnsi"/>
                <w:szCs w:val="24"/>
              </w:rPr>
            </w:pPr>
            <w:r w:rsidRPr="004E3B9A">
              <w:rPr>
                <w:rFonts w:asciiTheme="minorHAnsi" w:hAnsiTheme="minorHAnsi" w:cstheme="minorHAnsi"/>
                <w:szCs w:val="24"/>
              </w:rPr>
              <w:t>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w:t>
            </w:r>
          </w:p>
        </w:tc>
        <w:tc>
          <w:tcPr>
            <w:tcW w:w="214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35 </w:t>
            </w:r>
          </w:p>
        </w:tc>
        <w:tc>
          <w:tcPr>
            <w:tcW w:w="218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2" w:firstLine="0"/>
              <w:jc w:val="left"/>
              <w:rPr>
                <w:rFonts w:asciiTheme="minorHAnsi" w:hAnsiTheme="minorHAnsi" w:cstheme="minorHAnsi"/>
                <w:szCs w:val="24"/>
              </w:rPr>
            </w:pPr>
            <w:r w:rsidRPr="004E3B9A">
              <w:rPr>
                <w:rFonts w:asciiTheme="minorHAnsi" w:hAnsiTheme="minorHAnsi" w:cstheme="minorHAnsi"/>
                <w:szCs w:val="24"/>
              </w:rPr>
              <w:t xml:space="preserve">6800,00 </w:t>
            </w:r>
          </w:p>
        </w:tc>
        <w:tc>
          <w:tcPr>
            <w:tcW w:w="21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4" w:firstLine="0"/>
              <w:jc w:val="left"/>
              <w:rPr>
                <w:rFonts w:asciiTheme="minorHAnsi" w:hAnsiTheme="minorHAnsi" w:cstheme="minorHAnsi"/>
                <w:szCs w:val="24"/>
              </w:rPr>
            </w:pPr>
            <w:r w:rsidRPr="004E3B9A">
              <w:rPr>
                <w:rFonts w:asciiTheme="minorHAnsi" w:hAnsiTheme="minorHAnsi" w:cstheme="minorHAnsi"/>
                <w:szCs w:val="24"/>
              </w:rPr>
              <w:t xml:space="preserve">3,40 </w:t>
            </w:r>
          </w:p>
        </w:tc>
      </w:tr>
      <w:tr w:rsidR="00DD39D7" w:rsidRPr="004E3B9A">
        <w:trPr>
          <w:trHeight w:val="310"/>
        </w:trPr>
        <w:tc>
          <w:tcPr>
            <w:tcW w:w="199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80" w:firstLine="0"/>
              <w:jc w:val="left"/>
              <w:rPr>
                <w:rFonts w:asciiTheme="minorHAnsi" w:hAnsiTheme="minorHAnsi" w:cstheme="minorHAnsi"/>
                <w:szCs w:val="24"/>
              </w:rPr>
            </w:pPr>
            <w:r w:rsidRPr="004E3B9A">
              <w:rPr>
                <w:rFonts w:asciiTheme="minorHAnsi" w:hAnsiTheme="minorHAnsi" w:cstheme="minorHAnsi"/>
                <w:szCs w:val="24"/>
              </w:rPr>
              <w:t xml:space="preserve">Olej opałowy </w:t>
            </w:r>
          </w:p>
        </w:tc>
        <w:tc>
          <w:tcPr>
            <w:tcW w:w="83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8" w:firstLine="0"/>
              <w:jc w:val="left"/>
              <w:rPr>
                <w:rFonts w:asciiTheme="minorHAnsi" w:hAnsiTheme="minorHAnsi" w:cstheme="minorHAnsi"/>
                <w:szCs w:val="24"/>
              </w:rPr>
            </w:pPr>
            <w:r w:rsidRPr="004E3B9A">
              <w:rPr>
                <w:rFonts w:asciiTheme="minorHAnsi" w:hAnsiTheme="minorHAnsi" w:cstheme="minorHAnsi"/>
                <w:szCs w:val="24"/>
              </w:rPr>
              <w:t xml:space="preserve">Mg </w:t>
            </w:r>
          </w:p>
        </w:tc>
        <w:tc>
          <w:tcPr>
            <w:tcW w:w="214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41 </w:t>
            </w:r>
          </w:p>
        </w:tc>
        <w:tc>
          <w:tcPr>
            <w:tcW w:w="218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2" w:firstLine="0"/>
              <w:jc w:val="left"/>
              <w:rPr>
                <w:rFonts w:asciiTheme="minorHAnsi" w:hAnsiTheme="minorHAnsi" w:cstheme="minorHAnsi"/>
                <w:szCs w:val="24"/>
              </w:rPr>
            </w:pPr>
            <w:r w:rsidRPr="004E3B9A">
              <w:rPr>
                <w:rFonts w:asciiTheme="minorHAnsi" w:hAnsiTheme="minorHAnsi" w:cstheme="minorHAnsi"/>
                <w:szCs w:val="24"/>
              </w:rPr>
              <w:t xml:space="preserve">9029,81 </w:t>
            </w:r>
          </w:p>
        </w:tc>
        <w:tc>
          <w:tcPr>
            <w:tcW w:w="213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4" w:firstLine="0"/>
              <w:jc w:val="left"/>
              <w:rPr>
                <w:rFonts w:asciiTheme="minorHAnsi" w:hAnsiTheme="minorHAnsi" w:cstheme="minorHAnsi"/>
                <w:szCs w:val="24"/>
              </w:rPr>
            </w:pPr>
            <w:r w:rsidRPr="004E3B9A">
              <w:rPr>
                <w:rFonts w:asciiTheme="minorHAnsi" w:hAnsiTheme="minorHAnsi" w:cstheme="minorHAnsi"/>
                <w:szCs w:val="24"/>
              </w:rPr>
              <w:t xml:space="preserve">2,90 </w:t>
            </w:r>
          </w:p>
        </w:tc>
      </w:tr>
      <w:tr w:rsidR="00DD39D7" w:rsidRPr="004E3B9A">
        <w:trPr>
          <w:trHeight w:val="310"/>
        </w:trPr>
        <w:tc>
          <w:tcPr>
            <w:tcW w:w="199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86" w:firstLine="0"/>
              <w:jc w:val="left"/>
              <w:rPr>
                <w:rFonts w:asciiTheme="minorHAnsi" w:hAnsiTheme="minorHAnsi" w:cstheme="minorHAnsi"/>
                <w:szCs w:val="24"/>
              </w:rPr>
            </w:pPr>
            <w:r w:rsidRPr="004E3B9A">
              <w:rPr>
                <w:rFonts w:asciiTheme="minorHAnsi" w:hAnsiTheme="minorHAnsi" w:cstheme="minorHAnsi"/>
                <w:szCs w:val="24"/>
              </w:rPr>
              <w:t xml:space="preserve">LPG </w:t>
            </w:r>
          </w:p>
        </w:tc>
        <w:tc>
          <w:tcPr>
            <w:tcW w:w="83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6" w:firstLine="0"/>
              <w:jc w:val="left"/>
              <w:rPr>
                <w:rFonts w:asciiTheme="minorHAnsi" w:hAnsiTheme="minorHAnsi" w:cstheme="minorHAnsi"/>
                <w:szCs w:val="24"/>
              </w:rPr>
            </w:pPr>
            <w:r w:rsidRPr="004E3B9A">
              <w:rPr>
                <w:rFonts w:asciiTheme="minorHAnsi" w:hAnsiTheme="minorHAnsi" w:cstheme="minorHAnsi"/>
                <w:szCs w:val="24"/>
              </w:rPr>
              <w:t xml:space="preserve">kg </w:t>
            </w:r>
          </w:p>
        </w:tc>
        <w:tc>
          <w:tcPr>
            <w:tcW w:w="214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45 </w:t>
            </w:r>
          </w:p>
        </w:tc>
        <w:tc>
          <w:tcPr>
            <w:tcW w:w="218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2" w:firstLine="0"/>
              <w:jc w:val="left"/>
              <w:rPr>
                <w:rFonts w:asciiTheme="minorHAnsi" w:hAnsiTheme="minorHAnsi" w:cstheme="minorHAnsi"/>
                <w:szCs w:val="24"/>
              </w:rPr>
            </w:pPr>
            <w:r w:rsidRPr="004E3B9A">
              <w:rPr>
                <w:rFonts w:asciiTheme="minorHAnsi" w:hAnsiTheme="minorHAnsi" w:cstheme="minorHAnsi"/>
                <w:szCs w:val="24"/>
              </w:rPr>
              <w:t xml:space="preserve">8814,81 </w:t>
            </w:r>
          </w:p>
        </w:tc>
        <w:tc>
          <w:tcPr>
            <w:tcW w:w="21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4" w:firstLine="0"/>
              <w:jc w:val="left"/>
              <w:rPr>
                <w:rFonts w:asciiTheme="minorHAnsi" w:hAnsiTheme="minorHAnsi" w:cstheme="minorHAnsi"/>
                <w:szCs w:val="24"/>
              </w:rPr>
            </w:pPr>
            <w:r w:rsidRPr="004E3B9A">
              <w:rPr>
                <w:rFonts w:asciiTheme="minorHAnsi" w:hAnsiTheme="minorHAnsi" w:cstheme="minorHAnsi"/>
                <w:szCs w:val="24"/>
              </w:rPr>
              <w:t xml:space="preserve">2,64 </w:t>
            </w:r>
          </w:p>
        </w:tc>
      </w:tr>
      <w:tr w:rsidR="00DD39D7" w:rsidRPr="004E3B9A">
        <w:trPr>
          <w:trHeight w:val="310"/>
        </w:trPr>
        <w:tc>
          <w:tcPr>
            <w:tcW w:w="199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84" w:firstLine="0"/>
              <w:jc w:val="left"/>
              <w:rPr>
                <w:rFonts w:asciiTheme="minorHAnsi" w:hAnsiTheme="minorHAnsi" w:cstheme="minorHAnsi"/>
                <w:szCs w:val="24"/>
              </w:rPr>
            </w:pPr>
            <w:r w:rsidRPr="004E3B9A">
              <w:rPr>
                <w:rFonts w:asciiTheme="minorHAnsi" w:hAnsiTheme="minorHAnsi" w:cstheme="minorHAnsi"/>
                <w:szCs w:val="24"/>
              </w:rPr>
              <w:t xml:space="preserve">Drewno </w:t>
            </w:r>
          </w:p>
        </w:tc>
        <w:tc>
          <w:tcPr>
            <w:tcW w:w="83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8" w:firstLine="0"/>
              <w:jc w:val="left"/>
              <w:rPr>
                <w:rFonts w:asciiTheme="minorHAnsi" w:hAnsiTheme="minorHAnsi" w:cstheme="minorHAnsi"/>
                <w:szCs w:val="24"/>
              </w:rPr>
            </w:pPr>
            <w:r w:rsidRPr="004E3B9A">
              <w:rPr>
                <w:rFonts w:asciiTheme="minorHAnsi" w:hAnsiTheme="minorHAnsi" w:cstheme="minorHAnsi"/>
                <w:szCs w:val="24"/>
              </w:rPr>
              <w:t xml:space="preserve">Mg </w:t>
            </w:r>
          </w:p>
        </w:tc>
        <w:tc>
          <w:tcPr>
            <w:tcW w:w="214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218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2" w:firstLine="0"/>
              <w:jc w:val="left"/>
              <w:rPr>
                <w:rFonts w:asciiTheme="minorHAnsi" w:hAnsiTheme="minorHAnsi" w:cstheme="minorHAnsi"/>
                <w:szCs w:val="24"/>
              </w:rPr>
            </w:pPr>
            <w:r w:rsidRPr="004E3B9A">
              <w:rPr>
                <w:rFonts w:asciiTheme="minorHAnsi" w:hAnsiTheme="minorHAnsi" w:cstheme="minorHAnsi"/>
                <w:szCs w:val="24"/>
              </w:rPr>
              <w:t xml:space="preserve">2231,25 </w:t>
            </w:r>
          </w:p>
        </w:tc>
        <w:tc>
          <w:tcPr>
            <w:tcW w:w="213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4" w:firstLine="0"/>
              <w:jc w:val="left"/>
              <w:rPr>
                <w:rFonts w:asciiTheme="minorHAnsi" w:hAnsiTheme="minorHAnsi" w:cstheme="minorHAnsi"/>
                <w:szCs w:val="24"/>
              </w:rPr>
            </w:pPr>
            <w:r w:rsidRPr="004E3B9A">
              <w:rPr>
                <w:rFonts w:asciiTheme="minorHAnsi" w:hAnsiTheme="minorHAnsi" w:cstheme="minorHAnsi"/>
                <w:szCs w:val="24"/>
              </w:rPr>
              <w:t xml:space="preserve">14,88 </w:t>
            </w:r>
          </w:p>
        </w:tc>
      </w:tr>
      <w:tr w:rsidR="00DD39D7" w:rsidRPr="004E3B9A">
        <w:trPr>
          <w:trHeight w:val="311"/>
        </w:trPr>
        <w:tc>
          <w:tcPr>
            <w:tcW w:w="1994"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right="80" w:firstLine="0"/>
              <w:jc w:val="left"/>
              <w:rPr>
                <w:rFonts w:asciiTheme="minorHAnsi" w:hAnsiTheme="minorHAnsi" w:cstheme="minorHAnsi"/>
                <w:szCs w:val="24"/>
              </w:rPr>
            </w:pPr>
            <w:r w:rsidRPr="004E3B9A">
              <w:rPr>
                <w:rFonts w:asciiTheme="minorHAnsi" w:hAnsiTheme="minorHAnsi" w:cstheme="minorHAnsi"/>
                <w:szCs w:val="24"/>
              </w:rPr>
              <w:t xml:space="preserve">Brykiet ze słomy </w:t>
            </w:r>
          </w:p>
        </w:tc>
        <w:tc>
          <w:tcPr>
            <w:tcW w:w="830"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88" w:firstLine="0"/>
              <w:jc w:val="left"/>
              <w:rPr>
                <w:rFonts w:asciiTheme="minorHAnsi" w:hAnsiTheme="minorHAnsi" w:cstheme="minorHAnsi"/>
                <w:szCs w:val="24"/>
              </w:rPr>
            </w:pPr>
            <w:r w:rsidRPr="004E3B9A">
              <w:rPr>
                <w:rFonts w:asciiTheme="minorHAnsi" w:hAnsiTheme="minorHAnsi" w:cstheme="minorHAnsi"/>
                <w:szCs w:val="24"/>
              </w:rPr>
              <w:t xml:space="preserve">Mg </w:t>
            </w:r>
          </w:p>
        </w:tc>
        <w:tc>
          <w:tcPr>
            <w:tcW w:w="2140"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87" w:firstLine="0"/>
              <w:jc w:val="left"/>
              <w:rPr>
                <w:rFonts w:asciiTheme="minorHAnsi" w:hAnsiTheme="minorHAnsi" w:cstheme="minorHAnsi"/>
                <w:szCs w:val="24"/>
              </w:rPr>
            </w:pPr>
            <w:r w:rsidRPr="004E3B9A">
              <w:rPr>
                <w:rFonts w:asciiTheme="minorHAnsi" w:hAnsiTheme="minorHAnsi" w:cstheme="minorHAnsi"/>
                <w:szCs w:val="24"/>
              </w:rPr>
              <w:t xml:space="preserve">16,5 </w:t>
            </w:r>
          </w:p>
        </w:tc>
        <w:tc>
          <w:tcPr>
            <w:tcW w:w="2183"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82" w:firstLine="0"/>
              <w:jc w:val="left"/>
              <w:rPr>
                <w:rFonts w:asciiTheme="minorHAnsi" w:hAnsiTheme="minorHAnsi" w:cstheme="minorHAnsi"/>
                <w:szCs w:val="24"/>
              </w:rPr>
            </w:pPr>
            <w:r w:rsidRPr="004E3B9A">
              <w:rPr>
                <w:rFonts w:asciiTheme="minorHAnsi" w:hAnsiTheme="minorHAnsi" w:cstheme="minorHAnsi"/>
                <w:szCs w:val="24"/>
              </w:rPr>
              <w:t xml:space="preserve">2704,55 </w:t>
            </w:r>
          </w:p>
        </w:tc>
        <w:tc>
          <w:tcPr>
            <w:tcW w:w="2138"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84" w:firstLine="0"/>
              <w:jc w:val="left"/>
              <w:rPr>
                <w:rFonts w:asciiTheme="minorHAnsi" w:hAnsiTheme="minorHAnsi" w:cstheme="minorHAnsi"/>
                <w:szCs w:val="24"/>
              </w:rPr>
            </w:pPr>
            <w:r w:rsidRPr="004E3B9A">
              <w:rPr>
                <w:rFonts w:asciiTheme="minorHAnsi" w:hAnsiTheme="minorHAnsi" w:cstheme="minorHAnsi"/>
                <w:szCs w:val="24"/>
              </w:rPr>
              <w:t xml:space="preserve">7,21 </w:t>
            </w:r>
          </w:p>
        </w:tc>
      </w:tr>
      <w:tr w:rsidR="00DD39D7" w:rsidRPr="004E3B9A">
        <w:trPr>
          <w:trHeight w:val="572"/>
        </w:trPr>
        <w:tc>
          <w:tcPr>
            <w:tcW w:w="1994"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86" w:firstLine="0"/>
              <w:jc w:val="left"/>
              <w:rPr>
                <w:rFonts w:asciiTheme="minorHAnsi" w:hAnsiTheme="minorHAnsi" w:cstheme="minorHAnsi"/>
                <w:szCs w:val="24"/>
              </w:rPr>
            </w:pPr>
            <w:r w:rsidRPr="004E3B9A">
              <w:rPr>
                <w:rFonts w:asciiTheme="minorHAnsi" w:hAnsiTheme="minorHAnsi" w:cstheme="minorHAnsi"/>
                <w:szCs w:val="24"/>
              </w:rPr>
              <w:t xml:space="preserve">Pompa ciepła taryfa </w:t>
            </w:r>
          </w:p>
          <w:p w:rsidR="00DD39D7" w:rsidRPr="004E3B9A" w:rsidRDefault="00000000" w:rsidP="00FE5994">
            <w:pPr>
              <w:spacing w:after="0" w:line="276" w:lineRule="auto"/>
              <w:ind w:left="0" w:right="84" w:firstLine="0"/>
              <w:jc w:val="left"/>
              <w:rPr>
                <w:rFonts w:asciiTheme="minorHAnsi" w:hAnsiTheme="minorHAnsi" w:cstheme="minorHAnsi"/>
                <w:szCs w:val="24"/>
              </w:rPr>
            </w:pPr>
            <w:r w:rsidRPr="004E3B9A">
              <w:rPr>
                <w:rFonts w:asciiTheme="minorHAnsi" w:hAnsiTheme="minorHAnsi" w:cstheme="minorHAnsi"/>
                <w:szCs w:val="24"/>
              </w:rPr>
              <w:t xml:space="preserve">G12 nocna </w:t>
            </w:r>
          </w:p>
        </w:tc>
        <w:tc>
          <w:tcPr>
            <w:tcW w:w="830"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kWh </w:t>
            </w:r>
          </w:p>
        </w:tc>
        <w:tc>
          <w:tcPr>
            <w:tcW w:w="2140"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0,0036 </w:t>
            </w:r>
          </w:p>
        </w:tc>
        <w:tc>
          <w:tcPr>
            <w:tcW w:w="2183"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2" w:firstLine="0"/>
              <w:jc w:val="left"/>
              <w:rPr>
                <w:rFonts w:asciiTheme="minorHAnsi" w:hAnsiTheme="minorHAnsi" w:cstheme="minorHAnsi"/>
                <w:szCs w:val="24"/>
              </w:rPr>
            </w:pPr>
            <w:r w:rsidRPr="004E3B9A">
              <w:rPr>
                <w:rFonts w:asciiTheme="minorHAnsi" w:hAnsiTheme="minorHAnsi" w:cstheme="minorHAnsi"/>
                <w:szCs w:val="24"/>
              </w:rPr>
              <w:t xml:space="preserve">2809,72 </w:t>
            </w:r>
          </w:p>
        </w:tc>
        <w:tc>
          <w:tcPr>
            <w:tcW w:w="2138"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3" w:firstLine="0"/>
              <w:jc w:val="left"/>
              <w:rPr>
                <w:rFonts w:asciiTheme="minorHAnsi" w:hAnsiTheme="minorHAnsi" w:cstheme="minorHAnsi"/>
                <w:szCs w:val="24"/>
              </w:rPr>
            </w:pPr>
            <w:r w:rsidRPr="004E3B9A">
              <w:rPr>
                <w:rFonts w:asciiTheme="minorHAnsi" w:hAnsiTheme="minorHAnsi" w:cstheme="minorHAnsi"/>
                <w:szCs w:val="24"/>
              </w:rPr>
              <w:t xml:space="preserve">8263,89 </w:t>
            </w:r>
          </w:p>
        </w:tc>
      </w:tr>
      <w:tr w:rsidR="00DD39D7" w:rsidRPr="004E3B9A">
        <w:trPr>
          <w:trHeight w:val="852"/>
        </w:trPr>
        <w:tc>
          <w:tcPr>
            <w:tcW w:w="199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Pompa ciepła taryfa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G12 50/50% noc dzień </w:t>
            </w:r>
          </w:p>
        </w:tc>
        <w:tc>
          <w:tcPr>
            <w:tcW w:w="83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kWh </w:t>
            </w:r>
          </w:p>
        </w:tc>
        <w:tc>
          <w:tcPr>
            <w:tcW w:w="214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0,0036 </w:t>
            </w:r>
          </w:p>
        </w:tc>
        <w:tc>
          <w:tcPr>
            <w:tcW w:w="218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2" w:firstLine="0"/>
              <w:jc w:val="left"/>
              <w:rPr>
                <w:rFonts w:asciiTheme="minorHAnsi" w:hAnsiTheme="minorHAnsi" w:cstheme="minorHAnsi"/>
                <w:szCs w:val="24"/>
              </w:rPr>
            </w:pPr>
            <w:r w:rsidRPr="004E3B9A">
              <w:rPr>
                <w:rFonts w:asciiTheme="minorHAnsi" w:hAnsiTheme="minorHAnsi" w:cstheme="minorHAnsi"/>
                <w:szCs w:val="24"/>
              </w:rPr>
              <w:t xml:space="preserve">3470,83 </w:t>
            </w:r>
          </w:p>
        </w:tc>
        <w:tc>
          <w:tcPr>
            <w:tcW w:w="21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3" w:firstLine="0"/>
              <w:jc w:val="left"/>
              <w:rPr>
                <w:rFonts w:asciiTheme="minorHAnsi" w:hAnsiTheme="minorHAnsi" w:cstheme="minorHAnsi"/>
                <w:szCs w:val="24"/>
              </w:rPr>
            </w:pPr>
            <w:r w:rsidRPr="004E3B9A">
              <w:rPr>
                <w:rFonts w:asciiTheme="minorHAnsi" w:hAnsiTheme="minorHAnsi" w:cstheme="minorHAnsi"/>
                <w:szCs w:val="24"/>
              </w:rPr>
              <w:t xml:space="preserve">8263,89 </w:t>
            </w:r>
          </w:p>
        </w:tc>
      </w:tr>
      <w:tr w:rsidR="00DD39D7" w:rsidRPr="004E3B9A">
        <w:trPr>
          <w:trHeight w:val="852"/>
        </w:trPr>
        <w:tc>
          <w:tcPr>
            <w:tcW w:w="199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Energia elektryczna taryfa G12 50/50% noc - dzień </w:t>
            </w:r>
          </w:p>
        </w:tc>
        <w:tc>
          <w:tcPr>
            <w:tcW w:w="83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kWh </w:t>
            </w:r>
          </w:p>
        </w:tc>
        <w:tc>
          <w:tcPr>
            <w:tcW w:w="214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0,0036 </w:t>
            </w:r>
          </w:p>
        </w:tc>
        <w:tc>
          <w:tcPr>
            <w:tcW w:w="218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13883,33 </w:t>
            </w:r>
          </w:p>
        </w:tc>
        <w:tc>
          <w:tcPr>
            <w:tcW w:w="213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86" w:firstLine="0"/>
              <w:jc w:val="left"/>
              <w:rPr>
                <w:rFonts w:asciiTheme="minorHAnsi" w:hAnsiTheme="minorHAnsi" w:cstheme="minorHAnsi"/>
                <w:szCs w:val="24"/>
              </w:rPr>
            </w:pPr>
            <w:r w:rsidRPr="004E3B9A">
              <w:rPr>
                <w:rFonts w:asciiTheme="minorHAnsi" w:hAnsiTheme="minorHAnsi" w:cstheme="minorHAnsi"/>
                <w:szCs w:val="24"/>
              </w:rPr>
              <w:t xml:space="preserve">33055,56 </w:t>
            </w:r>
          </w:p>
        </w:tc>
      </w:tr>
      <w:tr w:rsidR="00DD39D7" w:rsidRPr="004E3B9A">
        <w:trPr>
          <w:trHeight w:val="570"/>
        </w:trPr>
        <w:tc>
          <w:tcPr>
            <w:tcW w:w="199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Energia elektryczna taryfa G11 </w:t>
            </w:r>
          </w:p>
        </w:tc>
        <w:tc>
          <w:tcPr>
            <w:tcW w:w="83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kWh </w:t>
            </w:r>
          </w:p>
        </w:tc>
        <w:tc>
          <w:tcPr>
            <w:tcW w:w="214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0,0036 </w:t>
            </w:r>
          </w:p>
        </w:tc>
        <w:tc>
          <w:tcPr>
            <w:tcW w:w="218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18180,56 </w:t>
            </w:r>
          </w:p>
        </w:tc>
        <w:tc>
          <w:tcPr>
            <w:tcW w:w="213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86" w:firstLine="0"/>
              <w:jc w:val="left"/>
              <w:rPr>
                <w:rFonts w:asciiTheme="minorHAnsi" w:hAnsiTheme="minorHAnsi" w:cstheme="minorHAnsi"/>
                <w:szCs w:val="24"/>
              </w:rPr>
            </w:pPr>
            <w:r w:rsidRPr="004E3B9A">
              <w:rPr>
                <w:rFonts w:asciiTheme="minorHAnsi" w:hAnsiTheme="minorHAnsi" w:cstheme="minorHAnsi"/>
                <w:szCs w:val="24"/>
              </w:rPr>
              <w:t xml:space="preserve">33055,56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Na poniższym rysunku przedstawiono wyniki porównania kosztów ogrzewania domu jednorodzinnego o powierzchni 125 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29"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5530851" cy="2941320"/>
            <wp:effectExtent l="0" t="0" r="0" b="0"/>
            <wp:docPr id="58742" name="Picture 58742"/>
            <wp:cNvGraphicFramePr/>
            <a:graphic xmlns:a="http://schemas.openxmlformats.org/drawingml/2006/main">
              <a:graphicData uri="http://schemas.openxmlformats.org/drawingml/2006/picture">
                <pic:pic xmlns:pic="http://schemas.openxmlformats.org/drawingml/2006/picture">
                  <pic:nvPicPr>
                    <pic:cNvPr id="58742" name="Picture 58742"/>
                    <pic:cNvPicPr/>
                  </pic:nvPicPr>
                  <pic:blipFill>
                    <a:blip r:embed="rId183"/>
                    <a:stretch>
                      <a:fillRect/>
                    </a:stretch>
                  </pic:blipFill>
                  <pic:spPr>
                    <a:xfrm>
                      <a:off x="0" y="0"/>
                      <a:ext cx="5530851" cy="294132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1"/>
        <w:jc w:val="left"/>
        <w:rPr>
          <w:rFonts w:asciiTheme="minorHAnsi" w:hAnsiTheme="minorHAnsi" w:cstheme="minorHAnsi"/>
          <w:szCs w:val="24"/>
        </w:rPr>
      </w:pPr>
      <w:r w:rsidRPr="004E3B9A">
        <w:rPr>
          <w:rFonts w:asciiTheme="minorHAnsi" w:hAnsiTheme="minorHAnsi" w:cstheme="minorHAnsi"/>
          <w:szCs w:val="24"/>
        </w:rPr>
        <w:t>Rysunek 11 Porównanie kosztów ogrzewania bez czynników geopolitycznych i losowych</w:t>
      </w:r>
      <w:r w:rsidRPr="004E3B9A">
        <w:rPr>
          <w:rFonts w:asciiTheme="minorHAnsi" w:hAnsiTheme="minorHAnsi" w:cstheme="minorHAnsi"/>
          <w:i/>
          <w:szCs w:val="24"/>
        </w:rPr>
        <w:t xml:space="preserve"> </w:t>
      </w:r>
    </w:p>
    <w:p w:rsidR="00DD39D7" w:rsidRPr="004E3B9A" w:rsidRDefault="00000000" w:rsidP="00FE5994">
      <w:pPr>
        <w:spacing w:after="0" w:line="276" w:lineRule="auto"/>
        <w:ind w:left="10" w:right="7"/>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19" w:name="_Toc628723"/>
      <w:r w:rsidRPr="004E3B9A">
        <w:rPr>
          <w:rFonts w:asciiTheme="minorHAnsi" w:hAnsiTheme="minorHAnsi" w:cstheme="minorHAnsi"/>
          <w:szCs w:val="24"/>
        </w:rPr>
        <w:t>3.1.4</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System zaopatrzenia w ciepło- przewidywane zmiany </w:t>
      </w:r>
      <w:bookmarkEnd w:id="19"/>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Zgodnie z zamierzeniami inwestycyjnymi Miasta Mława, na najbliższe lata zaplanowano następujące inwestycje: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29 Plany inwestycyjne Miasta Mława i operatorów sieci w zakresie zapotrzebowania na energię cieplną </w:t>
      </w:r>
    </w:p>
    <w:tbl>
      <w:tblPr>
        <w:tblStyle w:val="TableGrid"/>
        <w:tblW w:w="9682" w:type="dxa"/>
        <w:tblInd w:w="-107" w:type="dxa"/>
        <w:tblCellMar>
          <w:top w:w="48" w:type="dxa"/>
          <w:left w:w="107" w:type="dxa"/>
          <w:bottom w:w="0" w:type="dxa"/>
          <w:right w:w="85" w:type="dxa"/>
        </w:tblCellMar>
        <w:tblLook w:val="04A0" w:firstRow="1" w:lastRow="0" w:firstColumn="1" w:lastColumn="0" w:noHBand="0" w:noVBand="1"/>
      </w:tblPr>
      <w:tblGrid>
        <w:gridCol w:w="1667"/>
        <w:gridCol w:w="8015"/>
      </w:tblGrid>
      <w:tr w:rsidR="00DD39D7" w:rsidRPr="004E3B9A">
        <w:trPr>
          <w:trHeight w:val="590"/>
        </w:trPr>
        <w:tc>
          <w:tcPr>
            <w:tcW w:w="1667" w:type="dxa"/>
            <w:tcBorders>
              <w:top w:val="nil"/>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25" w:firstLine="0"/>
              <w:jc w:val="left"/>
              <w:rPr>
                <w:rFonts w:asciiTheme="minorHAnsi" w:hAnsiTheme="minorHAnsi" w:cstheme="minorHAnsi"/>
                <w:szCs w:val="24"/>
              </w:rPr>
            </w:pPr>
            <w:r w:rsidRPr="004E3B9A">
              <w:rPr>
                <w:rFonts w:asciiTheme="minorHAnsi" w:hAnsiTheme="minorHAnsi" w:cstheme="minorHAnsi"/>
                <w:szCs w:val="24"/>
              </w:rPr>
              <w:t xml:space="preserve">Planowany </w:t>
            </w:r>
          </w:p>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okres realizacji </w:t>
            </w:r>
          </w:p>
        </w:tc>
        <w:tc>
          <w:tcPr>
            <w:tcW w:w="8015" w:type="dxa"/>
            <w:tcBorders>
              <w:top w:val="nil"/>
              <w:left w:val="nil"/>
              <w:bottom w:val="single" w:sz="4" w:space="0" w:color="FFFFFF"/>
              <w:right w:val="nil"/>
            </w:tcBorders>
            <w:shd w:val="clear" w:color="auto" w:fill="70AD47"/>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szCs w:val="24"/>
              </w:rPr>
              <w:t xml:space="preserve">Nazwa/rodzaj projektu inwestycyjnego - zakres rzeczowy </w:t>
            </w:r>
          </w:p>
        </w:tc>
      </w:tr>
      <w:tr w:rsidR="00DD39D7" w:rsidRPr="004E3B9A">
        <w:trPr>
          <w:trHeight w:val="1181"/>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Do 2023 </w:t>
            </w:r>
          </w:p>
        </w:tc>
        <w:tc>
          <w:tcPr>
            <w:tcW w:w="8015"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Miasto Mława, działania bieżące: </w:t>
            </w:r>
          </w:p>
          <w:p w:rsidR="00DD39D7" w:rsidRPr="004E3B9A" w:rsidRDefault="00000000" w:rsidP="00FE5994">
            <w:pPr>
              <w:spacing w:after="0" w:line="276" w:lineRule="auto"/>
              <w:ind w:left="1" w:right="227" w:firstLine="0"/>
              <w:jc w:val="left"/>
              <w:rPr>
                <w:rFonts w:asciiTheme="minorHAnsi" w:hAnsiTheme="minorHAnsi" w:cstheme="minorHAnsi"/>
                <w:szCs w:val="24"/>
              </w:rPr>
            </w:pPr>
            <w:r w:rsidRPr="004E3B9A">
              <w:rPr>
                <w:rFonts w:asciiTheme="minorHAnsi" w:hAnsiTheme="minorHAnsi" w:cstheme="minorHAnsi"/>
                <w:szCs w:val="24"/>
              </w:rPr>
              <w:t xml:space="preserve">Działania na rzecz poprawy jakości powietrza na terenie Miasta Mława poprzez utrzymanie czujników do pomiaru zanieczyszczeń powietrza - poprawa jakości powietrza atmosferycznego </w:t>
            </w:r>
          </w:p>
        </w:tc>
      </w:tr>
      <w:tr w:rsidR="00DD39D7" w:rsidRPr="004E3B9A">
        <w:trPr>
          <w:trHeight w:val="1183"/>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Do 2023 </w:t>
            </w:r>
          </w:p>
        </w:tc>
        <w:tc>
          <w:tcPr>
            <w:tcW w:w="8015"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Miasto Mława, działania inwestycyjne: </w:t>
            </w:r>
          </w:p>
          <w:p w:rsidR="00DD39D7" w:rsidRPr="004E3B9A" w:rsidRDefault="00000000" w:rsidP="00FE5994">
            <w:pPr>
              <w:spacing w:after="0" w:line="276" w:lineRule="auto"/>
              <w:ind w:left="1" w:right="365" w:firstLine="0"/>
              <w:jc w:val="left"/>
              <w:rPr>
                <w:rFonts w:asciiTheme="minorHAnsi" w:hAnsiTheme="minorHAnsi" w:cstheme="minorHAnsi"/>
                <w:szCs w:val="24"/>
              </w:rPr>
            </w:pPr>
            <w:r w:rsidRPr="004E3B9A">
              <w:rPr>
                <w:rFonts w:asciiTheme="minorHAnsi" w:hAnsiTheme="minorHAnsi" w:cstheme="minorHAnsi"/>
                <w:szCs w:val="24"/>
              </w:rPr>
              <w:t xml:space="preserve">Dofinansowanie mieszkańcom Mławy kosztów wymiany źródeł ciepła w ramach ograniczania niskiej emisji na terenie Miasta Mława - poprawa jakości powietrza atmosferycznego </w:t>
            </w:r>
          </w:p>
        </w:tc>
      </w:tr>
      <w:tr w:rsidR="00DD39D7" w:rsidRPr="004E3B9A">
        <w:trPr>
          <w:trHeight w:val="594"/>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Do 2023 </w:t>
            </w:r>
          </w:p>
        </w:tc>
        <w:tc>
          <w:tcPr>
            <w:tcW w:w="8015"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PEC, działania inwestycyjne: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Bieżąca modernizacja sieci cieplnej wraz z automatyzacją urządzeń istniejących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Dane WPF i Strategia Rozwoju PEC Mława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20" w:name="_Toc628724"/>
      <w:r w:rsidRPr="004E3B9A">
        <w:rPr>
          <w:rFonts w:asciiTheme="minorHAnsi" w:hAnsiTheme="minorHAnsi" w:cstheme="minorHAnsi"/>
          <w:szCs w:val="24"/>
        </w:rPr>
        <w:t>3.1.5</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Doświadczenie Miasta Mława w walce z niską emisją i wykorzystaniem OZE </w:t>
      </w:r>
      <w:bookmarkEnd w:id="20"/>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Miasto Mława wielokrotnie i stale w ostatnich latach podejmowała liczne działania inwestycyjne związane z wymianą źródeł ciepłą dla mieszkańców, m.in. w programach PONE czy w ramach programu CZYSTE POWIETRZE.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Szczegółowe zestawienie w tabeli poniżej:</w:t>
      </w:r>
    </w:p>
    <w:p w:rsidR="00DD39D7" w:rsidRPr="004E3B9A" w:rsidRDefault="00DD39D7" w:rsidP="00FE5994">
      <w:pPr>
        <w:spacing w:after="0" w:line="276" w:lineRule="auto"/>
        <w:jc w:val="left"/>
        <w:rPr>
          <w:rFonts w:asciiTheme="minorHAnsi" w:hAnsiTheme="minorHAnsi" w:cstheme="minorHAnsi"/>
          <w:szCs w:val="24"/>
        </w:rPr>
        <w:sectPr w:rsidR="00DD39D7" w:rsidRPr="004E3B9A">
          <w:headerReference w:type="even" r:id="rId184"/>
          <w:headerReference w:type="default" r:id="rId185"/>
          <w:footerReference w:type="even" r:id="rId186"/>
          <w:footerReference w:type="default" r:id="rId187"/>
          <w:headerReference w:type="first" r:id="rId188"/>
          <w:footerReference w:type="first" r:id="rId189"/>
          <w:pgSz w:w="11906" w:h="16838"/>
          <w:pgMar w:top="1418" w:right="1414" w:bottom="1434" w:left="1419" w:header="475" w:footer="717" w:gutter="0"/>
          <w:cols w:space="708"/>
        </w:sectPr>
      </w:pP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lastRenderedPageBreak/>
        <w:t xml:space="preserve">Tabela 30 Dotacje celowe na wymianę źródeł ciepła w ramach ograniczania niskiej emisji na terenie miasta Mława sfinansowane lub dofinansowane ze środków budżetu Miasta Mława stan na dzień 26.07.2022 r. </w:t>
      </w:r>
    </w:p>
    <w:tbl>
      <w:tblPr>
        <w:tblStyle w:val="TableGrid"/>
        <w:tblW w:w="14845" w:type="dxa"/>
        <w:tblInd w:w="-107" w:type="dxa"/>
        <w:tblCellMar>
          <w:top w:w="34" w:type="dxa"/>
          <w:left w:w="108" w:type="dxa"/>
          <w:bottom w:w="0" w:type="dxa"/>
          <w:right w:w="67" w:type="dxa"/>
        </w:tblCellMar>
        <w:tblLook w:val="04A0" w:firstRow="1" w:lastRow="0" w:firstColumn="1" w:lastColumn="0" w:noHBand="0" w:noVBand="1"/>
      </w:tblPr>
      <w:tblGrid>
        <w:gridCol w:w="1651"/>
        <w:gridCol w:w="1341"/>
        <w:gridCol w:w="1209"/>
        <w:gridCol w:w="1341"/>
        <w:gridCol w:w="1209"/>
        <w:gridCol w:w="1341"/>
        <w:gridCol w:w="1209"/>
        <w:gridCol w:w="1341"/>
        <w:gridCol w:w="1209"/>
        <w:gridCol w:w="1342"/>
        <w:gridCol w:w="1210"/>
        <w:gridCol w:w="1172"/>
        <w:gridCol w:w="1210"/>
        <w:gridCol w:w="1341"/>
        <w:gridCol w:w="878"/>
      </w:tblGrid>
      <w:tr w:rsidR="00DD39D7" w:rsidRPr="004E3B9A">
        <w:trPr>
          <w:trHeight w:val="400"/>
        </w:trPr>
        <w:tc>
          <w:tcPr>
            <w:tcW w:w="3302" w:type="dxa"/>
            <w:gridSpan w:val="3"/>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179" w:hanging="60"/>
              <w:jc w:val="left"/>
              <w:rPr>
                <w:rFonts w:asciiTheme="minorHAnsi" w:hAnsiTheme="minorHAnsi" w:cstheme="minorHAnsi"/>
                <w:szCs w:val="24"/>
              </w:rPr>
            </w:pPr>
            <w:r w:rsidRPr="004E3B9A">
              <w:rPr>
                <w:rFonts w:asciiTheme="minorHAnsi" w:hAnsiTheme="minorHAnsi" w:cstheme="minorHAnsi"/>
                <w:szCs w:val="24"/>
              </w:rPr>
              <w:t xml:space="preserve">Okres działania </w:t>
            </w:r>
            <w:r w:rsidRPr="004E3B9A">
              <w:rPr>
                <w:rFonts w:asciiTheme="minorHAnsi" w:hAnsiTheme="minorHAnsi" w:cstheme="minorHAnsi"/>
                <w:szCs w:val="24"/>
              </w:rPr>
              <w:tab/>
              <w:t xml:space="preserve">Rok 2017 naprawczego </w:t>
            </w:r>
          </w:p>
        </w:tc>
        <w:tc>
          <w:tcPr>
            <w:tcW w:w="1887"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Rok 2018 </w:t>
            </w:r>
          </w:p>
        </w:tc>
        <w:tc>
          <w:tcPr>
            <w:tcW w:w="1920"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Rok 2019 </w:t>
            </w:r>
          </w:p>
        </w:tc>
        <w:tc>
          <w:tcPr>
            <w:tcW w:w="1888"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Rok 2020 </w:t>
            </w:r>
          </w:p>
        </w:tc>
        <w:tc>
          <w:tcPr>
            <w:tcW w:w="1888"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Rok 2021 </w:t>
            </w:r>
          </w:p>
        </w:tc>
        <w:tc>
          <w:tcPr>
            <w:tcW w:w="1777"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Rok 2022 </w:t>
            </w:r>
          </w:p>
        </w:tc>
        <w:tc>
          <w:tcPr>
            <w:tcW w:w="2184"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RAZEM w latach 2017 - 2022 </w:t>
            </w:r>
          </w:p>
        </w:tc>
      </w:tr>
      <w:tr w:rsidR="00DD39D7" w:rsidRPr="004E3B9A">
        <w:trPr>
          <w:trHeight w:val="809"/>
        </w:trPr>
        <w:tc>
          <w:tcPr>
            <w:tcW w:w="141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Rodzaj zadania wykonanego z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udziałem dotacji celowej </w:t>
            </w:r>
          </w:p>
        </w:tc>
        <w:tc>
          <w:tcPr>
            <w:tcW w:w="98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Ilość udzielonych dotacji </w:t>
            </w:r>
          </w:p>
        </w:tc>
        <w:tc>
          <w:tcPr>
            <w:tcW w:w="90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Kwota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dotacji [zł] </w:t>
            </w:r>
          </w:p>
        </w:tc>
        <w:tc>
          <w:tcPr>
            <w:tcW w:w="985"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Ilość udzielonych dotacji </w:t>
            </w:r>
          </w:p>
        </w:tc>
        <w:tc>
          <w:tcPr>
            <w:tcW w:w="902"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Kwota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dotacji [zł] </w:t>
            </w:r>
          </w:p>
        </w:tc>
        <w:tc>
          <w:tcPr>
            <w:tcW w:w="101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Ilość udzielonych dotacji  </w:t>
            </w:r>
          </w:p>
        </w:tc>
        <w:tc>
          <w:tcPr>
            <w:tcW w:w="90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Kwota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dotacji [zł] </w:t>
            </w:r>
          </w:p>
        </w:tc>
        <w:tc>
          <w:tcPr>
            <w:tcW w:w="98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Ilość udzielonych dotacji </w:t>
            </w:r>
          </w:p>
        </w:tc>
        <w:tc>
          <w:tcPr>
            <w:tcW w:w="90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Kwota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dotacji [zł] </w:t>
            </w:r>
          </w:p>
        </w:tc>
        <w:tc>
          <w:tcPr>
            <w:tcW w:w="984"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Ilość udzielonych dotacji </w:t>
            </w:r>
          </w:p>
        </w:tc>
        <w:tc>
          <w:tcPr>
            <w:tcW w:w="90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Kwota </w:t>
            </w:r>
          </w:p>
          <w:p w:rsidR="00DD39D7" w:rsidRPr="004E3B9A" w:rsidRDefault="00000000" w:rsidP="00FE5994">
            <w:pPr>
              <w:spacing w:after="0" w:line="276" w:lineRule="auto"/>
              <w:ind w:left="0" w:right="57" w:firstLine="0"/>
              <w:jc w:val="left"/>
              <w:rPr>
                <w:rFonts w:asciiTheme="minorHAnsi" w:hAnsiTheme="minorHAnsi" w:cstheme="minorHAnsi"/>
                <w:szCs w:val="24"/>
              </w:rPr>
            </w:pPr>
            <w:r w:rsidRPr="004E3B9A">
              <w:rPr>
                <w:rFonts w:asciiTheme="minorHAnsi" w:hAnsiTheme="minorHAnsi" w:cstheme="minorHAnsi"/>
                <w:szCs w:val="24"/>
              </w:rPr>
              <w:t xml:space="preserve">dotacji [zł] </w:t>
            </w:r>
          </w:p>
        </w:tc>
        <w:tc>
          <w:tcPr>
            <w:tcW w:w="87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Ilość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zawartych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umów na dotacje </w:t>
            </w:r>
          </w:p>
        </w:tc>
        <w:tc>
          <w:tcPr>
            <w:tcW w:w="90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Kwota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dotacji [zł] </w:t>
            </w:r>
          </w:p>
        </w:tc>
        <w:tc>
          <w:tcPr>
            <w:tcW w:w="98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Ilość udzielonych dotacji </w:t>
            </w:r>
          </w:p>
        </w:tc>
        <w:tc>
          <w:tcPr>
            <w:tcW w:w="1200"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Kwota dotacji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[zł] </w:t>
            </w:r>
          </w:p>
        </w:tc>
      </w:tr>
      <w:tr w:rsidR="00DD39D7" w:rsidRPr="004E3B9A">
        <w:trPr>
          <w:trHeight w:val="1378"/>
        </w:trPr>
        <w:tc>
          <w:tcPr>
            <w:tcW w:w="141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Wymiana pieców węglowych na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gazowe + </w:t>
            </w:r>
            <w:r w:rsidRPr="004E3B9A">
              <w:rPr>
                <w:rFonts w:asciiTheme="minorHAnsi" w:hAnsiTheme="minorHAnsi" w:cstheme="minorHAnsi"/>
                <w:szCs w:val="24"/>
                <w:u w:val="single" w:color="000000"/>
              </w:rPr>
              <w:t>budowa</w:t>
            </w:r>
            <w:r w:rsidRPr="004E3B9A">
              <w:rPr>
                <w:rFonts w:asciiTheme="minorHAnsi" w:hAnsiTheme="minorHAnsi" w:cstheme="minorHAnsi"/>
                <w:szCs w:val="24"/>
              </w:rPr>
              <w:t xml:space="preserve"> </w:t>
            </w:r>
            <w:r w:rsidRPr="004E3B9A">
              <w:rPr>
                <w:rFonts w:asciiTheme="minorHAnsi" w:hAnsiTheme="minorHAnsi" w:cstheme="minorHAnsi"/>
                <w:szCs w:val="24"/>
                <w:u w:val="single" w:color="000000"/>
              </w:rPr>
              <w:t>przyłączy</w:t>
            </w:r>
            <w:r w:rsidRPr="004E3B9A">
              <w:rPr>
                <w:rFonts w:asciiTheme="minorHAnsi" w:hAnsiTheme="minorHAnsi" w:cstheme="minorHAnsi"/>
                <w:szCs w:val="24"/>
              </w:rPr>
              <w:t xml:space="preserve"> </w:t>
            </w:r>
          </w:p>
          <w:p w:rsidR="00DD39D7" w:rsidRPr="004E3B9A" w:rsidRDefault="00000000" w:rsidP="00FE5994">
            <w:pPr>
              <w:spacing w:after="0" w:line="276" w:lineRule="auto"/>
              <w:ind w:left="6" w:hanging="2"/>
              <w:jc w:val="left"/>
              <w:rPr>
                <w:rFonts w:asciiTheme="minorHAnsi" w:hAnsiTheme="minorHAnsi" w:cstheme="minorHAnsi"/>
                <w:szCs w:val="24"/>
              </w:rPr>
            </w:pPr>
            <w:r w:rsidRPr="004E3B9A">
              <w:rPr>
                <w:rFonts w:asciiTheme="minorHAnsi" w:hAnsiTheme="minorHAnsi" w:cstheme="minorHAnsi"/>
                <w:szCs w:val="24"/>
                <w:u w:val="single" w:color="000000"/>
              </w:rPr>
              <w:t>gazowych (zadanie</w:t>
            </w:r>
            <w:r w:rsidRPr="004E3B9A">
              <w:rPr>
                <w:rFonts w:asciiTheme="minorHAnsi" w:hAnsiTheme="minorHAnsi" w:cstheme="minorHAnsi"/>
                <w:szCs w:val="24"/>
              </w:rPr>
              <w:t xml:space="preserve"> </w:t>
            </w:r>
            <w:r w:rsidRPr="004E3B9A">
              <w:rPr>
                <w:rFonts w:asciiTheme="minorHAnsi" w:hAnsiTheme="minorHAnsi" w:cstheme="minorHAnsi"/>
                <w:szCs w:val="24"/>
                <w:u w:val="single" w:color="000000"/>
              </w:rPr>
              <w:t>łączone z wymianą</w:t>
            </w: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u w:val="single" w:color="000000"/>
              </w:rPr>
              <w:t>pieca)</w:t>
            </w:r>
            <w:r w:rsidRPr="004E3B9A">
              <w:rPr>
                <w:rFonts w:asciiTheme="minorHAnsi" w:hAnsiTheme="minorHAnsi" w:cstheme="minorHAnsi"/>
                <w:szCs w:val="24"/>
              </w:rPr>
              <w:t xml:space="preserve"> </w:t>
            </w:r>
          </w:p>
        </w:tc>
        <w:tc>
          <w:tcPr>
            <w:tcW w:w="98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90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44 548,97 </w:t>
            </w:r>
          </w:p>
        </w:tc>
        <w:tc>
          <w:tcPr>
            <w:tcW w:w="985"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5 </w:t>
            </w:r>
          </w:p>
        </w:tc>
        <w:tc>
          <w:tcPr>
            <w:tcW w:w="902"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9" w:firstLine="0"/>
              <w:jc w:val="left"/>
              <w:rPr>
                <w:rFonts w:asciiTheme="minorHAnsi" w:hAnsiTheme="minorHAnsi" w:cstheme="minorHAnsi"/>
                <w:szCs w:val="24"/>
              </w:rPr>
            </w:pPr>
            <w:r w:rsidRPr="004E3B9A">
              <w:rPr>
                <w:rFonts w:asciiTheme="minorHAnsi" w:hAnsiTheme="minorHAnsi" w:cstheme="minorHAnsi"/>
                <w:szCs w:val="24"/>
              </w:rPr>
              <w:t xml:space="preserve">39 100,00 </w:t>
            </w:r>
          </w:p>
        </w:tc>
        <w:tc>
          <w:tcPr>
            <w:tcW w:w="101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12 </w:t>
            </w:r>
          </w:p>
        </w:tc>
        <w:tc>
          <w:tcPr>
            <w:tcW w:w="90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92 561,61 </w:t>
            </w:r>
          </w:p>
        </w:tc>
        <w:tc>
          <w:tcPr>
            <w:tcW w:w="98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90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23 700,00 </w:t>
            </w:r>
          </w:p>
        </w:tc>
        <w:tc>
          <w:tcPr>
            <w:tcW w:w="984"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90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87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0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8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26 </w:t>
            </w:r>
          </w:p>
        </w:tc>
        <w:tc>
          <w:tcPr>
            <w:tcW w:w="1200"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199 910,58 </w:t>
            </w:r>
          </w:p>
        </w:tc>
      </w:tr>
      <w:tr w:rsidR="00DD39D7" w:rsidRPr="004E3B9A">
        <w:trPr>
          <w:trHeight w:val="792"/>
        </w:trPr>
        <w:tc>
          <w:tcPr>
            <w:tcW w:w="141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20" w:hanging="20"/>
              <w:jc w:val="left"/>
              <w:rPr>
                <w:rFonts w:asciiTheme="minorHAnsi" w:hAnsiTheme="minorHAnsi" w:cstheme="minorHAnsi"/>
                <w:szCs w:val="24"/>
              </w:rPr>
            </w:pPr>
            <w:r w:rsidRPr="004E3B9A">
              <w:rPr>
                <w:rFonts w:asciiTheme="minorHAnsi" w:hAnsiTheme="minorHAnsi" w:cstheme="minorHAnsi"/>
                <w:szCs w:val="24"/>
              </w:rPr>
              <w:t xml:space="preserve">Wymiana pieców węglowych na kotły gazowe kondensacyjne </w:t>
            </w:r>
          </w:p>
        </w:tc>
        <w:tc>
          <w:tcPr>
            <w:tcW w:w="98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56 </w:t>
            </w:r>
          </w:p>
        </w:tc>
        <w:tc>
          <w:tcPr>
            <w:tcW w:w="90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313 </w:t>
            </w:r>
          </w:p>
          <w:p w:rsidR="00DD39D7" w:rsidRPr="004E3B9A" w:rsidRDefault="00000000" w:rsidP="00FE5994">
            <w:pPr>
              <w:spacing w:after="0" w:line="276" w:lineRule="auto"/>
              <w:ind w:left="245" w:firstLine="0"/>
              <w:jc w:val="left"/>
              <w:rPr>
                <w:rFonts w:asciiTheme="minorHAnsi" w:hAnsiTheme="minorHAnsi" w:cstheme="minorHAnsi"/>
                <w:szCs w:val="24"/>
              </w:rPr>
            </w:pPr>
            <w:r w:rsidRPr="004E3B9A">
              <w:rPr>
                <w:rFonts w:asciiTheme="minorHAnsi" w:hAnsiTheme="minorHAnsi" w:cstheme="minorHAnsi"/>
                <w:szCs w:val="24"/>
              </w:rPr>
              <w:t xml:space="preserve">611,50 </w:t>
            </w:r>
          </w:p>
        </w:tc>
        <w:tc>
          <w:tcPr>
            <w:tcW w:w="985"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70 </w:t>
            </w:r>
          </w:p>
        </w:tc>
        <w:tc>
          <w:tcPr>
            <w:tcW w:w="902"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402 </w:t>
            </w:r>
          </w:p>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245,85 </w:t>
            </w:r>
          </w:p>
        </w:tc>
        <w:tc>
          <w:tcPr>
            <w:tcW w:w="101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81 </w:t>
            </w:r>
          </w:p>
        </w:tc>
        <w:tc>
          <w:tcPr>
            <w:tcW w:w="90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457 </w:t>
            </w:r>
          </w:p>
          <w:p w:rsidR="00DD39D7" w:rsidRPr="004E3B9A" w:rsidRDefault="00000000" w:rsidP="00FE5994">
            <w:pPr>
              <w:spacing w:after="0" w:line="276" w:lineRule="auto"/>
              <w:ind w:left="245" w:firstLine="0"/>
              <w:jc w:val="left"/>
              <w:rPr>
                <w:rFonts w:asciiTheme="minorHAnsi" w:hAnsiTheme="minorHAnsi" w:cstheme="minorHAnsi"/>
                <w:szCs w:val="24"/>
              </w:rPr>
            </w:pPr>
            <w:r w:rsidRPr="004E3B9A">
              <w:rPr>
                <w:rFonts w:asciiTheme="minorHAnsi" w:hAnsiTheme="minorHAnsi" w:cstheme="minorHAnsi"/>
                <w:szCs w:val="24"/>
              </w:rPr>
              <w:t xml:space="preserve">438,39 </w:t>
            </w:r>
          </w:p>
        </w:tc>
        <w:tc>
          <w:tcPr>
            <w:tcW w:w="98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31 </w:t>
            </w:r>
          </w:p>
        </w:tc>
        <w:tc>
          <w:tcPr>
            <w:tcW w:w="90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176 </w:t>
            </w:r>
          </w:p>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298,87 </w:t>
            </w:r>
          </w:p>
        </w:tc>
        <w:tc>
          <w:tcPr>
            <w:tcW w:w="984"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47 </w:t>
            </w:r>
          </w:p>
        </w:tc>
        <w:tc>
          <w:tcPr>
            <w:tcW w:w="90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176 </w:t>
            </w:r>
          </w:p>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966,46 </w:t>
            </w:r>
          </w:p>
        </w:tc>
        <w:tc>
          <w:tcPr>
            <w:tcW w:w="87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45 </w:t>
            </w:r>
          </w:p>
        </w:tc>
        <w:tc>
          <w:tcPr>
            <w:tcW w:w="90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198 </w:t>
            </w:r>
          </w:p>
          <w:p w:rsidR="00DD39D7" w:rsidRPr="004E3B9A" w:rsidRDefault="00000000" w:rsidP="00FE5994">
            <w:pPr>
              <w:spacing w:after="0" w:line="276" w:lineRule="auto"/>
              <w:ind w:left="245" w:firstLine="0"/>
              <w:jc w:val="left"/>
              <w:rPr>
                <w:rFonts w:asciiTheme="minorHAnsi" w:hAnsiTheme="minorHAnsi" w:cstheme="minorHAnsi"/>
                <w:szCs w:val="24"/>
              </w:rPr>
            </w:pPr>
            <w:r w:rsidRPr="004E3B9A">
              <w:rPr>
                <w:rFonts w:asciiTheme="minorHAnsi" w:hAnsiTheme="minorHAnsi" w:cstheme="minorHAnsi"/>
                <w:szCs w:val="24"/>
              </w:rPr>
              <w:t xml:space="preserve">138,20 </w:t>
            </w:r>
          </w:p>
        </w:tc>
        <w:tc>
          <w:tcPr>
            <w:tcW w:w="98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330 </w:t>
            </w:r>
          </w:p>
        </w:tc>
        <w:tc>
          <w:tcPr>
            <w:tcW w:w="1200"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1 724 699,27 </w:t>
            </w:r>
          </w:p>
        </w:tc>
      </w:tr>
      <w:tr w:rsidR="00DD39D7" w:rsidRPr="004E3B9A">
        <w:trPr>
          <w:trHeight w:val="595"/>
        </w:trPr>
        <w:tc>
          <w:tcPr>
            <w:tcW w:w="141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8" w:hanging="8"/>
              <w:jc w:val="left"/>
              <w:rPr>
                <w:rFonts w:asciiTheme="minorHAnsi" w:hAnsiTheme="minorHAnsi" w:cstheme="minorHAnsi"/>
                <w:szCs w:val="24"/>
              </w:rPr>
            </w:pPr>
            <w:r w:rsidRPr="004E3B9A">
              <w:rPr>
                <w:rFonts w:asciiTheme="minorHAnsi" w:hAnsiTheme="minorHAnsi" w:cstheme="minorHAnsi"/>
                <w:szCs w:val="24"/>
              </w:rPr>
              <w:lastRenderedPageBreak/>
              <w:t xml:space="preserve">Wymiana pieców węglowych na kotły olejowe </w:t>
            </w:r>
          </w:p>
        </w:tc>
        <w:tc>
          <w:tcPr>
            <w:tcW w:w="98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90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985"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902"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01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90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98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90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984"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90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87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0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8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200"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96"/>
        </w:trPr>
        <w:tc>
          <w:tcPr>
            <w:tcW w:w="1413"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8" w:hanging="8"/>
              <w:jc w:val="left"/>
              <w:rPr>
                <w:rFonts w:asciiTheme="minorHAnsi" w:hAnsiTheme="minorHAnsi" w:cstheme="minorHAnsi"/>
                <w:szCs w:val="24"/>
              </w:rPr>
            </w:pPr>
            <w:r w:rsidRPr="004E3B9A">
              <w:rPr>
                <w:rFonts w:asciiTheme="minorHAnsi" w:hAnsiTheme="minorHAnsi" w:cstheme="minorHAnsi"/>
                <w:szCs w:val="24"/>
              </w:rPr>
              <w:t xml:space="preserve">Wymiana pieców węglowych na pompy ciepła </w:t>
            </w:r>
          </w:p>
        </w:tc>
        <w:tc>
          <w:tcPr>
            <w:tcW w:w="984"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905"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10 000,00 </w:t>
            </w:r>
          </w:p>
        </w:tc>
        <w:tc>
          <w:tcPr>
            <w:tcW w:w="985" w:type="dxa"/>
            <w:tcBorders>
              <w:top w:val="single" w:sz="4" w:space="0" w:color="FFFFFF"/>
              <w:left w:val="single" w:sz="4" w:space="0" w:color="FFFFFF"/>
              <w:bottom w:val="nil"/>
              <w:right w:val="nil"/>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902" w:type="dxa"/>
            <w:tcBorders>
              <w:top w:val="single" w:sz="4" w:space="0" w:color="FFFFFF"/>
              <w:left w:val="nil"/>
              <w:bottom w:val="nil"/>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015"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905"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984"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904" w:type="dxa"/>
            <w:tcBorders>
              <w:top w:val="single" w:sz="4" w:space="0" w:color="FFFFFF"/>
              <w:left w:val="single" w:sz="4" w:space="0" w:color="FFFFFF"/>
              <w:bottom w:val="nil"/>
              <w:right w:val="nil"/>
            </w:tcBorders>
            <w:shd w:val="clear" w:color="auto" w:fill="C5E0B3"/>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984" w:type="dxa"/>
            <w:tcBorders>
              <w:top w:val="single" w:sz="4" w:space="0" w:color="FFFFFF"/>
              <w:left w:val="nil"/>
              <w:bottom w:val="nil"/>
              <w:right w:val="single" w:sz="4" w:space="0" w:color="FFFFFF"/>
            </w:tcBorders>
            <w:shd w:val="clear" w:color="auto" w:fill="C5E0B3"/>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904"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871"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05"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84"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1200" w:type="dxa"/>
            <w:tcBorders>
              <w:top w:val="single" w:sz="4" w:space="0" w:color="FFFFFF"/>
              <w:left w:val="single" w:sz="4" w:space="0" w:color="FFFFFF"/>
              <w:bottom w:val="nil"/>
              <w:right w:val="nil"/>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10 000,00 </w:t>
            </w:r>
          </w:p>
        </w:tc>
      </w:tr>
      <w:tr w:rsidR="00DD39D7" w:rsidRPr="004E3B9A">
        <w:trPr>
          <w:trHeight w:val="254"/>
        </w:trPr>
        <w:tc>
          <w:tcPr>
            <w:tcW w:w="1413"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RAZEM </w:t>
            </w:r>
          </w:p>
        </w:tc>
        <w:tc>
          <w:tcPr>
            <w:tcW w:w="984"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63 </w:t>
            </w:r>
          </w:p>
        </w:tc>
        <w:tc>
          <w:tcPr>
            <w:tcW w:w="905"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368160,47 </w:t>
            </w:r>
          </w:p>
        </w:tc>
        <w:tc>
          <w:tcPr>
            <w:tcW w:w="985" w:type="dxa"/>
            <w:tcBorders>
              <w:top w:val="nil"/>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75 </w:t>
            </w:r>
          </w:p>
        </w:tc>
        <w:tc>
          <w:tcPr>
            <w:tcW w:w="902" w:type="dxa"/>
            <w:tcBorders>
              <w:top w:val="nil"/>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441345,85 </w:t>
            </w:r>
          </w:p>
        </w:tc>
        <w:tc>
          <w:tcPr>
            <w:tcW w:w="1015"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93 </w:t>
            </w:r>
          </w:p>
        </w:tc>
        <w:tc>
          <w:tcPr>
            <w:tcW w:w="905"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550000,00 </w:t>
            </w:r>
          </w:p>
        </w:tc>
        <w:tc>
          <w:tcPr>
            <w:tcW w:w="984"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34 </w:t>
            </w:r>
          </w:p>
        </w:tc>
        <w:tc>
          <w:tcPr>
            <w:tcW w:w="904" w:type="dxa"/>
            <w:tcBorders>
              <w:top w:val="nil"/>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199998,87 </w:t>
            </w:r>
          </w:p>
        </w:tc>
        <w:tc>
          <w:tcPr>
            <w:tcW w:w="984" w:type="dxa"/>
            <w:tcBorders>
              <w:top w:val="nil"/>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47 </w:t>
            </w:r>
          </w:p>
        </w:tc>
        <w:tc>
          <w:tcPr>
            <w:tcW w:w="904"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176966,46 </w:t>
            </w:r>
          </w:p>
        </w:tc>
        <w:tc>
          <w:tcPr>
            <w:tcW w:w="871"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45 </w:t>
            </w:r>
          </w:p>
        </w:tc>
        <w:tc>
          <w:tcPr>
            <w:tcW w:w="905"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198138,20 </w:t>
            </w:r>
          </w:p>
        </w:tc>
        <w:tc>
          <w:tcPr>
            <w:tcW w:w="984"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357 </w:t>
            </w:r>
          </w:p>
        </w:tc>
        <w:tc>
          <w:tcPr>
            <w:tcW w:w="1200" w:type="dxa"/>
            <w:tcBorders>
              <w:top w:val="nil"/>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1 934 609,85 </w:t>
            </w:r>
          </w:p>
        </w:tc>
      </w:tr>
      <w:tr w:rsidR="00DD39D7" w:rsidRPr="004E3B9A">
        <w:trPr>
          <w:trHeight w:val="834"/>
        </w:trPr>
        <w:tc>
          <w:tcPr>
            <w:tcW w:w="1413"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Kwota dotacji uśredniona do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jednostkowej inwestycji </w:t>
            </w:r>
          </w:p>
        </w:tc>
        <w:tc>
          <w:tcPr>
            <w:tcW w:w="98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0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5 843,82 </w:t>
            </w:r>
          </w:p>
        </w:tc>
        <w:tc>
          <w:tcPr>
            <w:tcW w:w="985"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02"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5 884,61 </w:t>
            </w:r>
          </w:p>
        </w:tc>
        <w:tc>
          <w:tcPr>
            <w:tcW w:w="101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0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5 913,98 </w:t>
            </w:r>
          </w:p>
        </w:tc>
        <w:tc>
          <w:tcPr>
            <w:tcW w:w="98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0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5 882,32 </w:t>
            </w:r>
          </w:p>
        </w:tc>
        <w:tc>
          <w:tcPr>
            <w:tcW w:w="984"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0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28" w:firstLine="0"/>
              <w:jc w:val="left"/>
              <w:rPr>
                <w:rFonts w:asciiTheme="minorHAnsi" w:hAnsiTheme="minorHAnsi" w:cstheme="minorHAnsi"/>
                <w:szCs w:val="24"/>
              </w:rPr>
            </w:pPr>
            <w:r w:rsidRPr="004E3B9A">
              <w:rPr>
                <w:rFonts w:asciiTheme="minorHAnsi" w:hAnsiTheme="minorHAnsi" w:cstheme="minorHAnsi"/>
                <w:szCs w:val="24"/>
              </w:rPr>
              <w:t xml:space="preserve">3 765,24 </w:t>
            </w:r>
          </w:p>
        </w:tc>
        <w:tc>
          <w:tcPr>
            <w:tcW w:w="87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90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28" w:firstLine="0"/>
              <w:jc w:val="left"/>
              <w:rPr>
                <w:rFonts w:asciiTheme="minorHAnsi" w:hAnsiTheme="minorHAnsi" w:cstheme="minorHAnsi"/>
                <w:szCs w:val="24"/>
              </w:rPr>
            </w:pPr>
            <w:r w:rsidRPr="004E3B9A">
              <w:rPr>
                <w:rFonts w:asciiTheme="minorHAnsi" w:hAnsiTheme="minorHAnsi" w:cstheme="minorHAnsi"/>
                <w:szCs w:val="24"/>
              </w:rPr>
              <w:t xml:space="preserve">4 403,07 </w:t>
            </w:r>
          </w:p>
        </w:tc>
        <w:tc>
          <w:tcPr>
            <w:tcW w:w="98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200"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5 419,08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Dane Miasta Mława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31 Efekt ekologiczny osiągnięty wskutek podjętych działań wymiany źródeł ciepła z udziałem środków z dotacji celowej Miasta Mława </w:t>
      </w:r>
    </w:p>
    <w:tbl>
      <w:tblPr>
        <w:tblStyle w:val="TableGrid"/>
        <w:tblW w:w="15254" w:type="dxa"/>
        <w:tblInd w:w="-107" w:type="dxa"/>
        <w:tblCellMar>
          <w:top w:w="34" w:type="dxa"/>
          <w:left w:w="107" w:type="dxa"/>
          <w:bottom w:w="0" w:type="dxa"/>
          <w:right w:w="69" w:type="dxa"/>
        </w:tblCellMar>
        <w:tblLook w:val="04A0" w:firstRow="1" w:lastRow="0" w:firstColumn="1" w:lastColumn="0" w:noHBand="0" w:noVBand="1"/>
      </w:tblPr>
      <w:tblGrid>
        <w:gridCol w:w="1559"/>
        <w:gridCol w:w="1559"/>
        <w:gridCol w:w="1313"/>
        <w:gridCol w:w="1560"/>
        <w:gridCol w:w="1313"/>
        <w:gridCol w:w="1433"/>
        <w:gridCol w:w="1314"/>
        <w:gridCol w:w="1434"/>
        <w:gridCol w:w="1110"/>
        <w:gridCol w:w="1433"/>
        <w:gridCol w:w="1108"/>
        <w:gridCol w:w="1448"/>
        <w:gridCol w:w="1504"/>
      </w:tblGrid>
      <w:tr w:rsidR="00DD39D7" w:rsidRPr="004E3B9A">
        <w:trPr>
          <w:trHeight w:val="668"/>
        </w:trPr>
        <w:tc>
          <w:tcPr>
            <w:tcW w:w="1950"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Okres działania </w:t>
            </w:r>
          </w:p>
        </w:tc>
        <w:tc>
          <w:tcPr>
            <w:tcW w:w="2268"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Rok 2017 </w:t>
            </w:r>
          </w:p>
        </w:tc>
        <w:tc>
          <w:tcPr>
            <w:tcW w:w="2269"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Rok 2018 </w:t>
            </w:r>
          </w:p>
        </w:tc>
        <w:tc>
          <w:tcPr>
            <w:tcW w:w="2126"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Rok 2019 </w:t>
            </w:r>
          </w:p>
        </w:tc>
        <w:tc>
          <w:tcPr>
            <w:tcW w:w="1986"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Rok 2020 </w:t>
            </w:r>
          </w:p>
        </w:tc>
        <w:tc>
          <w:tcPr>
            <w:tcW w:w="1983"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Rok 2021 </w:t>
            </w:r>
          </w:p>
        </w:tc>
        <w:tc>
          <w:tcPr>
            <w:tcW w:w="1367" w:type="dxa"/>
            <w:vMerge w:val="restart"/>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Redukcja pyłów zrealizowana w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latach 2017-2021 z udziałem </w:t>
            </w:r>
          </w:p>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budżetu Miasta </w:t>
            </w:r>
          </w:p>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Mława [Mg] </w:t>
            </w:r>
          </w:p>
        </w:tc>
        <w:tc>
          <w:tcPr>
            <w:tcW w:w="1306" w:type="dxa"/>
            <w:vMerge w:val="restart"/>
            <w:tcBorders>
              <w:top w:val="single" w:sz="4" w:space="0" w:color="FFFFFF"/>
              <w:left w:val="nil"/>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Redukcja pyłów do zrealizowania w przyszłości </w:t>
            </w:r>
          </w:p>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[Mg] </w:t>
            </w:r>
          </w:p>
        </w:tc>
      </w:tr>
      <w:tr w:rsidR="00DD39D7" w:rsidRPr="004E3B9A">
        <w:trPr>
          <w:trHeight w:val="1574"/>
        </w:trPr>
        <w:tc>
          <w:tcPr>
            <w:tcW w:w="19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Wymiana źródeł ciepła zasilanych paliwami stałymi na niskoemisyjne źródła zasilane paliwem gazowym oraz OZE z wyłącznym udziałem środków budżetu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Miasta Mława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Zakładany minimalny efekt ekologiczny dla pyłów </w:t>
            </w:r>
            <w:proofErr w:type="spellStart"/>
            <w:r w:rsidRPr="004E3B9A">
              <w:rPr>
                <w:rFonts w:asciiTheme="minorHAnsi" w:hAnsiTheme="minorHAnsi" w:cstheme="minorHAnsi"/>
                <w:szCs w:val="24"/>
              </w:rPr>
              <w:t>niskozawieszo</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nych</w:t>
            </w:r>
            <w:proofErr w:type="spellEnd"/>
            <w:r w:rsidRPr="004E3B9A">
              <w:rPr>
                <w:rFonts w:asciiTheme="minorHAnsi" w:hAnsiTheme="minorHAnsi" w:cstheme="minorHAnsi"/>
                <w:szCs w:val="24"/>
              </w:rPr>
              <w:t xml:space="preserve"> [Mg] </w:t>
            </w:r>
          </w:p>
        </w:tc>
        <w:tc>
          <w:tcPr>
            <w:tcW w:w="113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Osiągnięty efekt ekologiczny - redukcja pyłów w roku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[Mg]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Zakładany minimalny efekt ekologiczny dla pyłów </w:t>
            </w:r>
            <w:proofErr w:type="spellStart"/>
            <w:r w:rsidRPr="004E3B9A">
              <w:rPr>
                <w:rFonts w:asciiTheme="minorHAnsi" w:hAnsiTheme="minorHAnsi" w:cstheme="minorHAnsi"/>
                <w:szCs w:val="24"/>
              </w:rPr>
              <w:t>niskozawieszo</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nych</w:t>
            </w:r>
            <w:proofErr w:type="spellEnd"/>
            <w:r w:rsidRPr="004E3B9A">
              <w:rPr>
                <w:rFonts w:asciiTheme="minorHAnsi" w:hAnsiTheme="minorHAnsi" w:cstheme="minorHAnsi"/>
                <w:szCs w:val="24"/>
              </w:rPr>
              <w:t xml:space="preserve"> [Mg] </w:t>
            </w:r>
          </w:p>
        </w:tc>
        <w:tc>
          <w:tcPr>
            <w:tcW w:w="113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Osiągnięty efekt ekologiczny - redukcja pyłów w roku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[Mg] </w:t>
            </w:r>
          </w:p>
        </w:tc>
        <w:tc>
          <w:tcPr>
            <w:tcW w:w="1117"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Zakładany minimalny efekt ekologiczny dla pyłów </w:t>
            </w:r>
            <w:proofErr w:type="spellStart"/>
            <w:r w:rsidRPr="004E3B9A">
              <w:rPr>
                <w:rFonts w:asciiTheme="minorHAnsi" w:hAnsiTheme="minorHAnsi" w:cstheme="minorHAnsi"/>
                <w:szCs w:val="24"/>
              </w:rPr>
              <w:t>niskozawiesz</w:t>
            </w:r>
            <w:proofErr w:type="spellEnd"/>
            <w:r w:rsidRPr="004E3B9A">
              <w:rPr>
                <w:rFonts w:asciiTheme="minorHAnsi" w:hAnsiTheme="minorHAnsi" w:cstheme="minorHAnsi"/>
                <w:szCs w:val="24"/>
              </w:rPr>
              <w:t xml:space="preserve"> onych [Mg] </w:t>
            </w:r>
          </w:p>
        </w:tc>
        <w:tc>
          <w:tcPr>
            <w:tcW w:w="1008"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Osiągnięty efekt ekologiczny - redukcja pyłów w roku [Mg] </w:t>
            </w:r>
          </w:p>
        </w:tc>
        <w:tc>
          <w:tcPr>
            <w:tcW w:w="1117"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Zakładany minimalny efekt ekologiczny dla pyłów </w:t>
            </w:r>
            <w:proofErr w:type="spellStart"/>
            <w:r w:rsidRPr="004E3B9A">
              <w:rPr>
                <w:rFonts w:asciiTheme="minorHAnsi" w:hAnsiTheme="minorHAnsi" w:cstheme="minorHAnsi"/>
                <w:szCs w:val="24"/>
              </w:rPr>
              <w:t>niskozawiesz</w:t>
            </w:r>
            <w:proofErr w:type="spellEnd"/>
            <w:r w:rsidRPr="004E3B9A">
              <w:rPr>
                <w:rFonts w:asciiTheme="minorHAnsi" w:hAnsiTheme="minorHAnsi" w:cstheme="minorHAnsi"/>
                <w:szCs w:val="24"/>
              </w:rPr>
              <w:t xml:space="preserve"> onych [Mg] </w:t>
            </w:r>
          </w:p>
        </w:tc>
        <w:tc>
          <w:tcPr>
            <w:tcW w:w="86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right="16" w:firstLine="0"/>
              <w:jc w:val="left"/>
              <w:rPr>
                <w:rFonts w:asciiTheme="minorHAnsi" w:hAnsiTheme="minorHAnsi" w:cstheme="minorHAnsi"/>
                <w:szCs w:val="24"/>
              </w:rPr>
            </w:pPr>
            <w:proofErr w:type="spellStart"/>
            <w:r w:rsidRPr="004E3B9A">
              <w:rPr>
                <w:rFonts w:asciiTheme="minorHAnsi" w:hAnsiTheme="minorHAnsi" w:cstheme="minorHAnsi"/>
                <w:szCs w:val="24"/>
              </w:rPr>
              <w:t>Osiągnięt</w:t>
            </w:r>
            <w:proofErr w:type="spellEnd"/>
            <w:r w:rsidRPr="004E3B9A">
              <w:rPr>
                <w:rFonts w:asciiTheme="minorHAnsi" w:hAnsiTheme="minorHAnsi" w:cstheme="minorHAnsi"/>
                <w:szCs w:val="24"/>
              </w:rPr>
              <w:t xml:space="preserve"> y efekt </w:t>
            </w:r>
            <w:proofErr w:type="spellStart"/>
            <w:r w:rsidRPr="004E3B9A">
              <w:rPr>
                <w:rFonts w:asciiTheme="minorHAnsi" w:hAnsiTheme="minorHAnsi" w:cstheme="minorHAnsi"/>
                <w:szCs w:val="24"/>
              </w:rPr>
              <w:t>ekologicz</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ny</w:t>
            </w:r>
            <w:proofErr w:type="spellEnd"/>
            <w:r w:rsidRPr="004E3B9A">
              <w:rPr>
                <w:rFonts w:asciiTheme="minorHAnsi" w:hAnsiTheme="minorHAnsi" w:cstheme="minorHAnsi"/>
                <w:szCs w:val="24"/>
              </w:rPr>
              <w:t xml:space="preserve"> - redukcja pyłów w roku [Mg] </w:t>
            </w:r>
          </w:p>
        </w:tc>
        <w:tc>
          <w:tcPr>
            <w:tcW w:w="1117"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Zakładany minimalny efekt ekologiczny dla pyłów </w:t>
            </w:r>
            <w:proofErr w:type="spellStart"/>
            <w:r w:rsidRPr="004E3B9A">
              <w:rPr>
                <w:rFonts w:asciiTheme="minorHAnsi" w:hAnsiTheme="minorHAnsi" w:cstheme="minorHAnsi"/>
                <w:szCs w:val="24"/>
              </w:rPr>
              <w:t>niskozawiesz</w:t>
            </w:r>
            <w:proofErr w:type="spellEnd"/>
            <w:r w:rsidRPr="004E3B9A">
              <w:rPr>
                <w:rFonts w:asciiTheme="minorHAnsi" w:hAnsiTheme="minorHAnsi" w:cstheme="minorHAnsi"/>
                <w:szCs w:val="24"/>
              </w:rPr>
              <w:t xml:space="preserve"> onych [Mg] </w:t>
            </w:r>
          </w:p>
        </w:tc>
        <w:tc>
          <w:tcPr>
            <w:tcW w:w="866"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right="14" w:firstLine="0"/>
              <w:jc w:val="left"/>
              <w:rPr>
                <w:rFonts w:asciiTheme="minorHAnsi" w:hAnsiTheme="minorHAnsi" w:cstheme="minorHAnsi"/>
                <w:szCs w:val="24"/>
              </w:rPr>
            </w:pPr>
            <w:proofErr w:type="spellStart"/>
            <w:r w:rsidRPr="004E3B9A">
              <w:rPr>
                <w:rFonts w:asciiTheme="minorHAnsi" w:hAnsiTheme="minorHAnsi" w:cstheme="minorHAnsi"/>
                <w:szCs w:val="24"/>
              </w:rPr>
              <w:t>Osiągnięt</w:t>
            </w:r>
            <w:proofErr w:type="spellEnd"/>
            <w:r w:rsidRPr="004E3B9A">
              <w:rPr>
                <w:rFonts w:asciiTheme="minorHAnsi" w:hAnsiTheme="minorHAnsi" w:cstheme="minorHAnsi"/>
                <w:szCs w:val="24"/>
              </w:rPr>
              <w:t xml:space="preserve"> y efekt </w:t>
            </w:r>
            <w:proofErr w:type="spellStart"/>
            <w:r w:rsidRPr="004E3B9A">
              <w:rPr>
                <w:rFonts w:asciiTheme="minorHAnsi" w:hAnsiTheme="minorHAnsi" w:cstheme="minorHAnsi"/>
                <w:szCs w:val="24"/>
              </w:rPr>
              <w:t>ekologicz</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ny</w:t>
            </w:r>
            <w:proofErr w:type="spellEnd"/>
            <w:r w:rsidRPr="004E3B9A">
              <w:rPr>
                <w:rFonts w:asciiTheme="minorHAnsi" w:hAnsiTheme="minorHAnsi" w:cstheme="minorHAnsi"/>
                <w:szCs w:val="24"/>
              </w:rPr>
              <w:t xml:space="preserve"> - redukcja pyłów w roku [Mg] </w:t>
            </w: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713"/>
        </w:trPr>
        <w:tc>
          <w:tcPr>
            <w:tcW w:w="19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Skutek działania -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ograniczenie emisji pyłów PM 2,5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39,55 </w:t>
            </w:r>
          </w:p>
        </w:tc>
        <w:tc>
          <w:tcPr>
            <w:tcW w:w="113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3,50589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36,04411 </w:t>
            </w:r>
          </w:p>
        </w:tc>
        <w:tc>
          <w:tcPr>
            <w:tcW w:w="1135"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4,13824 </w:t>
            </w:r>
          </w:p>
        </w:tc>
        <w:tc>
          <w:tcPr>
            <w:tcW w:w="1117"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31,90587 </w:t>
            </w:r>
          </w:p>
        </w:tc>
        <w:tc>
          <w:tcPr>
            <w:tcW w:w="1008"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4,5119 </w:t>
            </w:r>
          </w:p>
        </w:tc>
        <w:tc>
          <w:tcPr>
            <w:tcW w:w="1117"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27,39397 </w:t>
            </w:r>
          </w:p>
        </w:tc>
        <w:tc>
          <w:tcPr>
            <w:tcW w:w="86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08" w:firstLine="0"/>
              <w:jc w:val="left"/>
              <w:rPr>
                <w:rFonts w:asciiTheme="minorHAnsi" w:hAnsiTheme="minorHAnsi" w:cstheme="minorHAnsi"/>
                <w:szCs w:val="24"/>
              </w:rPr>
            </w:pPr>
            <w:r w:rsidRPr="004E3B9A">
              <w:rPr>
                <w:rFonts w:asciiTheme="minorHAnsi" w:hAnsiTheme="minorHAnsi" w:cstheme="minorHAnsi"/>
                <w:szCs w:val="24"/>
              </w:rPr>
              <w:t xml:space="preserve">1,6128 </w:t>
            </w:r>
          </w:p>
        </w:tc>
        <w:tc>
          <w:tcPr>
            <w:tcW w:w="1117"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25,78117 </w:t>
            </w:r>
          </w:p>
        </w:tc>
        <w:tc>
          <w:tcPr>
            <w:tcW w:w="866"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2,445 </w:t>
            </w:r>
          </w:p>
        </w:tc>
        <w:tc>
          <w:tcPr>
            <w:tcW w:w="1367"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16,21383 </w:t>
            </w:r>
          </w:p>
        </w:tc>
        <w:tc>
          <w:tcPr>
            <w:tcW w:w="1306"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23,33617 </w:t>
            </w:r>
          </w:p>
        </w:tc>
      </w:tr>
      <w:tr w:rsidR="00DD39D7" w:rsidRPr="004E3B9A">
        <w:trPr>
          <w:trHeight w:val="713"/>
        </w:trPr>
        <w:tc>
          <w:tcPr>
            <w:tcW w:w="1950"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Skutek działania -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ograniczenie emisji pyłów PM 10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40,17 </w:t>
            </w:r>
          </w:p>
        </w:tc>
        <w:tc>
          <w:tcPr>
            <w:tcW w:w="113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3,55946 </w:t>
            </w: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36,61054 </w:t>
            </w:r>
          </w:p>
        </w:tc>
        <w:tc>
          <w:tcPr>
            <w:tcW w:w="1135"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4,16776 </w:t>
            </w:r>
          </w:p>
        </w:tc>
        <w:tc>
          <w:tcPr>
            <w:tcW w:w="1117"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32,44278 </w:t>
            </w:r>
          </w:p>
        </w:tc>
        <w:tc>
          <w:tcPr>
            <w:tcW w:w="1008"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4,5808 </w:t>
            </w:r>
          </w:p>
        </w:tc>
        <w:tc>
          <w:tcPr>
            <w:tcW w:w="1117"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27,86198 </w:t>
            </w:r>
          </w:p>
        </w:tc>
        <w:tc>
          <w:tcPr>
            <w:tcW w:w="86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08" w:firstLine="0"/>
              <w:jc w:val="left"/>
              <w:rPr>
                <w:rFonts w:asciiTheme="minorHAnsi" w:hAnsiTheme="minorHAnsi" w:cstheme="minorHAnsi"/>
                <w:szCs w:val="24"/>
              </w:rPr>
            </w:pPr>
            <w:r w:rsidRPr="004E3B9A">
              <w:rPr>
                <w:rFonts w:asciiTheme="minorHAnsi" w:hAnsiTheme="minorHAnsi" w:cstheme="minorHAnsi"/>
                <w:szCs w:val="24"/>
              </w:rPr>
              <w:t xml:space="preserve">1,6337 </w:t>
            </w:r>
          </w:p>
        </w:tc>
        <w:tc>
          <w:tcPr>
            <w:tcW w:w="1117"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26,22828 </w:t>
            </w:r>
          </w:p>
        </w:tc>
        <w:tc>
          <w:tcPr>
            <w:tcW w:w="866"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07" w:firstLine="0"/>
              <w:jc w:val="left"/>
              <w:rPr>
                <w:rFonts w:asciiTheme="minorHAnsi" w:hAnsiTheme="minorHAnsi" w:cstheme="minorHAnsi"/>
                <w:szCs w:val="24"/>
              </w:rPr>
            </w:pPr>
            <w:r w:rsidRPr="004E3B9A">
              <w:rPr>
                <w:rFonts w:asciiTheme="minorHAnsi" w:hAnsiTheme="minorHAnsi" w:cstheme="minorHAnsi"/>
                <w:szCs w:val="24"/>
              </w:rPr>
              <w:t xml:space="preserve">2,4823 </w:t>
            </w:r>
          </w:p>
        </w:tc>
        <w:tc>
          <w:tcPr>
            <w:tcW w:w="1367"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16,42402 </w:t>
            </w:r>
          </w:p>
        </w:tc>
        <w:tc>
          <w:tcPr>
            <w:tcW w:w="1306"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23,74598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Dane Miasta Mława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32 Wykaz dotacji celowych na wymianę źródeł ciepła z podziałem na lokale mieszkalne i budynki mieszkalne </w:t>
      </w:r>
    </w:p>
    <w:tbl>
      <w:tblPr>
        <w:tblStyle w:val="TableGrid"/>
        <w:tblW w:w="15134" w:type="dxa"/>
        <w:tblInd w:w="-107" w:type="dxa"/>
        <w:tblCellMar>
          <w:top w:w="34" w:type="dxa"/>
          <w:left w:w="107" w:type="dxa"/>
          <w:bottom w:w="0" w:type="dxa"/>
          <w:right w:w="69" w:type="dxa"/>
        </w:tblCellMar>
        <w:tblLook w:val="04A0" w:firstRow="1" w:lastRow="0" w:firstColumn="1" w:lastColumn="0" w:noHBand="0" w:noVBand="1"/>
      </w:tblPr>
      <w:tblGrid>
        <w:gridCol w:w="1477"/>
        <w:gridCol w:w="1131"/>
        <w:gridCol w:w="1477"/>
        <w:gridCol w:w="1131"/>
        <w:gridCol w:w="1477"/>
        <w:gridCol w:w="1131"/>
        <w:gridCol w:w="1477"/>
        <w:gridCol w:w="1131"/>
        <w:gridCol w:w="1477"/>
        <w:gridCol w:w="1131"/>
        <w:gridCol w:w="1477"/>
        <w:gridCol w:w="1004"/>
        <w:gridCol w:w="1477"/>
        <w:gridCol w:w="1131"/>
        <w:gridCol w:w="1477"/>
      </w:tblGrid>
      <w:tr w:rsidR="00DD39D7" w:rsidRPr="004E3B9A">
        <w:trPr>
          <w:trHeight w:val="652"/>
        </w:trPr>
        <w:tc>
          <w:tcPr>
            <w:tcW w:w="1383" w:type="dxa"/>
            <w:vMerge w:val="restart"/>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Wymiana źródła ciepła w: </w:t>
            </w:r>
          </w:p>
        </w:tc>
        <w:tc>
          <w:tcPr>
            <w:tcW w:w="1924"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Rok 2017 </w:t>
            </w:r>
          </w:p>
        </w:tc>
        <w:tc>
          <w:tcPr>
            <w:tcW w:w="1983"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Rok 2018 </w:t>
            </w:r>
          </w:p>
        </w:tc>
        <w:tc>
          <w:tcPr>
            <w:tcW w:w="1986"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Rok 2019 </w:t>
            </w:r>
          </w:p>
        </w:tc>
        <w:tc>
          <w:tcPr>
            <w:tcW w:w="1984"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Rok 2020 </w:t>
            </w:r>
          </w:p>
        </w:tc>
        <w:tc>
          <w:tcPr>
            <w:tcW w:w="1985"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Rok 2021 </w:t>
            </w:r>
          </w:p>
        </w:tc>
        <w:tc>
          <w:tcPr>
            <w:tcW w:w="1905"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Rok 2022 </w:t>
            </w:r>
          </w:p>
        </w:tc>
        <w:tc>
          <w:tcPr>
            <w:tcW w:w="1985" w:type="dxa"/>
            <w:gridSpan w:val="2"/>
            <w:tcBorders>
              <w:top w:val="single" w:sz="4" w:space="0" w:color="FFFFFF"/>
              <w:left w:val="nil"/>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30" w:firstLine="0"/>
              <w:jc w:val="left"/>
              <w:rPr>
                <w:rFonts w:asciiTheme="minorHAnsi" w:hAnsiTheme="minorHAnsi" w:cstheme="minorHAnsi"/>
                <w:szCs w:val="24"/>
              </w:rPr>
            </w:pPr>
            <w:r w:rsidRPr="004E3B9A">
              <w:rPr>
                <w:rFonts w:asciiTheme="minorHAnsi" w:hAnsiTheme="minorHAnsi" w:cstheme="minorHAnsi"/>
                <w:szCs w:val="24"/>
              </w:rPr>
              <w:t xml:space="preserve">Razem </w:t>
            </w:r>
          </w:p>
        </w:tc>
      </w:tr>
      <w:tr w:rsidR="00DD39D7" w:rsidRPr="004E3B9A">
        <w:trPr>
          <w:trHeight w:val="987"/>
        </w:trPr>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5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Ilość </w:t>
            </w:r>
          </w:p>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wymienio</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nych</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źródeł ciepła </w:t>
            </w:r>
          </w:p>
        </w:tc>
        <w:tc>
          <w:tcPr>
            <w:tcW w:w="107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powierzchnia [m2] </w:t>
            </w:r>
          </w:p>
        </w:tc>
        <w:tc>
          <w:tcPr>
            <w:tcW w:w="91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Ilość </w:t>
            </w:r>
          </w:p>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wymienio</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nych</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źródeł ciepła </w:t>
            </w:r>
          </w:p>
        </w:tc>
        <w:tc>
          <w:tcPr>
            <w:tcW w:w="107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powierzchnia [m2] </w:t>
            </w:r>
          </w:p>
        </w:tc>
        <w:tc>
          <w:tcPr>
            <w:tcW w:w="91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Ilość </w:t>
            </w:r>
          </w:p>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wymienio</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nych</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źródeł ciepła </w:t>
            </w:r>
          </w:p>
        </w:tc>
        <w:tc>
          <w:tcPr>
            <w:tcW w:w="107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powierzchnia [m2] </w:t>
            </w:r>
          </w:p>
        </w:tc>
        <w:tc>
          <w:tcPr>
            <w:tcW w:w="91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Ilość </w:t>
            </w:r>
          </w:p>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wymienio</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nych</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źródeł ciepła </w:t>
            </w:r>
          </w:p>
        </w:tc>
        <w:tc>
          <w:tcPr>
            <w:tcW w:w="107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powierzchnia [m2] </w:t>
            </w:r>
          </w:p>
        </w:tc>
        <w:tc>
          <w:tcPr>
            <w:tcW w:w="91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Ilość </w:t>
            </w:r>
          </w:p>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wymienio</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nych</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źródeł ciepła </w:t>
            </w:r>
          </w:p>
        </w:tc>
        <w:tc>
          <w:tcPr>
            <w:tcW w:w="107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powierzchnia [m2] </w:t>
            </w:r>
          </w:p>
        </w:tc>
        <w:tc>
          <w:tcPr>
            <w:tcW w:w="77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Ilość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wymieni onych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źródeł ciepła </w:t>
            </w:r>
          </w:p>
        </w:tc>
        <w:tc>
          <w:tcPr>
            <w:tcW w:w="113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powierzchnia [m2] </w:t>
            </w:r>
          </w:p>
        </w:tc>
        <w:tc>
          <w:tcPr>
            <w:tcW w:w="851"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Ilość </w:t>
            </w:r>
          </w:p>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wymienio</w:t>
            </w:r>
            <w:proofErr w:type="spellEnd"/>
            <w:r w:rsidRPr="004E3B9A">
              <w:rPr>
                <w:rFonts w:asciiTheme="minorHAnsi" w:hAnsiTheme="minorHAnsi" w:cstheme="minorHAnsi"/>
                <w:szCs w:val="24"/>
              </w:rPr>
              <w:t xml:space="preserve"> </w:t>
            </w:r>
            <w:proofErr w:type="spellStart"/>
            <w:r w:rsidRPr="004E3B9A">
              <w:rPr>
                <w:rFonts w:asciiTheme="minorHAnsi" w:hAnsiTheme="minorHAnsi" w:cstheme="minorHAnsi"/>
                <w:szCs w:val="24"/>
              </w:rPr>
              <w:t>nych</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źródeł ciepła </w:t>
            </w:r>
          </w:p>
        </w:tc>
        <w:tc>
          <w:tcPr>
            <w:tcW w:w="113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powierzchnia [m2] </w:t>
            </w:r>
          </w:p>
        </w:tc>
      </w:tr>
      <w:tr w:rsidR="00DD39D7" w:rsidRPr="004E3B9A">
        <w:trPr>
          <w:trHeight w:val="492"/>
        </w:trPr>
        <w:tc>
          <w:tcPr>
            <w:tcW w:w="1383"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budynku mieszkalnym </w:t>
            </w:r>
          </w:p>
        </w:tc>
        <w:tc>
          <w:tcPr>
            <w:tcW w:w="851"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54 </w:t>
            </w:r>
          </w:p>
        </w:tc>
        <w:tc>
          <w:tcPr>
            <w:tcW w:w="107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6 800,00 </w:t>
            </w:r>
          </w:p>
        </w:tc>
        <w:tc>
          <w:tcPr>
            <w:tcW w:w="91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70 </w:t>
            </w:r>
          </w:p>
        </w:tc>
        <w:tc>
          <w:tcPr>
            <w:tcW w:w="107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8 572,75 </w:t>
            </w:r>
          </w:p>
        </w:tc>
        <w:tc>
          <w:tcPr>
            <w:tcW w:w="91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63 </w:t>
            </w:r>
          </w:p>
        </w:tc>
        <w:tc>
          <w:tcPr>
            <w:tcW w:w="107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7 695,80 </w:t>
            </w:r>
          </w:p>
        </w:tc>
        <w:tc>
          <w:tcPr>
            <w:tcW w:w="91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28 </w:t>
            </w:r>
          </w:p>
        </w:tc>
        <w:tc>
          <w:tcPr>
            <w:tcW w:w="107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3 051,30 </w:t>
            </w:r>
          </w:p>
        </w:tc>
        <w:tc>
          <w:tcPr>
            <w:tcW w:w="91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107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4930,5 </w:t>
            </w:r>
          </w:p>
        </w:tc>
        <w:tc>
          <w:tcPr>
            <w:tcW w:w="77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40 </w:t>
            </w:r>
          </w:p>
        </w:tc>
        <w:tc>
          <w:tcPr>
            <w:tcW w:w="113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5 230,61 </w:t>
            </w:r>
          </w:p>
        </w:tc>
        <w:tc>
          <w:tcPr>
            <w:tcW w:w="851"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295 </w:t>
            </w:r>
          </w:p>
        </w:tc>
        <w:tc>
          <w:tcPr>
            <w:tcW w:w="113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36 280,96 </w:t>
            </w:r>
          </w:p>
        </w:tc>
      </w:tr>
      <w:tr w:rsidR="00DD39D7" w:rsidRPr="004E3B9A">
        <w:trPr>
          <w:trHeight w:val="449"/>
        </w:trPr>
        <w:tc>
          <w:tcPr>
            <w:tcW w:w="1383"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lokalu mieszkalnym </w:t>
            </w:r>
          </w:p>
        </w:tc>
        <w:tc>
          <w:tcPr>
            <w:tcW w:w="851"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9 </w:t>
            </w:r>
          </w:p>
        </w:tc>
        <w:tc>
          <w:tcPr>
            <w:tcW w:w="107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414 </w:t>
            </w:r>
          </w:p>
        </w:tc>
        <w:tc>
          <w:tcPr>
            <w:tcW w:w="91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5 </w:t>
            </w:r>
          </w:p>
        </w:tc>
        <w:tc>
          <w:tcPr>
            <w:tcW w:w="107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261,00 </w:t>
            </w:r>
          </w:p>
        </w:tc>
        <w:tc>
          <w:tcPr>
            <w:tcW w:w="91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30 </w:t>
            </w:r>
          </w:p>
        </w:tc>
        <w:tc>
          <w:tcPr>
            <w:tcW w:w="107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1 809,50 </w:t>
            </w:r>
          </w:p>
        </w:tc>
        <w:tc>
          <w:tcPr>
            <w:tcW w:w="91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107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279,25 </w:t>
            </w:r>
          </w:p>
        </w:tc>
        <w:tc>
          <w:tcPr>
            <w:tcW w:w="91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7 </w:t>
            </w:r>
          </w:p>
        </w:tc>
        <w:tc>
          <w:tcPr>
            <w:tcW w:w="107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330,89 </w:t>
            </w:r>
          </w:p>
        </w:tc>
        <w:tc>
          <w:tcPr>
            <w:tcW w:w="77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5 </w:t>
            </w:r>
          </w:p>
        </w:tc>
        <w:tc>
          <w:tcPr>
            <w:tcW w:w="113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357,53 </w:t>
            </w:r>
          </w:p>
        </w:tc>
        <w:tc>
          <w:tcPr>
            <w:tcW w:w="851"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62 </w:t>
            </w:r>
          </w:p>
        </w:tc>
        <w:tc>
          <w:tcPr>
            <w:tcW w:w="113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3 452,17 </w:t>
            </w:r>
          </w:p>
        </w:tc>
      </w:tr>
      <w:tr w:rsidR="00DD39D7" w:rsidRPr="004E3B9A">
        <w:trPr>
          <w:trHeight w:val="982"/>
        </w:trPr>
        <w:tc>
          <w:tcPr>
            <w:tcW w:w="1383" w:type="dxa"/>
            <w:tcBorders>
              <w:top w:val="single" w:sz="4" w:space="0" w:color="FFFFFF"/>
              <w:left w:val="single" w:sz="4" w:space="0" w:color="FFFFFF"/>
              <w:bottom w:val="nil"/>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Łączna powierzchnia mieszkalna [m2]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objęta działaniem naprawczym </w:t>
            </w:r>
          </w:p>
        </w:tc>
        <w:tc>
          <w:tcPr>
            <w:tcW w:w="1924" w:type="dxa"/>
            <w:gridSpan w:val="2"/>
            <w:tcBorders>
              <w:top w:val="single" w:sz="4" w:space="0" w:color="FFFFFF"/>
              <w:left w:val="nil"/>
              <w:bottom w:val="nil"/>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7 214,00 </w:t>
            </w:r>
          </w:p>
        </w:tc>
        <w:tc>
          <w:tcPr>
            <w:tcW w:w="1983" w:type="dxa"/>
            <w:gridSpan w:val="2"/>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8 833,75 </w:t>
            </w:r>
          </w:p>
        </w:tc>
        <w:tc>
          <w:tcPr>
            <w:tcW w:w="1986" w:type="dxa"/>
            <w:gridSpan w:val="2"/>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9 505,30 </w:t>
            </w:r>
          </w:p>
        </w:tc>
        <w:tc>
          <w:tcPr>
            <w:tcW w:w="1984" w:type="dxa"/>
            <w:gridSpan w:val="2"/>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3 470,55 </w:t>
            </w:r>
          </w:p>
        </w:tc>
        <w:tc>
          <w:tcPr>
            <w:tcW w:w="1985" w:type="dxa"/>
            <w:gridSpan w:val="2"/>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5 261,39 </w:t>
            </w:r>
          </w:p>
        </w:tc>
        <w:tc>
          <w:tcPr>
            <w:tcW w:w="1905" w:type="dxa"/>
            <w:gridSpan w:val="2"/>
            <w:tcBorders>
              <w:top w:val="single" w:sz="4" w:space="0" w:color="FFFFFF"/>
              <w:left w:val="single" w:sz="4" w:space="0" w:color="FFFFFF"/>
              <w:bottom w:val="nil"/>
              <w:right w:val="nil"/>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5 588,14 </w:t>
            </w:r>
          </w:p>
        </w:tc>
        <w:tc>
          <w:tcPr>
            <w:tcW w:w="1985" w:type="dxa"/>
            <w:gridSpan w:val="2"/>
            <w:tcBorders>
              <w:top w:val="single" w:sz="4" w:space="0" w:color="FFFFFF"/>
              <w:left w:val="nil"/>
              <w:bottom w:val="nil"/>
              <w:right w:val="single" w:sz="4" w:space="0" w:color="FFFFFF"/>
            </w:tcBorders>
            <w:shd w:val="clear" w:color="auto" w:fill="E2EFD9"/>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39 733,13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lastRenderedPageBreak/>
        <w:t xml:space="preserve">Źródło: Dane Miasta Mława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33 Udział środków dotacji celowej w partycypacji kosztów budowy przyłączy gazowych </w:t>
      </w:r>
    </w:p>
    <w:tbl>
      <w:tblPr>
        <w:tblStyle w:val="TableGrid"/>
        <w:tblW w:w="14845" w:type="dxa"/>
        <w:tblInd w:w="-107" w:type="dxa"/>
        <w:tblCellMar>
          <w:top w:w="34" w:type="dxa"/>
          <w:left w:w="107" w:type="dxa"/>
          <w:bottom w:w="0" w:type="dxa"/>
          <w:right w:w="64" w:type="dxa"/>
        </w:tblCellMar>
        <w:tblLook w:val="04A0" w:firstRow="1" w:lastRow="0" w:firstColumn="1" w:lastColumn="0" w:noHBand="0" w:noVBand="1"/>
      </w:tblPr>
      <w:tblGrid>
        <w:gridCol w:w="4010"/>
        <w:gridCol w:w="1121"/>
        <w:gridCol w:w="991"/>
        <w:gridCol w:w="893"/>
        <w:gridCol w:w="1007"/>
        <w:gridCol w:w="892"/>
        <w:gridCol w:w="942"/>
        <w:gridCol w:w="891"/>
        <w:gridCol w:w="852"/>
        <w:gridCol w:w="755"/>
        <w:gridCol w:w="846"/>
        <w:gridCol w:w="707"/>
        <w:gridCol w:w="938"/>
      </w:tblGrid>
      <w:tr w:rsidR="00DD39D7" w:rsidRPr="004E3B9A">
        <w:trPr>
          <w:trHeight w:val="294"/>
        </w:trPr>
        <w:tc>
          <w:tcPr>
            <w:tcW w:w="4077" w:type="dxa"/>
            <w:vMerge w:val="restart"/>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Dotacja do przyłączy gazowych wykonywanych łącznie z wymianą pieca </w:t>
            </w:r>
          </w:p>
        </w:tc>
        <w:tc>
          <w:tcPr>
            <w:tcW w:w="2125"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Rok 2017 </w:t>
            </w:r>
          </w:p>
        </w:tc>
        <w:tc>
          <w:tcPr>
            <w:tcW w:w="1844"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Rok 2018 </w:t>
            </w:r>
          </w:p>
        </w:tc>
        <w:tc>
          <w:tcPr>
            <w:tcW w:w="1843"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Rok 2019 </w:t>
            </w:r>
          </w:p>
        </w:tc>
        <w:tc>
          <w:tcPr>
            <w:tcW w:w="1700"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Rok 2020 </w:t>
            </w:r>
          </w:p>
        </w:tc>
        <w:tc>
          <w:tcPr>
            <w:tcW w:w="1607"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Rok 2021 </w:t>
            </w:r>
          </w:p>
        </w:tc>
        <w:tc>
          <w:tcPr>
            <w:tcW w:w="1649" w:type="dxa"/>
            <w:gridSpan w:val="2"/>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Razem </w:t>
            </w:r>
          </w:p>
        </w:tc>
      </w:tr>
      <w:tr w:rsidR="00DD39D7" w:rsidRPr="004E3B9A">
        <w:trPr>
          <w:trHeight w:val="271"/>
        </w:trPr>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13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Ilość  </w:t>
            </w:r>
          </w:p>
        </w:tc>
        <w:tc>
          <w:tcPr>
            <w:tcW w:w="99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koszt </w:t>
            </w:r>
          </w:p>
        </w:tc>
        <w:tc>
          <w:tcPr>
            <w:tcW w:w="90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Ilość  </w:t>
            </w:r>
          </w:p>
        </w:tc>
        <w:tc>
          <w:tcPr>
            <w:tcW w:w="94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3" w:firstLine="0"/>
              <w:jc w:val="left"/>
              <w:rPr>
                <w:rFonts w:asciiTheme="minorHAnsi" w:hAnsiTheme="minorHAnsi" w:cstheme="minorHAnsi"/>
                <w:szCs w:val="24"/>
              </w:rPr>
            </w:pPr>
            <w:r w:rsidRPr="004E3B9A">
              <w:rPr>
                <w:rFonts w:asciiTheme="minorHAnsi" w:hAnsiTheme="minorHAnsi" w:cstheme="minorHAnsi"/>
                <w:szCs w:val="24"/>
              </w:rPr>
              <w:t xml:space="preserve">koszt </w:t>
            </w:r>
          </w:p>
        </w:tc>
        <w:tc>
          <w:tcPr>
            <w:tcW w:w="89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8" w:firstLine="0"/>
              <w:jc w:val="left"/>
              <w:rPr>
                <w:rFonts w:asciiTheme="minorHAnsi" w:hAnsiTheme="minorHAnsi" w:cstheme="minorHAnsi"/>
                <w:szCs w:val="24"/>
              </w:rPr>
            </w:pPr>
            <w:r w:rsidRPr="004E3B9A">
              <w:rPr>
                <w:rFonts w:asciiTheme="minorHAnsi" w:hAnsiTheme="minorHAnsi" w:cstheme="minorHAnsi"/>
                <w:szCs w:val="24"/>
              </w:rPr>
              <w:t xml:space="preserve">Ilość  </w:t>
            </w:r>
          </w:p>
        </w:tc>
        <w:tc>
          <w:tcPr>
            <w:tcW w:w="94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koszt </w:t>
            </w:r>
          </w:p>
        </w:tc>
        <w:tc>
          <w:tcPr>
            <w:tcW w:w="89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6" w:firstLine="0"/>
              <w:jc w:val="left"/>
              <w:rPr>
                <w:rFonts w:asciiTheme="minorHAnsi" w:hAnsiTheme="minorHAnsi" w:cstheme="minorHAnsi"/>
                <w:szCs w:val="24"/>
              </w:rPr>
            </w:pPr>
            <w:r w:rsidRPr="004E3B9A">
              <w:rPr>
                <w:rFonts w:asciiTheme="minorHAnsi" w:hAnsiTheme="minorHAnsi" w:cstheme="minorHAnsi"/>
                <w:szCs w:val="24"/>
              </w:rPr>
              <w:t xml:space="preserve">Ilość  </w:t>
            </w:r>
          </w:p>
        </w:tc>
        <w:tc>
          <w:tcPr>
            <w:tcW w:w="80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koszt </w:t>
            </w:r>
          </w:p>
        </w:tc>
        <w:tc>
          <w:tcPr>
            <w:tcW w:w="75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Ilość  </w:t>
            </w:r>
          </w:p>
        </w:tc>
        <w:tc>
          <w:tcPr>
            <w:tcW w:w="85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koszt </w:t>
            </w:r>
          </w:p>
        </w:tc>
        <w:tc>
          <w:tcPr>
            <w:tcW w:w="70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Ilość  </w:t>
            </w:r>
          </w:p>
        </w:tc>
        <w:tc>
          <w:tcPr>
            <w:tcW w:w="940" w:type="dxa"/>
            <w:tcBorders>
              <w:top w:val="single" w:sz="4" w:space="0" w:color="FFFFFF"/>
              <w:left w:val="nil"/>
              <w:bottom w:val="single" w:sz="4" w:space="0" w:color="FFFFFF"/>
              <w:right w:val="nil"/>
            </w:tcBorders>
            <w:shd w:val="clear" w:color="auto" w:fill="C5E0B3"/>
          </w:tcPr>
          <w:p w:rsidR="00DD39D7" w:rsidRPr="004E3B9A" w:rsidRDefault="00000000" w:rsidP="00FE5994">
            <w:pPr>
              <w:spacing w:after="0" w:line="276" w:lineRule="auto"/>
              <w:ind w:left="0" w:right="31" w:firstLine="0"/>
              <w:jc w:val="left"/>
              <w:rPr>
                <w:rFonts w:asciiTheme="minorHAnsi" w:hAnsiTheme="minorHAnsi" w:cstheme="minorHAnsi"/>
                <w:szCs w:val="24"/>
              </w:rPr>
            </w:pPr>
            <w:r w:rsidRPr="004E3B9A">
              <w:rPr>
                <w:rFonts w:asciiTheme="minorHAnsi" w:hAnsiTheme="minorHAnsi" w:cstheme="minorHAnsi"/>
                <w:szCs w:val="24"/>
              </w:rPr>
              <w:t xml:space="preserve">koszt </w:t>
            </w:r>
          </w:p>
        </w:tc>
      </w:tr>
      <w:tr w:rsidR="00DD39D7" w:rsidRPr="004E3B9A">
        <w:trPr>
          <w:trHeight w:val="572"/>
        </w:trPr>
        <w:tc>
          <w:tcPr>
            <w:tcW w:w="407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Budowa przyłączy gazowych (zadanie łączone z wymianą pieca) </w:t>
            </w:r>
          </w:p>
        </w:tc>
        <w:tc>
          <w:tcPr>
            <w:tcW w:w="113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99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33" w:firstLine="0"/>
              <w:jc w:val="left"/>
              <w:rPr>
                <w:rFonts w:asciiTheme="minorHAnsi" w:hAnsiTheme="minorHAnsi" w:cstheme="minorHAnsi"/>
                <w:szCs w:val="24"/>
              </w:rPr>
            </w:pPr>
            <w:r w:rsidRPr="004E3B9A">
              <w:rPr>
                <w:rFonts w:asciiTheme="minorHAnsi" w:hAnsiTheme="minorHAnsi" w:cstheme="minorHAnsi"/>
                <w:szCs w:val="24"/>
              </w:rPr>
              <w:t xml:space="preserve">11 400,00 </w:t>
            </w:r>
          </w:p>
        </w:tc>
        <w:tc>
          <w:tcPr>
            <w:tcW w:w="90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5 </w:t>
            </w:r>
          </w:p>
        </w:tc>
        <w:tc>
          <w:tcPr>
            <w:tcW w:w="94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67" w:firstLine="0"/>
              <w:jc w:val="left"/>
              <w:rPr>
                <w:rFonts w:asciiTheme="minorHAnsi" w:hAnsiTheme="minorHAnsi" w:cstheme="minorHAnsi"/>
                <w:szCs w:val="24"/>
              </w:rPr>
            </w:pPr>
            <w:r w:rsidRPr="004E3B9A">
              <w:rPr>
                <w:rFonts w:asciiTheme="minorHAnsi" w:hAnsiTheme="minorHAnsi" w:cstheme="minorHAnsi"/>
                <w:szCs w:val="24"/>
              </w:rPr>
              <w:t xml:space="preserve">9 500,00 </w:t>
            </w:r>
          </w:p>
        </w:tc>
        <w:tc>
          <w:tcPr>
            <w:tcW w:w="89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12 </w:t>
            </w:r>
          </w:p>
        </w:tc>
        <w:tc>
          <w:tcPr>
            <w:tcW w:w="94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40" w:firstLine="0"/>
              <w:jc w:val="left"/>
              <w:rPr>
                <w:rFonts w:asciiTheme="minorHAnsi" w:hAnsiTheme="minorHAnsi" w:cstheme="minorHAnsi"/>
                <w:szCs w:val="24"/>
              </w:rPr>
            </w:pPr>
            <w:r w:rsidRPr="004E3B9A">
              <w:rPr>
                <w:rFonts w:asciiTheme="minorHAnsi" w:hAnsiTheme="minorHAnsi" w:cstheme="minorHAnsi"/>
                <w:szCs w:val="24"/>
              </w:rPr>
              <w:t xml:space="preserve">22 011,61 </w:t>
            </w:r>
          </w:p>
        </w:tc>
        <w:tc>
          <w:tcPr>
            <w:tcW w:w="89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80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2" w:firstLine="0"/>
              <w:jc w:val="left"/>
              <w:rPr>
                <w:rFonts w:asciiTheme="minorHAnsi" w:hAnsiTheme="minorHAnsi" w:cstheme="minorHAnsi"/>
                <w:szCs w:val="24"/>
              </w:rPr>
            </w:pPr>
            <w:r w:rsidRPr="004E3B9A">
              <w:rPr>
                <w:rFonts w:asciiTheme="minorHAnsi" w:hAnsiTheme="minorHAnsi" w:cstheme="minorHAnsi"/>
                <w:szCs w:val="24"/>
              </w:rPr>
              <w:t xml:space="preserve">5 700,00 </w:t>
            </w:r>
          </w:p>
        </w:tc>
        <w:tc>
          <w:tcPr>
            <w:tcW w:w="75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85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70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26 </w:t>
            </w:r>
          </w:p>
        </w:tc>
        <w:tc>
          <w:tcPr>
            <w:tcW w:w="940" w:type="dxa"/>
            <w:tcBorders>
              <w:top w:val="single" w:sz="4" w:space="0" w:color="FFFFFF"/>
              <w:left w:val="nil"/>
              <w:bottom w:val="single" w:sz="4" w:space="0" w:color="FFFFFF"/>
              <w:right w:val="nil"/>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48 611,61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Dane Miasta Mława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34 Wykaz dotacji celowych na wymianę źródeł ciepła z podziałem na osoby fizyczne i podmioty gospodarcze (pomoc de </w:t>
      </w:r>
      <w:proofErr w:type="spellStart"/>
      <w:r w:rsidRPr="004E3B9A">
        <w:rPr>
          <w:rFonts w:asciiTheme="minorHAnsi" w:hAnsiTheme="minorHAnsi" w:cstheme="minorHAnsi"/>
          <w:szCs w:val="24"/>
        </w:rPr>
        <w:t>minimis</w:t>
      </w:r>
      <w:proofErr w:type="spellEnd"/>
      <w:r w:rsidRPr="004E3B9A">
        <w:rPr>
          <w:rFonts w:asciiTheme="minorHAnsi" w:hAnsiTheme="minorHAnsi" w:cstheme="minorHAnsi"/>
          <w:szCs w:val="24"/>
        </w:rPr>
        <w:t xml:space="preserve">) </w:t>
      </w:r>
    </w:p>
    <w:tbl>
      <w:tblPr>
        <w:tblStyle w:val="TableGrid"/>
        <w:tblW w:w="14892" w:type="dxa"/>
        <w:tblInd w:w="-107" w:type="dxa"/>
        <w:tblCellMar>
          <w:top w:w="34" w:type="dxa"/>
          <w:left w:w="107" w:type="dxa"/>
          <w:bottom w:w="0" w:type="dxa"/>
          <w:right w:w="70" w:type="dxa"/>
        </w:tblCellMar>
        <w:tblLook w:val="04A0" w:firstRow="1" w:lastRow="0" w:firstColumn="1" w:lastColumn="0" w:noHBand="0" w:noVBand="1"/>
      </w:tblPr>
      <w:tblGrid>
        <w:gridCol w:w="1633"/>
        <w:gridCol w:w="1393"/>
        <w:gridCol w:w="947"/>
        <w:gridCol w:w="1393"/>
        <w:gridCol w:w="947"/>
        <w:gridCol w:w="1393"/>
        <w:gridCol w:w="947"/>
        <w:gridCol w:w="1393"/>
        <w:gridCol w:w="947"/>
        <w:gridCol w:w="1393"/>
        <w:gridCol w:w="947"/>
        <w:gridCol w:w="1393"/>
        <w:gridCol w:w="947"/>
        <w:gridCol w:w="1393"/>
        <w:gridCol w:w="947"/>
      </w:tblGrid>
      <w:tr w:rsidR="00DD39D7" w:rsidRPr="004E3B9A">
        <w:trPr>
          <w:trHeight w:val="198"/>
        </w:trPr>
        <w:tc>
          <w:tcPr>
            <w:tcW w:w="4077" w:type="dxa"/>
            <w:gridSpan w:val="3"/>
            <w:tcBorders>
              <w:top w:val="single" w:sz="4" w:space="0" w:color="FFFFFF"/>
              <w:left w:val="single" w:sz="4" w:space="0" w:color="FFFFFF"/>
              <w:bottom w:val="nil"/>
              <w:right w:val="nil"/>
            </w:tcBorders>
            <w:shd w:val="clear" w:color="auto" w:fill="70AD47"/>
          </w:tcPr>
          <w:p w:rsidR="00DD39D7" w:rsidRPr="004E3B9A" w:rsidRDefault="00000000" w:rsidP="00FE5994">
            <w:pPr>
              <w:tabs>
                <w:tab w:val="center" w:pos="3048"/>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Okres działania naprawczego </w:t>
            </w:r>
            <w:r w:rsidRPr="004E3B9A">
              <w:rPr>
                <w:rFonts w:asciiTheme="minorHAnsi" w:hAnsiTheme="minorHAnsi" w:cstheme="minorHAnsi"/>
                <w:szCs w:val="24"/>
              </w:rPr>
              <w:tab/>
              <w:t xml:space="preserve">Rok 2017 </w:t>
            </w:r>
          </w:p>
        </w:tc>
        <w:tc>
          <w:tcPr>
            <w:tcW w:w="1844" w:type="dxa"/>
            <w:gridSpan w:val="2"/>
            <w:tcBorders>
              <w:top w:val="single" w:sz="4" w:space="0" w:color="FFFFFF"/>
              <w:left w:val="nil"/>
              <w:bottom w:val="nil"/>
              <w:right w:val="nil"/>
            </w:tcBorders>
            <w:shd w:val="clear" w:color="auto" w:fill="70AD47"/>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Rok 2018 </w:t>
            </w:r>
          </w:p>
        </w:tc>
        <w:tc>
          <w:tcPr>
            <w:tcW w:w="1742" w:type="dxa"/>
            <w:gridSpan w:val="2"/>
            <w:tcBorders>
              <w:top w:val="single" w:sz="4" w:space="0" w:color="FFFFFF"/>
              <w:left w:val="nil"/>
              <w:bottom w:val="nil"/>
              <w:right w:val="nil"/>
            </w:tcBorders>
            <w:shd w:val="clear" w:color="auto" w:fill="70AD47"/>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Rok 2019 </w:t>
            </w:r>
          </w:p>
        </w:tc>
        <w:tc>
          <w:tcPr>
            <w:tcW w:w="1942" w:type="dxa"/>
            <w:gridSpan w:val="2"/>
            <w:tcBorders>
              <w:top w:val="single" w:sz="4" w:space="0" w:color="FFFFFF"/>
              <w:left w:val="nil"/>
              <w:bottom w:val="nil"/>
              <w:right w:val="nil"/>
            </w:tcBorders>
            <w:shd w:val="clear" w:color="auto" w:fill="70AD47"/>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Rok 2020 </w:t>
            </w:r>
          </w:p>
        </w:tc>
        <w:tc>
          <w:tcPr>
            <w:tcW w:w="1742" w:type="dxa"/>
            <w:gridSpan w:val="2"/>
            <w:tcBorders>
              <w:top w:val="single" w:sz="4" w:space="0" w:color="FFFFFF"/>
              <w:left w:val="nil"/>
              <w:bottom w:val="nil"/>
              <w:right w:val="nil"/>
            </w:tcBorders>
            <w:shd w:val="clear" w:color="auto" w:fill="70AD47"/>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Rok 2021 </w:t>
            </w:r>
          </w:p>
        </w:tc>
        <w:tc>
          <w:tcPr>
            <w:tcW w:w="1803" w:type="dxa"/>
            <w:gridSpan w:val="2"/>
            <w:tcBorders>
              <w:top w:val="single" w:sz="4" w:space="0" w:color="FFFFFF"/>
              <w:left w:val="nil"/>
              <w:bottom w:val="nil"/>
              <w:right w:val="nil"/>
            </w:tcBorders>
            <w:shd w:val="clear" w:color="auto" w:fill="70AD47"/>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Rok 2022 </w:t>
            </w:r>
          </w:p>
        </w:tc>
        <w:tc>
          <w:tcPr>
            <w:tcW w:w="1741" w:type="dxa"/>
            <w:gridSpan w:val="2"/>
            <w:vMerge w:val="restart"/>
            <w:tcBorders>
              <w:top w:val="single" w:sz="4" w:space="0" w:color="FFFFFF"/>
              <w:left w:val="nil"/>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RAZEM w latach 2017 - 2022 </w:t>
            </w:r>
          </w:p>
        </w:tc>
      </w:tr>
      <w:tr w:rsidR="00DD39D7" w:rsidRPr="004E3B9A">
        <w:trPr>
          <w:trHeight w:val="290"/>
        </w:trPr>
        <w:tc>
          <w:tcPr>
            <w:tcW w:w="2234" w:type="dxa"/>
            <w:vMerge w:val="restart"/>
            <w:tcBorders>
              <w:top w:val="nil"/>
              <w:left w:val="single" w:sz="4" w:space="0" w:color="FFFFFF"/>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843" w:type="dxa"/>
            <w:gridSpan w:val="2"/>
            <w:tcBorders>
              <w:top w:val="nil"/>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844" w:type="dxa"/>
            <w:gridSpan w:val="2"/>
            <w:tcBorders>
              <w:top w:val="nil"/>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742" w:type="dxa"/>
            <w:gridSpan w:val="2"/>
            <w:tcBorders>
              <w:top w:val="nil"/>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942" w:type="dxa"/>
            <w:gridSpan w:val="2"/>
            <w:tcBorders>
              <w:top w:val="nil"/>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742" w:type="dxa"/>
            <w:gridSpan w:val="2"/>
            <w:tcBorders>
              <w:top w:val="nil"/>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803" w:type="dxa"/>
            <w:gridSpan w:val="2"/>
            <w:tcBorders>
              <w:top w:val="nil"/>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2"/>
            <w:vMerge/>
            <w:tcBorders>
              <w:top w:val="nil"/>
              <w:left w:val="nil"/>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490"/>
        </w:trPr>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843"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ilość udzielonych dotacji </w:t>
            </w:r>
          </w:p>
        </w:tc>
        <w:tc>
          <w:tcPr>
            <w:tcW w:w="1844"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ilość udzielonych dotacji </w:t>
            </w:r>
          </w:p>
        </w:tc>
        <w:tc>
          <w:tcPr>
            <w:tcW w:w="1742"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right="3" w:firstLine="0"/>
              <w:jc w:val="left"/>
              <w:rPr>
                <w:rFonts w:asciiTheme="minorHAnsi" w:hAnsiTheme="minorHAnsi" w:cstheme="minorHAnsi"/>
                <w:szCs w:val="24"/>
              </w:rPr>
            </w:pPr>
            <w:r w:rsidRPr="004E3B9A">
              <w:rPr>
                <w:rFonts w:asciiTheme="minorHAnsi" w:hAnsiTheme="minorHAnsi" w:cstheme="minorHAnsi"/>
                <w:szCs w:val="24"/>
              </w:rPr>
              <w:t xml:space="preserve">ilość udzielonych dotacji </w:t>
            </w:r>
          </w:p>
        </w:tc>
        <w:tc>
          <w:tcPr>
            <w:tcW w:w="1942"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ilość udzielonych dotacji </w:t>
            </w:r>
          </w:p>
        </w:tc>
        <w:tc>
          <w:tcPr>
            <w:tcW w:w="1742"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right="3" w:firstLine="0"/>
              <w:jc w:val="left"/>
              <w:rPr>
                <w:rFonts w:asciiTheme="minorHAnsi" w:hAnsiTheme="minorHAnsi" w:cstheme="minorHAnsi"/>
                <w:szCs w:val="24"/>
              </w:rPr>
            </w:pPr>
            <w:r w:rsidRPr="004E3B9A">
              <w:rPr>
                <w:rFonts w:asciiTheme="minorHAnsi" w:hAnsiTheme="minorHAnsi" w:cstheme="minorHAnsi"/>
                <w:szCs w:val="24"/>
              </w:rPr>
              <w:t xml:space="preserve">ilość udzielonych dotacji </w:t>
            </w:r>
          </w:p>
        </w:tc>
        <w:tc>
          <w:tcPr>
            <w:tcW w:w="1803"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6" w:firstLine="0"/>
              <w:jc w:val="left"/>
              <w:rPr>
                <w:rFonts w:asciiTheme="minorHAnsi" w:hAnsiTheme="minorHAnsi" w:cstheme="minorHAnsi"/>
                <w:szCs w:val="24"/>
              </w:rPr>
            </w:pPr>
            <w:r w:rsidRPr="004E3B9A">
              <w:rPr>
                <w:rFonts w:asciiTheme="minorHAnsi" w:hAnsiTheme="minorHAnsi" w:cstheme="minorHAnsi"/>
                <w:szCs w:val="24"/>
              </w:rPr>
              <w:t xml:space="preserve">ilość udzielonych dotacji </w:t>
            </w:r>
          </w:p>
        </w:tc>
        <w:tc>
          <w:tcPr>
            <w:tcW w:w="1741"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right="1" w:firstLine="0"/>
              <w:jc w:val="left"/>
              <w:rPr>
                <w:rFonts w:asciiTheme="minorHAnsi" w:hAnsiTheme="minorHAnsi" w:cstheme="minorHAnsi"/>
                <w:szCs w:val="24"/>
              </w:rPr>
            </w:pPr>
            <w:r w:rsidRPr="004E3B9A">
              <w:rPr>
                <w:rFonts w:asciiTheme="minorHAnsi" w:hAnsiTheme="minorHAnsi" w:cstheme="minorHAnsi"/>
                <w:szCs w:val="24"/>
              </w:rPr>
              <w:t xml:space="preserve">ilość udzielonych dotacji </w:t>
            </w:r>
          </w:p>
        </w:tc>
      </w:tr>
      <w:tr w:rsidR="00DD39D7" w:rsidRPr="004E3B9A">
        <w:trPr>
          <w:trHeight w:val="434"/>
        </w:trPr>
        <w:tc>
          <w:tcPr>
            <w:tcW w:w="223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Rodzaj zadania wykonanego z udziałem dotacji celowej </w:t>
            </w:r>
          </w:p>
        </w:tc>
        <w:tc>
          <w:tcPr>
            <w:tcW w:w="102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podmiot gospodarczy </w:t>
            </w:r>
          </w:p>
        </w:tc>
        <w:tc>
          <w:tcPr>
            <w:tcW w:w="82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osoba fizyczna </w:t>
            </w:r>
          </w:p>
        </w:tc>
        <w:tc>
          <w:tcPr>
            <w:tcW w:w="101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podmiot gospodarczy </w:t>
            </w:r>
          </w:p>
        </w:tc>
        <w:tc>
          <w:tcPr>
            <w:tcW w:w="824"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osoba fizyczna </w:t>
            </w:r>
          </w:p>
        </w:tc>
        <w:tc>
          <w:tcPr>
            <w:tcW w:w="101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podmiot gospodarczy </w:t>
            </w:r>
          </w:p>
        </w:tc>
        <w:tc>
          <w:tcPr>
            <w:tcW w:w="724"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osoba fizyczna </w:t>
            </w:r>
          </w:p>
        </w:tc>
        <w:tc>
          <w:tcPr>
            <w:tcW w:w="10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podmiot gospodarczy </w:t>
            </w:r>
          </w:p>
        </w:tc>
        <w:tc>
          <w:tcPr>
            <w:tcW w:w="92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osoba fizyczna </w:t>
            </w:r>
          </w:p>
        </w:tc>
        <w:tc>
          <w:tcPr>
            <w:tcW w:w="102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podmiot gospodarczy </w:t>
            </w:r>
          </w:p>
        </w:tc>
        <w:tc>
          <w:tcPr>
            <w:tcW w:w="72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osoba fizyczna </w:t>
            </w:r>
          </w:p>
        </w:tc>
        <w:tc>
          <w:tcPr>
            <w:tcW w:w="102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podmiot gospodarczy </w:t>
            </w:r>
          </w:p>
        </w:tc>
        <w:tc>
          <w:tcPr>
            <w:tcW w:w="78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osoba fizyczna </w:t>
            </w:r>
          </w:p>
        </w:tc>
        <w:tc>
          <w:tcPr>
            <w:tcW w:w="101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podmiot gospodarczy </w:t>
            </w:r>
          </w:p>
        </w:tc>
        <w:tc>
          <w:tcPr>
            <w:tcW w:w="722"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osoba fizyczna </w:t>
            </w:r>
          </w:p>
        </w:tc>
      </w:tr>
      <w:tr w:rsidR="00DD39D7" w:rsidRPr="004E3B9A">
        <w:trPr>
          <w:trHeight w:val="610"/>
        </w:trPr>
        <w:tc>
          <w:tcPr>
            <w:tcW w:w="223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Wymiana pieców węglowych na </w:t>
            </w:r>
            <w:r w:rsidRPr="004E3B9A">
              <w:rPr>
                <w:rFonts w:asciiTheme="minorHAnsi" w:hAnsiTheme="minorHAnsi" w:cstheme="minorHAnsi"/>
                <w:szCs w:val="24"/>
              </w:rPr>
              <w:lastRenderedPageBreak/>
              <w:t xml:space="preserve">kotły gazowe kondensacyjne </w:t>
            </w:r>
          </w:p>
        </w:tc>
        <w:tc>
          <w:tcPr>
            <w:tcW w:w="102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12 </w:t>
            </w:r>
          </w:p>
        </w:tc>
        <w:tc>
          <w:tcPr>
            <w:tcW w:w="82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50 </w:t>
            </w:r>
          </w:p>
        </w:tc>
        <w:tc>
          <w:tcPr>
            <w:tcW w:w="101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824"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67 </w:t>
            </w:r>
          </w:p>
        </w:tc>
        <w:tc>
          <w:tcPr>
            <w:tcW w:w="101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724"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85 </w:t>
            </w:r>
          </w:p>
        </w:tc>
        <w:tc>
          <w:tcPr>
            <w:tcW w:w="10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1"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92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28 </w:t>
            </w:r>
          </w:p>
        </w:tc>
        <w:tc>
          <w:tcPr>
            <w:tcW w:w="102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color w:val="9C0006"/>
                <w:szCs w:val="24"/>
              </w:rPr>
              <w:t xml:space="preserve">0 </w:t>
            </w:r>
          </w:p>
        </w:tc>
        <w:tc>
          <w:tcPr>
            <w:tcW w:w="72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47 </w:t>
            </w:r>
          </w:p>
        </w:tc>
        <w:tc>
          <w:tcPr>
            <w:tcW w:w="102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color w:val="9C0006"/>
                <w:szCs w:val="24"/>
              </w:rPr>
              <w:t xml:space="preserve">0 </w:t>
            </w:r>
          </w:p>
        </w:tc>
        <w:tc>
          <w:tcPr>
            <w:tcW w:w="78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45 </w:t>
            </w:r>
          </w:p>
        </w:tc>
        <w:tc>
          <w:tcPr>
            <w:tcW w:w="101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34 </w:t>
            </w:r>
          </w:p>
        </w:tc>
        <w:tc>
          <w:tcPr>
            <w:tcW w:w="722"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2" w:firstLine="0"/>
              <w:jc w:val="left"/>
              <w:rPr>
                <w:rFonts w:asciiTheme="minorHAnsi" w:hAnsiTheme="minorHAnsi" w:cstheme="minorHAnsi"/>
                <w:szCs w:val="24"/>
              </w:rPr>
            </w:pPr>
            <w:r w:rsidRPr="004E3B9A">
              <w:rPr>
                <w:rFonts w:asciiTheme="minorHAnsi" w:hAnsiTheme="minorHAnsi" w:cstheme="minorHAnsi"/>
                <w:szCs w:val="24"/>
              </w:rPr>
              <w:t xml:space="preserve">322 </w:t>
            </w:r>
          </w:p>
        </w:tc>
      </w:tr>
      <w:tr w:rsidR="00DD39D7" w:rsidRPr="004E3B9A">
        <w:trPr>
          <w:trHeight w:val="610"/>
        </w:trPr>
        <w:tc>
          <w:tcPr>
            <w:tcW w:w="223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Wymiana pieców węglowych na kotły olejowe </w:t>
            </w:r>
          </w:p>
        </w:tc>
        <w:tc>
          <w:tcPr>
            <w:tcW w:w="102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823"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01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824"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01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724"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0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92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020"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72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02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782"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01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722"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 </w:t>
            </w:r>
          </w:p>
        </w:tc>
      </w:tr>
      <w:tr w:rsidR="00DD39D7" w:rsidRPr="004E3B9A">
        <w:trPr>
          <w:trHeight w:val="610"/>
        </w:trPr>
        <w:tc>
          <w:tcPr>
            <w:tcW w:w="223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Wymiana pieców węglowych na pompy ciepła </w:t>
            </w:r>
          </w:p>
        </w:tc>
        <w:tc>
          <w:tcPr>
            <w:tcW w:w="102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823"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101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824"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01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724"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0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92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020"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72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02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782"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01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722" w:type="dxa"/>
            <w:tcBorders>
              <w:top w:val="single" w:sz="4" w:space="0" w:color="FFFFFF"/>
              <w:left w:val="nil"/>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 </w:t>
            </w:r>
          </w:p>
        </w:tc>
      </w:tr>
      <w:tr w:rsidR="00DD39D7" w:rsidRPr="004E3B9A">
        <w:trPr>
          <w:trHeight w:val="205"/>
        </w:trPr>
        <w:tc>
          <w:tcPr>
            <w:tcW w:w="2234"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RAZEM </w:t>
            </w:r>
          </w:p>
        </w:tc>
        <w:tc>
          <w:tcPr>
            <w:tcW w:w="1843"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63 </w:t>
            </w:r>
          </w:p>
        </w:tc>
        <w:tc>
          <w:tcPr>
            <w:tcW w:w="1844"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75 </w:t>
            </w:r>
          </w:p>
        </w:tc>
        <w:tc>
          <w:tcPr>
            <w:tcW w:w="1742"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93 </w:t>
            </w:r>
          </w:p>
        </w:tc>
        <w:tc>
          <w:tcPr>
            <w:tcW w:w="1942"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1" w:firstLine="0"/>
              <w:jc w:val="left"/>
              <w:rPr>
                <w:rFonts w:asciiTheme="minorHAnsi" w:hAnsiTheme="minorHAnsi" w:cstheme="minorHAnsi"/>
                <w:szCs w:val="24"/>
              </w:rPr>
            </w:pPr>
            <w:r w:rsidRPr="004E3B9A">
              <w:rPr>
                <w:rFonts w:asciiTheme="minorHAnsi" w:hAnsiTheme="minorHAnsi" w:cstheme="minorHAnsi"/>
                <w:szCs w:val="24"/>
              </w:rPr>
              <w:t xml:space="preserve">34 </w:t>
            </w:r>
          </w:p>
        </w:tc>
        <w:tc>
          <w:tcPr>
            <w:tcW w:w="1742"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47 </w:t>
            </w:r>
          </w:p>
        </w:tc>
        <w:tc>
          <w:tcPr>
            <w:tcW w:w="1803"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45 </w:t>
            </w:r>
          </w:p>
        </w:tc>
        <w:tc>
          <w:tcPr>
            <w:tcW w:w="1741"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33" w:firstLine="0"/>
              <w:jc w:val="left"/>
              <w:rPr>
                <w:rFonts w:asciiTheme="minorHAnsi" w:hAnsiTheme="minorHAnsi" w:cstheme="minorHAnsi"/>
                <w:szCs w:val="24"/>
              </w:rPr>
            </w:pPr>
            <w:r w:rsidRPr="004E3B9A">
              <w:rPr>
                <w:rFonts w:asciiTheme="minorHAnsi" w:hAnsiTheme="minorHAnsi" w:cstheme="minorHAnsi"/>
                <w:szCs w:val="24"/>
              </w:rPr>
              <w:t xml:space="preserve">357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Dane Miasta Mława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35 Wykaz dotacji z Programu Czyste Powietrze udzielonych w roku 2021 (stan na dzień 31.12.2021 r.) </w:t>
      </w:r>
    </w:p>
    <w:tbl>
      <w:tblPr>
        <w:tblStyle w:val="TableGrid"/>
        <w:tblW w:w="13995" w:type="dxa"/>
        <w:tblInd w:w="-107" w:type="dxa"/>
        <w:tblCellMar>
          <w:top w:w="0" w:type="dxa"/>
          <w:left w:w="107" w:type="dxa"/>
          <w:bottom w:w="0" w:type="dxa"/>
          <w:right w:w="34" w:type="dxa"/>
        </w:tblCellMar>
        <w:tblLook w:val="04A0" w:firstRow="1" w:lastRow="0" w:firstColumn="1" w:lastColumn="0" w:noHBand="0" w:noVBand="1"/>
      </w:tblPr>
      <w:tblGrid>
        <w:gridCol w:w="1949"/>
        <w:gridCol w:w="2268"/>
        <w:gridCol w:w="554"/>
        <w:gridCol w:w="183"/>
        <w:gridCol w:w="554"/>
        <w:gridCol w:w="182"/>
        <w:gridCol w:w="554"/>
        <w:gridCol w:w="182"/>
        <w:gridCol w:w="555"/>
        <w:gridCol w:w="182"/>
        <w:gridCol w:w="555"/>
        <w:gridCol w:w="182"/>
        <w:gridCol w:w="554"/>
        <w:gridCol w:w="182"/>
        <w:gridCol w:w="554"/>
        <w:gridCol w:w="182"/>
        <w:gridCol w:w="554"/>
        <w:gridCol w:w="184"/>
        <w:gridCol w:w="834"/>
        <w:gridCol w:w="184"/>
        <w:gridCol w:w="560"/>
        <w:gridCol w:w="183"/>
        <w:gridCol w:w="560"/>
        <w:gridCol w:w="1564"/>
      </w:tblGrid>
      <w:tr w:rsidR="00DD39D7" w:rsidRPr="004E3B9A">
        <w:trPr>
          <w:trHeight w:val="220"/>
        </w:trPr>
        <w:tc>
          <w:tcPr>
            <w:tcW w:w="1950" w:type="dxa"/>
            <w:vMerge w:val="restart"/>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Poziom dofinansowania </w:t>
            </w:r>
          </w:p>
        </w:tc>
        <w:tc>
          <w:tcPr>
            <w:tcW w:w="2268" w:type="dxa"/>
            <w:vMerge w:val="restart"/>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1" w:right="414" w:firstLine="0"/>
              <w:jc w:val="left"/>
              <w:rPr>
                <w:rFonts w:asciiTheme="minorHAnsi" w:hAnsiTheme="minorHAnsi" w:cstheme="minorHAnsi"/>
                <w:szCs w:val="24"/>
              </w:rPr>
            </w:pPr>
            <w:r w:rsidRPr="004E3B9A">
              <w:rPr>
                <w:rFonts w:asciiTheme="minorHAnsi" w:hAnsiTheme="minorHAnsi" w:cstheme="minorHAnsi"/>
                <w:szCs w:val="24"/>
              </w:rPr>
              <w:t xml:space="preserve">Rodzaj gospodarstwa domowego/ilość złożonych wniosków </w:t>
            </w:r>
          </w:p>
        </w:tc>
        <w:tc>
          <w:tcPr>
            <w:tcW w:w="5897" w:type="dxa"/>
            <w:gridSpan w:val="16"/>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right="93" w:firstLine="0"/>
              <w:jc w:val="left"/>
              <w:rPr>
                <w:rFonts w:asciiTheme="minorHAnsi" w:hAnsiTheme="minorHAnsi" w:cstheme="minorHAnsi"/>
                <w:szCs w:val="24"/>
              </w:rPr>
            </w:pPr>
            <w:r w:rsidRPr="004E3B9A">
              <w:rPr>
                <w:rFonts w:asciiTheme="minorHAnsi" w:hAnsiTheme="minorHAnsi" w:cstheme="minorHAnsi"/>
                <w:szCs w:val="24"/>
              </w:rPr>
              <w:t xml:space="preserve">Rodzaj zadania realizowanego w ramach przedsięwzięcia termomodernizacyjnego </w:t>
            </w:r>
          </w:p>
        </w:tc>
        <w:tc>
          <w:tcPr>
            <w:tcW w:w="1020" w:type="dxa"/>
            <w:gridSpan w:val="2"/>
            <w:tcBorders>
              <w:top w:val="single" w:sz="4" w:space="0" w:color="FFFFFF"/>
              <w:left w:val="nil"/>
              <w:bottom w:val="single" w:sz="4"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860" w:type="dxa"/>
            <w:gridSpan w:val="4"/>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403" w:firstLine="0"/>
              <w:jc w:val="left"/>
              <w:rPr>
                <w:rFonts w:asciiTheme="minorHAnsi" w:hAnsiTheme="minorHAnsi" w:cstheme="minorHAnsi"/>
                <w:szCs w:val="24"/>
              </w:rPr>
            </w:pPr>
            <w:r w:rsidRPr="004E3B9A">
              <w:rPr>
                <w:rFonts w:asciiTheme="minorHAnsi" w:hAnsiTheme="minorHAnsi" w:cstheme="minorHAnsi"/>
                <w:szCs w:val="24"/>
              </w:rPr>
              <w:t xml:space="preserve">Łączna kwota dotacji </w:t>
            </w:r>
          </w:p>
        </w:tc>
      </w:tr>
      <w:tr w:rsidR="00DD39D7" w:rsidRPr="004E3B9A">
        <w:trPr>
          <w:trHeight w:val="1430"/>
        </w:trPr>
        <w:tc>
          <w:tcPr>
            <w:tcW w:w="0" w:type="auto"/>
            <w:vMerge/>
            <w:tcBorders>
              <w:top w:val="nil"/>
              <w:left w:val="single" w:sz="4" w:space="0" w:color="FFFFFF"/>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vMerge/>
            <w:tcBorders>
              <w:top w:val="nil"/>
              <w:left w:val="nil"/>
              <w:bottom w:val="single" w:sz="4"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230495" cy="615609"/>
                      <wp:effectExtent l="0" t="0" r="0" b="0"/>
                      <wp:docPr id="588425" name="Group 588425"/>
                      <wp:cNvGraphicFramePr/>
                      <a:graphic xmlns:a="http://schemas.openxmlformats.org/drawingml/2006/main">
                        <a:graphicData uri="http://schemas.microsoft.com/office/word/2010/wordprocessingGroup">
                          <wpg:wgp>
                            <wpg:cNvGrpSpPr/>
                            <wpg:grpSpPr>
                              <a:xfrm>
                                <a:off x="0" y="0"/>
                                <a:ext cx="230495" cy="615609"/>
                                <a:chOff x="0" y="0"/>
                                <a:chExt cx="230495" cy="615609"/>
                              </a:xfrm>
                            </wpg:grpSpPr>
                            <wps:wsp>
                              <wps:cNvPr id="62965" name="Rectangle 62965"/>
                              <wps:cNvSpPr/>
                              <wps:spPr>
                                <a:xfrm rot="-5399999">
                                  <a:off x="-340217" y="137068"/>
                                  <a:ext cx="818760" cy="138323"/>
                                </a:xfrm>
                                <a:prstGeom prst="rect">
                                  <a:avLst/>
                                </a:prstGeom>
                                <a:ln>
                                  <a:noFill/>
                                </a:ln>
                              </wps:spPr>
                              <wps:txbx>
                                <w:txbxContent>
                                  <w:p w:rsidR="00DD39D7" w:rsidRDefault="00000000">
                                    <w:pPr>
                                      <w:spacing w:after="160" w:line="259" w:lineRule="auto"/>
                                      <w:ind w:left="0" w:firstLine="0"/>
                                      <w:jc w:val="left"/>
                                    </w:pPr>
                                    <w:r>
                                      <w:rPr>
                                        <w:sz w:val="16"/>
                                      </w:rPr>
                                      <w:t xml:space="preserve">Dokumentacja </w:t>
                                    </w:r>
                                  </w:p>
                                </w:txbxContent>
                              </wps:txbx>
                              <wps:bodyPr horzOverflow="overflow" vert="horz" lIns="0" tIns="0" rIns="0" bIns="0" rtlCol="0">
                                <a:noAutofit/>
                              </wps:bodyPr>
                            </wps:wsp>
                            <wps:wsp>
                              <wps:cNvPr id="62967" name="Rectangle 62967"/>
                              <wps:cNvSpPr/>
                              <wps:spPr>
                                <a:xfrm rot="-5399999">
                                  <a:off x="-113774" y="173011"/>
                                  <a:ext cx="618858" cy="138324"/>
                                </a:xfrm>
                                <a:prstGeom prst="rect">
                                  <a:avLst/>
                                </a:prstGeom>
                                <a:ln>
                                  <a:noFill/>
                                </a:ln>
                              </wps:spPr>
                              <wps:txbx>
                                <w:txbxContent>
                                  <w:p w:rsidR="00DD39D7" w:rsidRDefault="00000000">
                                    <w:pPr>
                                      <w:spacing w:after="160" w:line="259" w:lineRule="auto"/>
                                      <w:ind w:left="0" w:firstLine="0"/>
                                      <w:jc w:val="left"/>
                                    </w:pPr>
                                    <w:r>
                                      <w:rPr>
                                        <w:sz w:val="16"/>
                                      </w:rPr>
                                      <w:t>projektowa</w:t>
                                    </w:r>
                                  </w:p>
                                </w:txbxContent>
                              </wps:txbx>
                              <wps:bodyPr horzOverflow="overflow" vert="horz" lIns="0" tIns="0" rIns="0" bIns="0" rtlCol="0">
                                <a:noAutofit/>
                              </wps:bodyPr>
                            </wps:wsp>
                            <wps:wsp>
                              <wps:cNvPr id="62968" name="Rectangle 62968"/>
                              <wps:cNvSpPr/>
                              <wps:spPr>
                                <a:xfrm rot="-5399999">
                                  <a:off x="180308" y="2274"/>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88425" o:spid="_x0000_s1137" style="width:18.15pt;height:48.45pt;mso-position-horizontal-relative:char;mso-position-vertical-relative:line" coordsize="2304,6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">
                      <v:rect id="Rectangle 62965" o:spid="_x0000_s1138" style="position:absolute;left:-3402;top:1371;width:818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Dokumentacja </w:t>
                              </w:r>
                            </w:p>
                          </w:txbxContent>
                        </v:textbox>
                      </v:rect>
                      <v:rect id="Rectangle 62967" o:spid="_x0000_s1139" style="position:absolute;left:-1138;top:1730;width:6188;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projektowa</w:t>
                              </w:r>
                            </w:p>
                          </w:txbxContent>
                        </v:textbox>
                      </v:rect>
                      <v:rect id="Rectangle 62968" o:spid="_x0000_s1140" style="position:absolute;left:1802;top:22;width:307;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230495" cy="823177"/>
                      <wp:effectExtent l="0" t="0" r="0" b="0"/>
                      <wp:docPr id="588436" name="Group 588436"/>
                      <wp:cNvGraphicFramePr/>
                      <a:graphic xmlns:a="http://schemas.openxmlformats.org/drawingml/2006/main">
                        <a:graphicData uri="http://schemas.microsoft.com/office/word/2010/wordprocessingGroup">
                          <wpg:wgp>
                            <wpg:cNvGrpSpPr/>
                            <wpg:grpSpPr>
                              <a:xfrm>
                                <a:off x="0" y="0"/>
                                <a:ext cx="230495" cy="823177"/>
                                <a:chOff x="0" y="0"/>
                                <a:chExt cx="230495" cy="823177"/>
                              </a:xfrm>
                            </wpg:grpSpPr>
                            <wps:wsp>
                              <wps:cNvPr id="62972" name="Rectangle 62972"/>
                              <wps:cNvSpPr/>
                              <wps:spPr>
                                <a:xfrm rot="-5399999">
                                  <a:off x="-311902" y="247982"/>
                                  <a:ext cx="762130" cy="138323"/>
                                </a:xfrm>
                                <a:prstGeom prst="rect">
                                  <a:avLst/>
                                </a:prstGeom>
                                <a:ln>
                                  <a:noFill/>
                                </a:ln>
                              </wps:spPr>
                              <wps:txbx>
                                <w:txbxContent>
                                  <w:p w:rsidR="00DD39D7" w:rsidRDefault="00000000">
                                    <w:pPr>
                                      <w:spacing w:after="160" w:line="259" w:lineRule="auto"/>
                                      <w:ind w:left="0" w:firstLine="0"/>
                                      <w:jc w:val="left"/>
                                    </w:pPr>
                                    <w:r>
                                      <w:rPr>
                                        <w:sz w:val="16"/>
                                      </w:rPr>
                                      <w:t xml:space="preserve">Pompa ciepła </w:t>
                                    </w:r>
                                  </w:p>
                                </w:txbxContent>
                              </wps:txbx>
                              <wps:bodyPr horzOverflow="overflow" vert="horz" lIns="0" tIns="0" rIns="0" bIns="0" rtlCol="0">
                                <a:noAutofit/>
                              </wps:bodyPr>
                            </wps:wsp>
                            <wps:wsp>
                              <wps:cNvPr id="62974" name="Rectangle 62974"/>
                              <wps:cNvSpPr/>
                              <wps:spPr>
                                <a:xfrm rot="-5399999">
                                  <a:off x="-337374" y="220985"/>
                                  <a:ext cx="1066059" cy="138323"/>
                                </a:xfrm>
                                <a:prstGeom prst="rect">
                                  <a:avLst/>
                                </a:prstGeom>
                                <a:ln>
                                  <a:noFill/>
                                </a:ln>
                              </wps:spPr>
                              <wps:txbx>
                                <w:txbxContent>
                                  <w:p w:rsidR="00DD39D7" w:rsidRDefault="00000000">
                                    <w:pPr>
                                      <w:spacing w:after="160" w:line="259" w:lineRule="auto"/>
                                      <w:ind w:left="0" w:firstLine="0"/>
                                      <w:jc w:val="left"/>
                                    </w:pPr>
                                    <w:r>
                                      <w:rPr>
                                        <w:sz w:val="16"/>
                                      </w:rPr>
                                      <w:t>powietrze/woda A+</w:t>
                                    </w:r>
                                  </w:p>
                                </w:txbxContent>
                              </wps:txbx>
                              <wps:bodyPr horzOverflow="overflow" vert="horz" lIns="0" tIns="0" rIns="0" bIns="0" rtlCol="0">
                                <a:noAutofit/>
                              </wps:bodyPr>
                            </wps:wsp>
                            <wps:wsp>
                              <wps:cNvPr id="62975" name="Rectangle 62975"/>
                              <wps:cNvSpPr/>
                              <wps:spPr>
                                <a:xfrm rot="-5399999">
                                  <a:off x="180308" y="-61430"/>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88436" o:spid="_x0000_s1141" style="width:18.15pt;height:64.8pt;mso-position-horizontal-relative:char;mso-position-vertical-relative:line" coordsize="2304,8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">
                      <v:rect id="Rectangle 62972" o:spid="_x0000_s1142" style="position:absolute;left:-3119;top:2480;width:762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Pompa ciepła </w:t>
                              </w:r>
                            </w:p>
                          </w:txbxContent>
                        </v:textbox>
                      </v:rect>
                      <v:rect id="Rectangle 62974" o:spid="_x0000_s1143" style="position:absolute;left:-3374;top:2210;width:10659;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powietrze/woda A+</w:t>
                              </w:r>
                            </w:p>
                          </w:txbxContent>
                        </v:textbox>
                      </v:rect>
                      <v:rect id="Rectangle 62975" o:spid="_x0000_s1144" style="position:absolute;left:1803;top:-615;width:306;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230494" cy="873468"/>
                      <wp:effectExtent l="0" t="0" r="0" b="0"/>
                      <wp:docPr id="588462" name="Group 588462"/>
                      <wp:cNvGraphicFramePr/>
                      <a:graphic xmlns:a="http://schemas.openxmlformats.org/drawingml/2006/main">
                        <a:graphicData uri="http://schemas.microsoft.com/office/word/2010/wordprocessingGroup">
                          <wpg:wgp>
                            <wpg:cNvGrpSpPr/>
                            <wpg:grpSpPr>
                              <a:xfrm>
                                <a:off x="0" y="0"/>
                                <a:ext cx="230494" cy="873468"/>
                                <a:chOff x="0" y="0"/>
                                <a:chExt cx="230494" cy="873468"/>
                              </a:xfrm>
                            </wpg:grpSpPr>
                            <wps:wsp>
                              <wps:cNvPr id="62979" name="Rectangle 62979"/>
                              <wps:cNvSpPr/>
                              <wps:spPr>
                                <a:xfrm rot="-5399999">
                                  <a:off x="-311902" y="273890"/>
                                  <a:ext cx="762130" cy="138323"/>
                                </a:xfrm>
                                <a:prstGeom prst="rect">
                                  <a:avLst/>
                                </a:prstGeom>
                                <a:ln>
                                  <a:noFill/>
                                </a:ln>
                              </wps:spPr>
                              <wps:txbx>
                                <w:txbxContent>
                                  <w:p w:rsidR="00DD39D7" w:rsidRDefault="00000000">
                                    <w:pPr>
                                      <w:spacing w:after="160" w:line="259" w:lineRule="auto"/>
                                      <w:ind w:left="0" w:firstLine="0"/>
                                      <w:jc w:val="left"/>
                                    </w:pPr>
                                    <w:r>
                                      <w:rPr>
                                        <w:sz w:val="16"/>
                                      </w:rPr>
                                      <w:t xml:space="preserve">Pompa ciepłą </w:t>
                                    </w:r>
                                  </w:p>
                                </w:txbxContent>
                              </wps:txbx>
                              <wps:bodyPr horzOverflow="overflow" vert="horz" lIns="0" tIns="0" rIns="0" bIns="0" rtlCol="0">
                                <a:noAutofit/>
                              </wps:bodyPr>
                            </wps:wsp>
                            <wps:wsp>
                              <wps:cNvPr id="62981" name="Rectangle 62981"/>
                              <wps:cNvSpPr/>
                              <wps:spPr>
                                <a:xfrm rot="-5399999">
                                  <a:off x="-370986" y="237666"/>
                                  <a:ext cx="1133282" cy="138323"/>
                                </a:xfrm>
                                <a:prstGeom prst="rect">
                                  <a:avLst/>
                                </a:prstGeom>
                                <a:ln>
                                  <a:noFill/>
                                </a:ln>
                              </wps:spPr>
                              <wps:txbx>
                                <w:txbxContent>
                                  <w:p w:rsidR="00DD39D7" w:rsidRDefault="00000000">
                                    <w:pPr>
                                      <w:spacing w:after="160" w:line="259" w:lineRule="auto"/>
                                      <w:ind w:left="0" w:firstLine="0"/>
                                      <w:jc w:val="left"/>
                                    </w:pPr>
                                    <w:r>
                                      <w:rPr>
                                        <w:sz w:val="16"/>
                                      </w:rPr>
                                      <w:t>powietrze/woda A++</w:t>
                                    </w:r>
                                  </w:p>
                                </w:txbxContent>
                              </wps:txbx>
                              <wps:bodyPr horzOverflow="overflow" vert="horz" lIns="0" tIns="0" rIns="0" bIns="0" rtlCol="0">
                                <a:noAutofit/>
                              </wps:bodyPr>
                            </wps:wsp>
                            <wps:wsp>
                              <wps:cNvPr id="62982" name="Rectangle 62982"/>
                              <wps:cNvSpPr/>
                              <wps:spPr>
                                <a:xfrm rot="-5399999">
                                  <a:off x="180308" y="-61430"/>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88462" o:spid="_x0000_s1145" style="width:18.15pt;height:68.8pt;mso-position-horizontal-relative:char;mso-position-vertical-relative:line" coordsize="2304,8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">
                      <v:rect id="Rectangle 62979" o:spid="_x0000_s1146" style="position:absolute;left:-3119;top:2739;width:7621;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Pompa ciepłą </w:t>
                              </w:r>
                            </w:p>
                          </w:txbxContent>
                        </v:textbox>
                      </v:rect>
                      <v:rect id="Rectangle 62981" o:spid="_x0000_s1147" style="position:absolute;left:-3710;top:2376;width:11332;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powietrze/woda A++</w:t>
                              </w:r>
                            </w:p>
                          </w:txbxContent>
                        </v:textbox>
                      </v:rect>
                      <v:rect id="Rectangle 62982" o:spid="_x0000_s1148" style="position:absolute;left:1803;top:-615;width:306;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358510" cy="851479"/>
                      <wp:effectExtent l="0" t="0" r="0" b="0"/>
                      <wp:docPr id="588473" name="Group 588473"/>
                      <wp:cNvGraphicFramePr/>
                      <a:graphic xmlns:a="http://schemas.openxmlformats.org/drawingml/2006/main">
                        <a:graphicData uri="http://schemas.microsoft.com/office/word/2010/wordprocessingGroup">
                          <wpg:wgp>
                            <wpg:cNvGrpSpPr/>
                            <wpg:grpSpPr>
                              <a:xfrm>
                                <a:off x="0" y="0"/>
                                <a:ext cx="358510" cy="851479"/>
                                <a:chOff x="0" y="0"/>
                                <a:chExt cx="358510" cy="851479"/>
                              </a:xfrm>
                            </wpg:grpSpPr>
                            <wps:wsp>
                              <wps:cNvPr id="62986" name="Rectangle 62986"/>
                              <wps:cNvSpPr/>
                              <wps:spPr>
                                <a:xfrm rot="-5399999">
                                  <a:off x="-328878" y="257785"/>
                                  <a:ext cx="796081" cy="138323"/>
                                </a:xfrm>
                                <a:prstGeom prst="rect">
                                  <a:avLst/>
                                </a:prstGeom>
                                <a:ln>
                                  <a:noFill/>
                                </a:ln>
                              </wps:spPr>
                              <wps:txbx>
                                <w:txbxContent>
                                  <w:p w:rsidR="00DD39D7" w:rsidRDefault="00000000">
                                    <w:pPr>
                                      <w:spacing w:after="160" w:line="259" w:lineRule="auto"/>
                                      <w:ind w:left="0" w:firstLine="0"/>
                                      <w:jc w:val="left"/>
                                    </w:pPr>
                                    <w:r>
                                      <w:rPr>
                                        <w:sz w:val="16"/>
                                      </w:rPr>
                                      <w:t xml:space="preserve">Kocioł gazowy </w:t>
                                    </w:r>
                                  </w:p>
                                </w:txbxContent>
                              </wps:txbx>
                              <wps:bodyPr horzOverflow="overflow" vert="horz" lIns="0" tIns="0" rIns="0" bIns="0" rtlCol="0">
                                <a:noAutofit/>
                              </wps:bodyPr>
                            </wps:wsp>
                            <wps:wsp>
                              <wps:cNvPr id="62988" name="Rectangle 62988"/>
                              <wps:cNvSpPr/>
                              <wps:spPr>
                                <a:xfrm rot="-5399999">
                                  <a:off x="-370578" y="216083"/>
                                  <a:ext cx="1132467" cy="138323"/>
                                </a:xfrm>
                                <a:prstGeom prst="rect">
                                  <a:avLst/>
                                </a:prstGeom>
                                <a:ln>
                                  <a:noFill/>
                                </a:ln>
                              </wps:spPr>
                              <wps:txbx>
                                <w:txbxContent>
                                  <w:p w:rsidR="00DD39D7" w:rsidRDefault="00000000">
                                    <w:pPr>
                                      <w:spacing w:after="160" w:line="259" w:lineRule="auto"/>
                                      <w:ind w:left="0" w:firstLine="0"/>
                                      <w:jc w:val="left"/>
                                    </w:pPr>
                                    <w:r>
                                      <w:rPr>
                                        <w:sz w:val="16"/>
                                      </w:rPr>
                                      <w:t xml:space="preserve">kondensacyjny klasa </w:t>
                                    </w:r>
                                  </w:p>
                                </w:txbxContent>
                              </wps:txbx>
                              <wps:bodyPr horzOverflow="overflow" vert="horz" lIns="0" tIns="0" rIns="0" bIns="0" rtlCol="0">
                                <a:noAutofit/>
                              </wps:bodyPr>
                            </wps:wsp>
                            <wps:wsp>
                              <wps:cNvPr id="62990" name="Rectangle 62990"/>
                              <wps:cNvSpPr/>
                              <wps:spPr>
                                <a:xfrm rot="-5399999">
                                  <a:off x="285441" y="358516"/>
                                  <a:ext cx="76457" cy="138324"/>
                                </a:xfrm>
                                <a:prstGeom prst="rect">
                                  <a:avLst/>
                                </a:prstGeom>
                                <a:ln>
                                  <a:noFill/>
                                </a:ln>
                              </wps:spPr>
                              <wps:txbx>
                                <w:txbxContent>
                                  <w:p w:rsidR="00DD39D7" w:rsidRDefault="00000000">
                                    <w:pPr>
                                      <w:spacing w:after="160" w:line="259" w:lineRule="auto"/>
                                      <w:ind w:left="0" w:firstLine="0"/>
                                      <w:jc w:val="left"/>
                                    </w:pPr>
                                    <w:r>
                                      <w:rPr>
                                        <w:sz w:val="16"/>
                                      </w:rPr>
                                      <w:t>A</w:t>
                                    </w:r>
                                  </w:p>
                                </w:txbxContent>
                              </wps:txbx>
                              <wps:bodyPr horzOverflow="overflow" vert="horz" lIns="0" tIns="0" rIns="0" bIns="0" rtlCol="0">
                                <a:noAutofit/>
                              </wps:bodyPr>
                            </wps:wsp>
                            <wps:wsp>
                              <wps:cNvPr id="62991" name="Rectangle 62991"/>
                              <wps:cNvSpPr/>
                              <wps:spPr>
                                <a:xfrm rot="-5399999">
                                  <a:off x="308323" y="323487"/>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88473" o:spid="_x0000_s1149" style="width:28.25pt;height:67.05pt;mso-position-horizontal-relative:char;mso-position-vertical-relative:line" coordsize="3585,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">
                      <v:rect id="Rectangle 62986" o:spid="_x0000_s1150" style="position:absolute;left:-3288;top:2578;width:795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Kocioł gazowy </w:t>
                              </w:r>
                            </w:p>
                          </w:txbxContent>
                        </v:textbox>
                      </v:rect>
                      <v:rect id="Rectangle 62988" o:spid="_x0000_s1151" style="position:absolute;left:-3706;top:2161;width:11323;height:13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" filled="f" stroked="f">
                        <v:textbox inset="0,0,0,0">
                          <w:txbxContent>
                            <w:p w:rsidR="00DD39D7" w:rsidRDefault="00000000">
                              <w:pPr>
                                <w:spacing w:after="160" w:line="259" w:lineRule="auto"/>
                                <w:ind w:left="0" w:firstLine="0"/>
                                <w:jc w:val="left"/>
                              </w:pPr>
                              <w:r>
                                <w:rPr>
                                  <w:sz w:val="16"/>
                                </w:rPr>
                                <w:t xml:space="preserve">kondensacyjny klasa </w:t>
                              </w:r>
                            </w:p>
                          </w:txbxContent>
                        </v:textbox>
                      </v:rect>
                      <v:rect id="Rectangle 62990" o:spid="_x0000_s1152" style="position:absolute;left:2854;top:3585;width:76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" filled="f" stroked="f">
                        <v:textbox inset="0,0,0,0">
                          <w:txbxContent>
                            <w:p w:rsidR="00DD39D7" w:rsidRDefault="00000000">
                              <w:pPr>
                                <w:spacing w:after="160" w:line="259" w:lineRule="auto"/>
                                <w:ind w:left="0" w:firstLine="0"/>
                                <w:jc w:val="left"/>
                              </w:pPr>
                              <w:r>
                                <w:rPr>
                                  <w:sz w:val="16"/>
                                </w:rPr>
                                <w:t>A</w:t>
                              </w:r>
                            </w:p>
                          </w:txbxContent>
                        </v:textbox>
                      </v:rect>
                      <v:rect id="Rectangle 62991" o:spid="_x0000_s1153" style="position:absolute;left:3084;top:3234;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358511" cy="880375"/>
                      <wp:effectExtent l="0" t="0" r="0" b="0"/>
                      <wp:docPr id="588483" name="Group 588483"/>
                      <wp:cNvGraphicFramePr/>
                      <a:graphic xmlns:a="http://schemas.openxmlformats.org/drawingml/2006/main">
                        <a:graphicData uri="http://schemas.microsoft.com/office/word/2010/wordprocessingGroup">
                          <wpg:wgp>
                            <wpg:cNvGrpSpPr/>
                            <wpg:grpSpPr>
                              <a:xfrm>
                                <a:off x="0" y="0"/>
                                <a:ext cx="358511" cy="880375"/>
                                <a:chOff x="0" y="0"/>
                                <a:chExt cx="358511" cy="880375"/>
                              </a:xfrm>
                            </wpg:grpSpPr>
                            <wps:wsp>
                              <wps:cNvPr id="62995" name="Rectangle 62995"/>
                              <wps:cNvSpPr/>
                              <wps:spPr>
                                <a:xfrm rot="-5399999">
                                  <a:off x="-438539" y="244075"/>
                                  <a:ext cx="1015404" cy="138323"/>
                                </a:xfrm>
                                <a:prstGeom prst="rect">
                                  <a:avLst/>
                                </a:prstGeom>
                                <a:ln>
                                  <a:noFill/>
                                </a:ln>
                              </wps:spPr>
                              <wps:txbx>
                                <w:txbxContent>
                                  <w:p w:rsidR="00DD39D7" w:rsidRDefault="00000000">
                                    <w:pPr>
                                      <w:spacing w:after="160" w:line="259" w:lineRule="auto"/>
                                      <w:ind w:left="0" w:firstLine="0"/>
                                      <w:jc w:val="left"/>
                                    </w:pPr>
                                    <w:r>
                                      <w:rPr>
                                        <w:sz w:val="16"/>
                                      </w:rPr>
                                      <w:t xml:space="preserve">Kotłownia gazowa </w:t>
                                    </w:r>
                                  </w:p>
                                </w:txbxContent>
                              </wps:txbx>
                              <wps:bodyPr horzOverflow="overflow" vert="horz" lIns="0" tIns="0" rIns="0" bIns="0" rtlCol="0">
                                <a:noAutofit/>
                              </wps:bodyPr>
                            </wps:wsp>
                            <wps:wsp>
                              <wps:cNvPr id="547419" name="Rectangle 547419"/>
                              <wps:cNvSpPr/>
                              <wps:spPr>
                                <a:xfrm rot="-5399999">
                                  <a:off x="36650" y="650686"/>
                                  <a:ext cx="1170900" cy="138323"/>
                                </a:xfrm>
                                <a:prstGeom prst="rect">
                                  <a:avLst/>
                                </a:prstGeom>
                                <a:ln>
                                  <a:noFill/>
                                </a:ln>
                              </wps:spPr>
                              <wps:txbx>
                                <w:txbxContent>
                                  <w:p w:rsidR="00DD39D7" w:rsidRDefault="00000000">
                                    <w:pPr>
                                      <w:spacing w:after="160" w:line="259" w:lineRule="auto"/>
                                      <w:ind w:left="0" w:firstLine="0"/>
                                      <w:jc w:val="left"/>
                                    </w:pPr>
                                    <w:r>
                                      <w:rPr>
                                        <w:sz w:val="16"/>
                                      </w:rPr>
                                      <w:t>(</w:t>
                                    </w:r>
                                  </w:p>
                                </w:txbxContent>
                              </wps:txbx>
                              <wps:bodyPr horzOverflow="overflow" vert="horz" lIns="0" tIns="0" rIns="0" bIns="0" rtlCol="0">
                                <a:noAutofit/>
                              </wps:bodyPr>
                            </wps:wsp>
                            <wps:wsp>
                              <wps:cNvPr id="547420" name="Rectangle 547420"/>
                              <wps:cNvSpPr/>
                              <wps:spPr>
                                <a:xfrm rot="-5399999">
                                  <a:off x="-403536" y="210499"/>
                                  <a:ext cx="1170899" cy="138323"/>
                                </a:xfrm>
                                <a:prstGeom prst="rect">
                                  <a:avLst/>
                                </a:prstGeom>
                                <a:ln>
                                  <a:noFill/>
                                </a:ln>
                              </wps:spPr>
                              <wps:txbx>
                                <w:txbxContent>
                                  <w:p w:rsidR="00DD39D7" w:rsidRDefault="00000000">
                                    <w:pPr>
                                      <w:spacing w:after="160" w:line="259" w:lineRule="auto"/>
                                      <w:ind w:left="0" w:firstLine="0"/>
                                      <w:jc w:val="left"/>
                                    </w:pPr>
                                    <w:r>
                                      <w:rPr>
                                        <w:sz w:val="16"/>
                                      </w:rPr>
                                      <w:t xml:space="preserve">przyłącze i instalacja </w:t>
                                    </w:r>
                                  </w:p>
                                </w:txbxContent>
                              </wps:txbx>
                              <wps:bodyPr horzOverflow="overflow" vert="horz" lIns="0" tIns="0" rIns="0" bIns="0" rtlCol="0">
                                <a:noAutofit/>
                              </wps:bodyPr>
                            </wps:wsp>
                            <wps:wsp>
                              <wps:cNvPr id="62999" name="Rectangle 62999"/>
                              <wps:cNvSpPr/>
                              <wps:spPr>
                                <a:xfrm rot="-5399999">
                                  <a:off x="-33765" y="292235"/>
                                  <a:ext cx="714871" cy="138323"/>
                                </a:xfrm>
                                <a:prstGeom prst="rect">
                                  <a:avLst/>
                                </a:prstGeom>
                                <a:ln>
                                  <a:noFill/>
                                </a:ln>
                              </wps:spPr>
                              <wps:txbx>
                                <w:txbxContent>
                                  <w:p w:rsidR="00DD39D7" w:rsidRDefault="00000000">
                                    <w:pPr>
                                      <w:spacing w:after="160" w:line="259" w:lineRule="auto"/>
                                      <w:ind w:left="0" w:firstLine="0"/>
                                      <w:jc w:val="left"/>
                                    </w:pPr>
                                    <w:r>
                                      <w:rPr>
                                        <w:sz w:val="16"/>
                                      </w:rPr>
                                      <w:t>kotła klasy A)</w:t>
                                    </w:r>
                                  </w:p>
                                </w:txbxContent>
                              </wps:txbx>
                              <wps:bodyPr horzOverflow="overflow" vert="horz" lIns="0" tIns="0" rIns="0" bIns="0" rtlCol="0">
                                <a:noAutofit/>
                              </wps:bodyPr>
                            </wps:wsp>
                            <wps:wsp>
                              <wps:cNvPr id="63000" name="Rectangle 63000"/>
                              <wps:cNvSpPr/>
                              <wps:spPr>
                                <a:xfrm rot="-5399999">
                                  <a:off x="308324" y="97876"/>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88483" o:spid="_x0000_s1154" style="width:28.25pt;height:69.3pt;mso-position-horizontal-relative:char;mso-position-vertical-relative:line" coordsize="3585,8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">
                      <v:rect id="Rectangle 62995" o:spid="_x0000_s1155" style="position:absolute;left:-4385;top:2441;width:1015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 xml:space="preserve">Kotłownia gazowa </w:t>
                              </w:r>
                            </w:p>
                          </w:txbxContent>
                        </v:textbox>
                      </v:rect>
                      <v:rect id="Rectangle 547419" o:spid="_x0000_s1156" style="position:absolute;left:366;top:6506;width:1170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" filled="f" stroked="f">
                        <v:textbox inset="0,0,0,0">
                          <w:txbxContent>
                            <w:p w:rsidR="00DD39D7" w:rsidRDefault="00000000">
                              <w:pPr>
                                <w:spacing w:after="160" w:line="259" w:lineRule="auto"/>
                                <w:ind w:left="0" w:firstLine="0"/>
                                <w:jc w:val="left"/>
                              </w:pPr>
                              <w:r>
                                <w:rPr>
                                  <w:sz w:val="16"/>
                                </w:rPr>
                                <w:t>(</w:t>
                              </w:r>
                            </w:p>
                          </w:txbxContent>
                        </v:textbox>
                      </v:rect>
                      <v:rect id="Rectangle 547420" o:spid="_x0000_s1157" style="position:absolute;left:-4035;top:2105;width:11708;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przyłącze i instalacja </w:t>
                              </w:r>
                            </w:p>
                          </w:txbxContent>
                        </v:textbox>
                      </v:rect>
                      <v:rect id="Rectangle 62999" o:spid="_x0000_s1158" style="position:absolute;left:-338;top:2922;width:7149;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kotła klasy A)</w:t>
                              </w:r>
                            </w:p>
                          </w:txbxContent>
                        </v:textbox>
                      </v:rect>
                      <v:rect id="Rectangle 63000" o:spid="_x0000_s1159" style="position:absolute;left:3083;top:978;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232019" cy="906413"/>
                      <wp:effectExtent l="0" t="0" r="0" b="0"/>
                      <wp:docPr id="588495" name="Group 588495"/>
                      <wp:cNvGraphicFramePr/>
                      <a:graphic xmlns:a="http://schemas.openxmlformats.org/drawingml/2006/main">
                        <a:graphicData uri="http://schemas.microsoft.com/office/word/2010/wordprocessingGroup">
                          <wpg:wgp>
                            <wpg:cNvGrpSpPr/>
                            <wpg:grpSpPr>
                              <a:xfrm>
                                <a:off x="0" y="0"/>
                                <a:ext cx="232019" cy="906413"/>
                                <a:chOff x="0" y="0"/>
                                <a:chExt cx="232019" cy="906413"/>
                              </a:xfrm>
                            </wpg:grpSpPr>
                            <wps:wsp>
                              <wps:cNvPr id="63004" name="Rectangle 63004"/>
                              <wps:cNvSpPr/>
                              <wps:spPr>
                                <a:xfrm rot="-5399999">
                                  <a:off x="-533601" y="234486"/>
                                  <a:ext cx="1205529" cy="138323"/>
                                </a:xfrm>
                                <a:prstGeom prst="rect">
                                  <a:avLst/>
                                </a:prstGeom>
                                <a:ln>
                                  <a:noFill/>
                                </a:ln>
                              </wps:spPr>
                              <wps:txbx>
                                <w:txbxContent>
                                  <w:p w:rsidR="00DD39D7" w:rsidRDefault="00000000">
                                    <w:pPr>
                                      <w:spacing w:after="160" w:line="259" w:lineRule="auto"/>
                                      <w:ind w:left="0" w:firstLine="0"/>
                                      <w:jc w:val="left"/>
                                    </w:pPr>
                                    <w:r>
                                      <w:rPr>
                                        <w:sz w:val="16"/>
                                      </w:rPr>
                                      <w:t xml:space="preserve">Kocioł na węgiel klasa </w:t>
                                    </w:r>
                                  </w:p>
                                </w:txbxContent>
                              </wps:txbx>
                              <wps:bodyPr horzOverflow="overflow" vert="horz" lIns="0" tIns="0" rIns="0" bIns="0" rtlCol="0">
                                <a:noAutofit/>
                              </wps:bodyPr>
                            </wps:wsp>
                            <wps:wsp>
                              <wps:cNvPr id="63006" name="Rectangle 63006"/>
                              <wps:cNvSpPr/>
                              <wps:spPr>
                                <a:xfrm rot="-5399999">
                                  <a:off x="160851" y="386395"/>
                                  <a:ext cx="72655" cy="138323"/>
                                </a:xfrm>
                                <a:prstGeom prst="rect">
                                  <a:avLst/>
                                </a:prstGeom>
                                <a:ln>
                                  <a:noFill/>
                                </a:ln>
                              </wps:spPr>
                              <wps:txbx>
                                <w:txbxContent>
                                  <w:p w:rsidR="00DD39D7" w:rsidRDefault="00000000">
                                    <w:pPr>
                                      <w:spacing w:after="160" w:line="259" w:lineRule="auto"/>
                                      <w:ind w:left="0" w:firstLine="0"/>
                                      <w:jc w:val="left"/>
                                    </w:pPr>
                                    <w:r>
                                      <w:rPr>
                                        <w:sz w:val="16"/>
                                      </w:rPr>
                                      <w:t>B</w:t>
                                    </w:r>
                                  </w:p>
                                </w:txbxContent>
                              </wps:txbx>
                              <wps:bodyPr horzOverflow="overflow" vert="horz" lIns="0" tIns="0" rIns="0" bIns="0" rtlCol="0">
                                <a:noAutofit/>
                              </wps:bodyPr>
                            </wps:wsp>
                            <wps:wsp>
                              <wps:cNvPr id="63007" name="Rectangle 63007"/>
                              <wps:cNvSpPr/>
                              <wps:spPr>
                                <a:xfrm rot="-5399999">
                                  <a:off x="181832" y="352513"/>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88495" o:spid="_x0000_s1160" style="width:18.25pt;height:71.35pt;mso-position-horizontal-relative:char;mso-position-vertical-relative:line" coordsize="2320,9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">
                      <v:rect id="Rectangle 63004" o:spid="_x0000_s1161" style="position:absolute;left:-5336;top:2345;width:1205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Kocioł na węgiel klasa </w:t>
                              </w:r>
                            </w:p>
                          </w:txbxContent>
                        </v:textbox>
                      </v:rect>
                      <v:rect id="Rectangle 63006" o:spid="_x0000_s1162" style="position:absolute;left:1609;top:3863;width:72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" filled="f" stroked="f">
                        <v:textbox inset="0,0,0,0">
                          <w:txbxContent>
                            <w:p w:rsidR="00DD39D7" w:rsidRDefault="00000000">
                              <w:pPr>
                                <w:spacing w:after="160" w:line="259" w:lineRule="auto"/>
                                <w:ind w:left="0" w:firstLine="0"/>
                                <w:jc w:val="left"/>
                              </w:pPr>
                              <w:r>
                                <w:rPr>
                                  <w:sz w:val="16"/>
                                </w:rPr>
                                <w:t>B</w:t>
                              </w:r>
                            </w:p>
                          </w:txbxContent>
                        </v:textbox>
                      </v:rect>
                      <v:rect id="Rectangle 63007" o:spid="_x0000_s1163" style="position:absolute;left:1818;top:3525;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104003" cy="884137"/>
                      <wp:effectExtent l="0" t="0" r="0" b="0"/>
                      <wp:docPr id="588508" name="Group 588508"/>
                      <wp:cNvGraphicFramePr/>
                      <a:graphic xmlns:a="http://schemas.openxmlformats.org/drawingml/2006/main">
                        <a:graphicData uri="http://schemas.microsoft.com/office/word/2010/wordprocessingGroup">
                          <wpg:wgp>
                            <wpg:cNvGrpSpPr/>
                            <wpg:grpSpPr>
                              <a:xfrm>
                                <a:off x="0" y="0"/>
                                <a:ext cx="104003" cy="884137"/>
                                <a:chOff x="0" y="0"/>
                                <a:chExt cx="104003" cy="884137"/>
                              </a:xfrm>
                            </wpg:grpSpPr>
                            <wps:wsp>
                              <wps:cNvPr id="63011" name="Rectangle 63011"/>
                              <wps:cNvSpPr/>
                              <wps:spPr>
                                <a:xfrm rot="-5399999">
                                  <a:off x="-504405" y="241409"/>
                                  <a:ext cx="1147134" cy="138323"/>
                                </a:xfrm>
                                <a:prstGeom prst="rect">
                                  <a:avLst/>
                                </a:prstGeom>
                                <a:ln>
                                  <a:noFill/>
                                </a:ln>
                              </wps:spPr>
                              <wps:txbx>
                                <w:txbxContent>
                                  <w:p w:rsidR="00DD39D7" w:rsidRDefault="00000000">
                                    <w:pPr>
                                      <w:spacing w:after="160" w:line="259" w:lineRule="auto"/>
                                      <w:ind w:left="0" w:firstLine="0"/>
                                      <w:jc w:val="left"/>
                                    </w:pPr>
                                    <w:r>
                                      <w:rPr>
                                        <w:sz w:val="16"/>
                                      </w:rPr>
                                      <w:t>Instalacja c.o. i c.w.u.</w:t>
                                    </w:r>
                                  </w:p>
                                </w:txbxContent>
                              </wps:txbx>
                              <wps:bodyPr horzOverflow="overflow" vert="horz" lIns="0" tIns="0" rIns="0" bIns="0" rtlCol="0">
                                <a:noAutofit/>
                              </wps:bodyPr>
                            </wps:wsp>
                            <wps:wsp>
                              <wps:cNvPr id="63012" name="Rectangle 63012"/>
                              <wps:cNvSpPr/>
                              <wps:spPr>
                                <a:xfrm rot="-5399999">
                                  <a:off x="53815" y="-61430"/>
                                  <a:ext cx="30692" cy="138323"/>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88508" o:spid="_x0000_s1164" style="width:8.2pt;height:69.6pt;mso-position-horizontal-relative:char;mso-position-vertical-relative:line" coordsize="1040,8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">
                      <v:rect id="Rectangle 63011" o:spid="_x0000_s1165" style="position:absolute;left:-5043;top:2414;width:11470;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Instalacja c.o. i c.w.u.</w:t>
                              </w:r>
                            </w:p>
                          </w:txbxContent>
                        </v:textbox>
                      </v:rect>
                      <v:rect id="Rectangle 63012" o:spid="_x0000_s1166"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738"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2"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232018" cy="646140"/>
                      <wp:effectExtent l="0" t="0" r="0" b="0"/>
                      <wp:docPr id="588531" name="Group 588531"/>
                      <wp:cNvGraphicFramePr/>
                      <a:graphic xmlns:a="http://schemas.openxmlformats.org/drawingml/2006/main">
                        <a:graphicData uri="http://schemas.microsoft.com/office/word/2010/wordprocessingGroup">
                          <wpg:wgp>
                            <wpg:cNvGrpSpPr/>
                            <wpg:grpSpPr>
                              <a:xfrm>
                                <a:off x="0" y="0"/>
                                <a:ext cx="232018" cy="646140"/>
                                <a:chOff x="0" y="0"/>
                                <a:chExt cx="232018" cy="646140"/>
                              </a:xfrm>
                            </wpg:grpSpPr>
                            <wps:wsp>
                              <wps:cNvPr id="63016" name="Rectangle 63016"/>
                              <wps:cNvSpPr/>
                              <wps:spPr>
                                <a:xfrm rot="-5399999">
                                  <a:off x="-360520" y="147295"/>
                                  <a:ext cx="859366" cy="138324"/>
                                </a:xfrm>
                                <a:prstGeom prst="rect">
                                  <a:avLst/>
                                </a:prstGeom>
                                <a:ln>
                                  <a:noFill/>
                                </a:ln>
                              </wps:spPr>
                              <wps:txbx>
                                <w:txbxContent>
                                  <w:p w:rsidR="00DD39D7" w:rsidRDefault="00000000">
                                    <w:pPr>
                                      <w:spacing w:after="160" w:line="259" w:lineRule="auto"/>
                                      <w:ind w:left="0" w:firstLine="0"/>
                                      <w:jc w:val="left"/>
                                    </w:pPr>
                                    <w:proofErr w:type="spellStart"/>
                                    <w:r>
                                      <w:rPr>
                                        <w:sz w:val="16"/>
                                      </w:rPr>
                                      <w:t>Mikroinstalacja</w:t>
                                    </w:r>
                                    <w:proofErr w:type="spellEnd"/>
                                    <w:r>
                                      <w:rPr>
                                        <w:sz w:val="16"/>
                                      </w:rPr>
                                      <w:t xml:space="preserve"> </w:t>
                                    </w:r>
                                  </w:p>
                                </w:txbxContent>
                              </wps:txbx>
                              <wps:bodyPr horzOverflow="overflow" vert="horz" lIns="0" tIns="0" rIns="0" bIns="0" rtlCol="0">
                                <a:noAutofit/>
                              </wps:bodyPr>
                            </wps:wsp>
                            <wps:wsp>
                              <wps:cNvPr id="63018" name="Rectangle 63018"/>
                              <wps:cNvSpPr/>
                              <wps:spPr>
                                <a:xfrm rot="-5399999">
                                  <a:off x="-204529" y="164603"/>
                                  <a:ext cx="803414" cy="138324"/>
                                </a:xfrm>
                                <a:prstGeom prst="rect">
                                  <a:avLst/>
                                </a:prstGeom>
                                <a:ln>
                                  <a:noFill/>
                                </a:ln>
                              </wps:spPr>
                              <wps:txbx>
                                <w:txbxContent>
                                  <w:p w:rsidR="00DD39D7" w:rsidRDefault="00000000">
                                    <w:pPr>
                                      <w:spacing w:after="160" w:line="259" w:lineRule="auto"/>
                                      <w:ind w:left="0" w:firstLine="0"/>
                                      <w:jc w:val="left"/>
                                    </w:pPr>
                                    <w:r>
                                      <w:rPr>
                                        <w:sz w:val="16"/>
                                      </w:rPr>
                                      <w:t>fotowoltaiczna</w:t>
                                    </w:r>
                                  </w:p>
                                </w:txbxContent>
                              </wps:txbx>
                              <wps:bodyPr horzOverflow="overflow" vert="horz" lIns="0" tIns="0" rIns="0" bIns="0" rtlCol="0">
                                <a:noAutofit/>
                              </wps:bodyPr>
                            </wps:wsp>
                            <wps:wsp>
                              <wps:cNvPr id="63019" name="Rectangle 63019"/>
                              <wps:cNvSpPr/>
                              <wps:spPr>
                                <a:xfrm rot="-5399999">
                                  <a:off x="181832" y="-52539"/>
                                  <a:ext cx="30691" cy="138324"/>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88531" o:spid="_x0000_s1167" style="width:18.25pt;height:50.9pt;mso-position-horizontal-relative:char;mso-position-vertical-relative:line" coordsize="2320,6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">
                      <v:rect id="Rectangle 63016" o:spid="_x0000_s1168" style="position:absolute;left:-3605;top:1473;width:859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" filled="f" stroked="f">
                        <v:textbox inset="0,0,0,0">
                          <w:txbxContent>
                            <w:p w:rsidR="00DD39D7" w:rsidRDefault="00000000">
                              <w:pPr>
                                <w:spacing w:after="160" w:line="259" w:lineRule="auto"/>
                                <w:ind w:left="0" w:firstLine="0"/>
                                <w:jc w:val="left"/>
                              </w:pPr>
                              <w:proofErr w:type="spellStart"/>
                              <w:r>
                                <w:rPr>
                                  <w:sz w:val="16"/>
                                </w:rPr>
                                <w:t>Mikroinstalacja</w:t>
                              </w:r>
                              <w:proofErr w:type="spellEnd"/>
                              <w:r>
                                <w:rPr>
                                  <w:sz w:val="16"/>
                                </w:rPr>
                                <w:t xml:space="preserve"> </w:t>
                              </w:r>
                            </w:p>
                          </w:txbxContent>
                        </v:textbox>
                      </v:rect>
                      <v:rect id="Rectangle 63018" o:spid="_x0000_s1169" style="position:absolute;left:-2045;top:1646;width:803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" filled="f" stroked="f">
                        <v:textbox inset="0,0,0,0">
                          <w:txbxContent>
                            <w:p w:rsidR="00DD39D7" w:rsidRDefault="00000000">
                              <w:pPr>
                                <w:spacing w:after="160" w:line="259" w:lineRule="auto"/>
                                <w:ind w:left="0" w:firstLine="0"/>
                                <w:jc w:val="left"/>
                              </w:pPr>
                              <w:r>
                                <w:rPr>
                                  <w:sz w:val="16"/>
                                </w:rPr>
                                <w:t>fotowoltaiczna</w:t>
                              </w:r>
                            </w:p>
                          </w:txbxContent>
                        </v:textbox>
                      </v:rect>
                      <v:rect id="Rectangle 63019" o:spid="_x0000_s1170" style="position:absolute;left:1818;top:-526;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1020"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1"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232019" cy="847088"/>
                      <wp:effectExtent l="0" t="0" r="0" b="0"/>
                      <wp:docPr id="588538" name="Group 588538"/>
                      <wp:cNvGraphicFramePr/>
                      <a:graphic xmlns:a="http://schemas.openxmlformats.org/drawingml/2006/main">
                        <a:graphicData uri="http://schemas.microsoft.com/office/word/2010/wordprocessingGroup">
                          <wpg:wgp>
                            <wpg:cNvGrpSpPr/>
                            <wpg:grpSpPr>
                              <a:xfrm>
                                <a:off x="0" y="0"/>
                                <a:ext cx="232019" cy="847088"/>
                                <a:chOff x="0" y="0"/>
                                <a:chExt cx="232019" cy="847088"/>
                              </a:xfrm>
                            </wpg:grpSpPr>
                            <wps:wsp>
                              <wps:cNvPr id="63023" name="Rectangle 63023"/>
                              <wps:cNvSpPr/>
                              <wps:spPr>
                                <a:xfrm rot="-5399999">
                                  <a:off x="-494150" y="214612"/>
                                  <a:ext cx="1126627" cy="138324"/>
                                </a:xfrm>
                                <a:prstGeom prst="rect">
                                  <a:avLst/>
                                </a:prstGeom>
                                <a:ln>
                                  <a:noFill/>
                                </a:ln>
                              </wps:spPr>
                              <wps:txbx>
                                <w:txbxContent>
                                  <w:p w:rsidR="00DD39D7" w:rsidRDefault="00000000">
                                    <w:pPr>
                                      <w:spacing w:after="160" w:line="259" w:lineRule="auto"/>
                                      <w:ind w:left="0" w:firstLine="0"/>
                                      <w:jc w:val="left"/>
                                    </w:pPr>
                                    <w:r>
                                      <w:rPr>
                                        <w:sz w:val="16"/>
                                      </w:rPr>
                                      <w:t xml:space="preserve">Ocieplenie przegród </w:t>
                                    </w:r>
                                  </w:p>
                                </w:txbxContent>
                              </wps:txbx>
                              <wps:bodyPr horzOverflow="overflow" vert="horz" lIns="0" tIns="0" rIns="0" bIns="0" rtlCol="0">
                                <a:noAutofit/>
                              </wps:bodyPr>
                            </wps:wsp>
                            <wps:wsp>
                              <wps:cNvPr id="63025" name="Rectangle 63025"/>
                              <wps:cNvSpPr/>
                              <wps:spPr>
                                <a:xfrm rot="-5399999">
                                  <a:off x="-166299" y="274240"/>
                                  <a:ext cx="726956" cy="138324"/>
                                </a:xfrm>
                                <a:prstGeom prst="rect">
                                  <a:avLst/>
                                </a:prstGeom>
                                <a:ln>
                                  <a:noFill/>
                                </a:ln>
                              </wps:spPr>
                              <wps:txbx>
                                <w:txbxContent>
                                  <w:p w:rsidR="00DD39D7" w:rsidRDefault="00000000">
                                    <w:pPr>
                                      <w:spacing w:after="160" w:line="259" w:lineRule="auto"/>
                                      <w:ind w:left="0" w:firstLine="0"/>
                                      <w:jc w:val="left"/>
                                    </w:pPr>
                                    <w:r>
                                      <w:rPr>
                                        <w:sz w:val="16"/>
                                      </w:rPr>
                                      <w:t>budowlanych</w:t>
                                    </w:r>
                                  </w:p>
                                </w:txbxContent>
                              </wps:txbx>
                              <wps:bodyPr horzOverflow="overflow" vert="horz" lIns="0" tIns="0" rIns="0" bIns="0" rtlCol="0">
                                <a:noAutofit/>
                              </wps:bodyPr>
                            </wps:wsp>
                            <wps:wsp>
                              <wps:cNvPr id="63026" name="Rectangle 63026"/>
                              <wps:cNvSpPr/>
                              <wps:spPr>
                                <a:xfrm rot="-5399999">
                                  <a:off x="181832" y="76780"/>
                                  <a:ext cx="30692" cy="138324"/>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88538" o:spid="_x0000_s1171" style="width:18.25pt;height:66.7pt;mso-position-horizontal-relative:char;mso-position-vertical-relative:line" coordsize="2320,8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">
                      <v:rect id="Rectangle 63023" o:spid="_x0000_s1172" style="position:absolute;left:-4941;top:2146;width:11265;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 xml:space="preserve">Ocieplenie przegród </w:t>
                              </w:r>
                            </w:p>
                          </w:txbxContent>
                        </v:textbox>
                      </v:rect>
                      <v:rect id="Rectangle 63025" o:spid="_x0000_s1173" style="position:absolute;left:-1662;top:2742;width:7268;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" filled="f" stroked="f">
                        <v:textbox inset="0,0,0,0">
                          <w:txbxContent>
                            <w:p w:rsidR="00DD39D7" w:rsidRDefault="00000000">
                              <w:pPr>
                                <w:spacing w:after="160" w:line="259" w:lineRule="auto"/>
                                <w:ind w:left="0" w:firstLine="0"/>
                                <w:jc w:val="left"/>
                              </w:pPr>
                              <w:r>
                                <w:rPr>
                                  <w:sz w:val="16"/>
                                </w:rPr>
                                <w:t>budowlanych</w:t>
                              </w:r>
                            </w:p>
                          </w:txbxContent>
                        </v:textbox>
                      </v:rect>
                      <v:rect id="Rectangle 63026" o:spid="_x0000_s1174" style="position:absolute;left:1818;top:767;width:307;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1"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104003" cy="699733"/>
                      <wp:effectExtent l="0" t="0" r="0" b="0"/>
                      <wp:docPr id="588552" name="Group 588552"/>
                      <wp:cNvGraphicFramePr/>
                      <a:graphic xmlns:a="http://schemas.openxmlformats.org/drawingml/2006/main">
                        <a:graphicData uri="http://schemas.microsoft.com/office/word/2010/wordprocessingGroup">
                          <wpg:wgp>
                            <wpg:cNvGrpSpPr/>
                            <wpg:grpSpPr>
                              <a:xfrm>
                                <a:off x="0" y="0"/>
                                <a:ext cx="104003" cy="699733"/>
                                <a:chOff x="0" y="0"/>
                                <a:chExt cx="104003" cy="699733"/>
                              </a:xfrm>
                            </wpg:grpSpPr>
                            <wps:wsp>
                              <wps:cNvPr id="63030" name="Rectangle 63030"/>
                              <wps:cNvSpPr/>
                              <wps:spPr>
                                <a:xfrm rot="-5399999">
                                  <a:off x="-381094" y="180314"/>
                                  <a:ext cx="900514" cy="138324"/>
                                </a:xfrm>
                                <a:prstGeom prst="rect">
                                  <a:avLst/>
                                </a:prstGeom>
                                <a:ln>
                                  <a:noFill/>
                                </a:ln>
                              </wps:spPr>
                              <wps:txbx>
                                <w:txbxContent>
                                  <w:p w:rsidR="00DD39D7" w:rsidRDefault="00000000">
                                    <w:pPr>
                                      <w:spacing w:after="160" w:line="259" w:lineRule="auto"/>
                                      <w:ind w:left="0" w:firstLine="0"/>
                                      <w:jc w:val="left"/>
                                    </w:pPr>
                                    <w:r>
                                      <w:rPr>
                                        <w:sz w:val="16"/>
                                      </w:rPr>
                                      <w:t>Stolarka okienna</w:t>
                                    </w:r>
                                  </w:p>
                                </w:txbxContent>
                              </wps:txbx>
                              <wps:bodyPr horzOverflow="overflow" vert="horz" lIns="0" tIns="0" rIns="0" bIns="0" rtlCol="0">
                                <a:noAutofit/>
                              </wps:bodyPr>
                            </wps:wsp>
                            <wps:wsp>
                              <wps:cNvPr id="63031" name="Rectangle 63031"/>
                              <wps:cNvSpPr/>
                              <wps:spPr>
                                <a:xfrm rot="-5399999">
                                  <a:off x="53816" y="-61430"/>
                                  <a:ext cx="30691" cy="138324"/>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88552" o:spid="_x0000_s1175" style="width:8.2pt;height:55.1pt;mso-position-horizontal-relative:char;mso-position-vertical-relative:line" coordsize="1040,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">
                      <v:rect id="Rectangle 63030" o:spid="_x0000_s1176" style="position:absolute;left:-3810;top:1803;width:9004;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" filled="f" stroked="f">
                        <v:textbox inset="0,0,0,0">
                          <w:txbxContent>
                            <w:p w:rsidR="00DD39D7" w:rsidRDefault="00000000">
                              <w:pPr>
                                <w:spacing w:after="160" w:line="259" w:lineRule="auto"/>
                                <w:ind w:left="0" w:firstLine="0"/>
                                <w:jc w:val="left"/>
                              </w:pPr>
                              <w:r>
                                <w:rPr>
                                  <w:sz w:val="16"/>
                                </w:rPr>
                                <w:t>Stolarka okienna</w:t>
                              </w:r>
                            </w:p>
                          </w:txbxContent>
                        </v:textbox>
                      </v:rect>
                      <v:rect id="Rectangle 63031" o:spid="_x0000_s1177"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556"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1" w:firstLine="0"/>
              <w:jc w:val="left"/>
              <w:rPr>
                <w:rFonts w:asciiTheme="minorHAnsi" w:hAnsiTheme="minorHAnsi" w:cstheme="minorHAnsi"/>
                <w:szCs w:val="24"/>
              </w:rPr>
            </w:pPr>
            <w:r w:rsidRPr="004E3B9A">
              <w:rPr>
                <w:rFonts w:asciiTheme="minorHAnsi" w:hAnsiTheme="minorHAnsi" w:cstheme="minorHAnsi"/>
                <w:noProof/>
                <w:szCs w:val="24"/>
              </w:rPr>
              <mc:AlternateContent>
                <mc:Choice Requires="wpg">
                  <w:drawing>
                    <wp:inline distT="0" distB="0" distL="0" distR="0">
                      <wp:extent cx="104003" cy="769837"/>
                      <wp:effectExtent l="0" t="0" r="0" b="0"/>
                      <wp:docPr id="588584" name="Group 588584"/>
                      <wp:cNvGraphicFramePr/>
                      <a:graphic xmlns:a="http://schemas.openxmlformats.org/drawingml/2006/main">
                        <a:graphicData uri="http://schemas.microsoft.com/office/word/2010/wordprocessingGroup">
                          <wpg:wgp>
                            <wpg:cNvGrpSpPr/>
                            <wpg:grpSpPr>
                              <a:xfrm>
                                <a:off x="0" y="0"/>
                                <a:ext cx="104003" cy="769837"/>
                                <a:chOff x="0" y="0"/>
                                <a:chExt cx="104003" cy="769837"/>
                              </a:xfrm>
                            </wpg:grpSpPr>
                            <wps:wsp>
                              <wps:cNvPr id="63035" name="Rectangle 63035"/>
                              <wps:cNvSpPr/>
                              <wps:spPr>
                                <a:xfrm rot="-5399999">
                                  <a:off x="-427539" y="203973"/>
                                  <a:ext cx="993404" cy="138324"/>
                                </a:xfrm>
                                <a:prstGeom prst="rect">
                                  <a:avLst/>
                                </a:prstGeom>
                                <a:ln>
                                  <a:noFill/>
                                </a:ln>
                              </wps:spPr>
                              <wps:txbx>
                                <w:txbxContent>
                                  <w:p w:rsidR="00DD39D7" w:rsidRDefault="00000000">
                                    <w:pPr>
                                      <w:spacing w:after="160" w:line="259" w:lineRule="auto"/>
                                      <w:ind w:left="0" w:firstLine="0"/>
                                      <w:jc w:val="left"/>
                                    </w:pPr>
                                    <w:r>
                                      <w:rPr>
                                        <w:sz w:val="16"/>
                                      </w:rPr>
                                      <w:t>Stolarka drzwiowa</w:t>
                                    </w:r>
                                  </w:p>
                                </w:txbxContent>
                              </wps:txbx>
                              <wps:bodyPr horzOverflow="overflow" vert="horz" lIns="0" tIns="0" rIns="0" bIns="0" rtlCol="0">
                                <a:noAutofit/>
                              </wps:bodyPr>
                            </wps:wsp>
                            <wps:wsp>
                              <wps:cNvPr id="63036" name="Rectangle 63036"/>
                              <wps:cNvSpPr/>
                              <wps:spPr>
                                <a:xfrm rot="-5399999">
                                  <a:off x="53816" y="-61430"/>
                                  <a:ext cx="30691" cy="138324"/>
                                </a:xfrm>
                                <a:prstGeom prst="rect">
                                  <a:avLst/>
                                </a:prstGeom>
                                <a:ln>
                                  <a:noFill/>
                                </a:ln>
                              </wps:spPr>
                              <wps:txbx>
                                <w:txbxContent>
                                  <w:p w:rsidR="00DD39D7" w:rsidRDefault="00000000">
                                    <w:pPr>
                                      <w:spacing w:after="160" w:line="259" w:lineRule="auto"/>
                                      <w:ind w:left="0" w:firstLine="0"/>
                                      <w:jc w:val="left"/>
                                    </w:pPr>
                                    <w:r>
                                      <w:rPr>
                                        <w:sz w:val="16"/>
                                      </w:rPr>
                                      <w:t xml:space="preserve"> </w:t>
                                    </w:r>
                                  </w:p>
                                </w:txbxContent>
                              </wps:txbx>
                              <wps:bodyPr horzOverflow="overflow" vert="horz" lIns="0" tIns="0" rIns="0" bIns="0" rtlCol="0">
                                <a:noAutofit/>
                              </wps:bodyPr>
                            </wps:wsp>
                          </wpg:wgp>
                        </a:graphicData>
                      </a:graphic>
                    </wp:inline>
                  </w:drawing>
                </mc:Choice>
                <mc:Fallback>
                  <w:pict>
                    <v:group id="Group 588584" o:spid="_x0000_s1178" style="width:8.2pt;height:60.6pt;mso-position-horizontal-relative:char;mso-position-vertical-relative:line" coordsize="1040,76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">
                      <v:rect id="Rectangle 63035" o:spid="_x0000_s1179" style="position:absolute;left:-4275;top:2040;width:9933;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Stolarka drzwiowa</w:t>
                              </w:r>
                            </w:p>
                          </w:txbxContent>
                        </v:textbox>
                      </v:rect>
                      <v:rect id="Rectangle 63036" o:spid="_x0000_s1180" style="position:absolute;left:539;top:-615;width:306;height:13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" filled="f" stroked="f">
                        <v:textbox inset="0,0,0,0">
                          <w:txbxContent>
                            <w:p w:rsidR="00DD39D7" w:rsidRDefault="00000000">
                              <w:pPr>
                                <w:spacing w:after="160" w:line="259" w:lineRule="auto"/>
                                <w:ind w:left="0" w:firstLine="0"/>
                                <w:jc w:val="left"/>
                              </w:pPr>
                              <w:r>
                                <w:rPr>
                                  <w:sz w:val="16"/>
                                </w:rPr>
                                <w:t xml:space="preserve"> </w:t>
                              </w:r>
                            </w:p>
                          </w:txbxContent>
                        </v:textbox>
                      </v:rect>
                      <w10:anchorlock/>
                    </v:group>
                  </w:pict>
                </mc:Fallback>
              </mc:AlternateContent>
            </w:r>
          </w:p>
        </w:tc>
        <w:tc>
          <w:tcPr>
            <w:tcW w:w="1567"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r>
      <w:tr w:rsidR="00DD39D7" w:rsidRPr="004E3B9A">
        <w:trPr>
          <w:trHeight w:val="713"/>
        </w:trPr>
        <w:tc>
          <w:tcPr>
            <w:tcW w:w="1950" w:type="dxa"/>
            <w:vMerge w:val="restart"/>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Poziom podstawowy - 39 </w:t>
            </w:r>
          </w:p>
        </w:tc>
        <w:tc>
          <w:tcPr>
            <w:tcW w:w="226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jednoosobowe - 7 wniosków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738"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6"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1020"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6"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6"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556"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57"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1567"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67" w:firstLine="0"/>
              <w:jc w:val="left"/>
              <w:rPr>
                <w:rFonts w:asciiTheme="minorHAnsi" w:hAnsiTheme="minorHAnsi" w:cstheme="minorHAnsi"/>
                <w:szCs w:val="24"/>
              </w:rPr>
            </w:pPr>
            <w:r w:rsidRPr="004E3B9A">
              <w:rPr>
                <w:rFonts w:asciiTheme="minorHAnsi" w:hAnsiTheme="minorHAnsi" w:cstheme="minorHAnsi"/>
                <w:szCs w:val="24"/>
              </w:rPr>
              <w:t xml:space="preserve">87 845,00 </w:t>
            </w:r>
          </w:p>
        </w:tc>
      </w:tr>
      <w:tr w:rsidR="00DD39D7" w:rsidRPr="004E3B9A">
        <w:trPr>
          <w:trHeight w:val="713"/>
        </w:trPr>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6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wieloosobowe - 32 wnioski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22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9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738"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020"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6"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6"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556"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57" w:firstLine="0"/>
              <w:jc w:val="left"/>
              <w:rPr>
                <w:rFonts w:asciiTheme="minorHAnsi" w:hAnsiTheme="minorHAnsi" w:cstheme="minorHAnsi"/>
                <w:szCs w:val="24"/>
              </w:rPr>
            </w:pPr>
            <w:r w:rsidRPr="004E3B9A">
              <w:rPr>
                <w:rFonts w:asciiTheme="minorHAnsi" w:hAnsiTheme="minorHAnsi" w:cstheme="minorHAnsi"/>
                <w:szCs w:val="24"/>
              </w:rPr>
              <w:t xml:space="preserve">5 </w:t>
            </w:r>
          </w:p>
        </w:tc>
        <w:tc>
          <w:tcPr>
            <w:tcW w:w="1567"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67" w:firstLine="0"/>
              <w:jc w:val="left"/>
              <w:rPr>
                <w:rFonts w:asciiTheme="minorHAnsi" w:hAnsiTheme="minorHAnsi" w:cstheme="minorHAnsi"/>
                <w:szCs w:val="24"/>
              </w:rPr>
            </w:pPr>
            <w:r w:rsidRPr="004E3B9A">
              <w:rPr>
                <w:rFonts w:asciiTheme="minorHAnsi" w:hAnsiTheme="minorHAnsi" w:cstheme="minorHAnsi"/>
                <w:szCs w:val="24"/>
              </w:rPr>
              <w:t xml:space="preserve">253 986,40 </w:t>
            </w:r>
          </w:p>
        </w:tc>
      </w:tr>
      <w:tr w:rsidR="00DD39D7" w:rsidRPr="004E3B9A">
        <w:trPr>
          <w:trHeight w:val="713"/>
        </w:trPr>
        <w:tc>
          <w:tcPr>
            <w:tcW w:w="1950" w:type="dxa"/>
            <w:vMerge w:val="restart"/>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Poziom podwyższony - 53 </w:t>
            </w:r>
          </w:p>
        </w:tc>
        <w:tc>
          <w:tcPr>
            <w:tcW w:w="226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jednoosobowe - 12 wniosków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738"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1020"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6"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6"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556"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257" w:firstLine="0"/>
              <w:jc w:val="left"/>
              <w:rPr>
                <w:rFonts w:asciiTheme="minorHAnsi" w:hAnsiTheme="minorHAnsi" w:cstheme="minorHAnsi"/>
                <w:szCs w:val="24"/>
              </w:rPr>
            </w:pPr>
            <w:r w:rsidRPr="004E3B9A">
              <w:rPr>
                <w:rFonts w:asciiTheme="minorHAnsi" w:hAnsiTheme="minorHAnsi" w:cstheme="minorHAnsi"/>
                <w:szCs w:val="24"/>
              </w:rPr>
              <w:t xml:space="preserve">6 </w:t>
            </w:r>
          </w:p>
        </w:tc>
        <w:tc>
          <w:tcPr>
            <w:tcW w:w="1567"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67" w:firstLine="0"/>
              <w:jc w:val="left"/>
              <w:rPr>
                <w:rFonts w:asciiTheme="minorHAnsi" w:hAnsiTheme="minorHAnsi" w:cstheme="minorHAnsi"/>
                <w:szCs w:val="24"/>
              </w:rPr>
            </w:pPr>
            <w:r w:rsidRPr="004E3B9A">
              <w:rPr>
                <w:rFonts w:asciiTheme="minorHAnsi" w:hAnsiTheme="minorHAnsi" w:cstheme="minorHAnsi"/>
                <w:szCs w:val="24"/>
              </w:rPr>
              <w:t xml:space="preserve">221 658,00 </w:t>
            </w:r>
          </w:p>
        </w:tc>
      </w:tr>
      <w:tr w:rsidR="00DD39D7" w:rsidRPr="004E3B9A">
        <w:trPr>
          <w:trHeight w:val="713"/>
        </w:trPr>
        <w:tc>
          <w:tcPr>
            <w:tcW w:w="0" w:type="auto"/>
            <w:vMerge/>
            <w:tcBorders>
              <w:top w:val="nil"/>
              <w:left w:val="single" w:sz="4" w:space="0" w:color="FFFFFF"/>
              <w:bottom w:val="single" w:sz="4" w:space="0" w:color="FFFFFF"/>
              <w:right w:val="single" w:sz="4" w:space="0" w:color="FFFFFF"/>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6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wieloosobowe - 41 wniosków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5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26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10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19 </w:t>
            </w:r>
          </w:p>
        </w:tc>
        <w:tc>
          <w:tcPr>
            <w:tcW w:w="738"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6" w:firstLine="0"/>
              <w:jc w:val="left"/>
              <w:rPr>
                <w:rFonts w:asciiTheme="minorHAnsi" w:hAnsiTheme="minorHAnsi" w:cstheme="minorHAnsi"/>
                <w:szCs w:val="24"/>
              </w:rPr>
            </w:pPr>
            <w:r w:rsidRPr="004E3B9A">
              <w:rPr>
                <w:rFonts w:asciiTheme="minorHAnsi" w:hAnsiTheme="minorHAnsi" w:cstheme="minorHAnsi"/>
                <w:szCs w:val="24"/>
              </w:rPr>
              <w:t xml:space="preserve">4 </w:t>
            </w:r>
          </w:p>
        </w:tc>
        <w:tc>
          <w:tcPr>
            <w:tcW w:w="1020"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6" w:firstLine="0"/>
              <w:jc w:val="left"/>
              <w:rPr>
                <w:rFonts w:asciiTheme="minorHAnsi" w:hAnsiTheme="minorHAnsi" w:cstheme="minorHAnsi"/>
                <w:szCs w:val="24"/>
              </w:rPr>
            </w:pPr>
            <w:r w:rsidRPr="004E3B9A">
              <w:rPr>
                <w:rFonts w:asciiTheme="minorHAnsi" w:hAnsiTheme="minorHAnsi" w:cstheme="minorHAnsi"/>
                <w:szCs w:val="24"/>
              </w:rPr>
              <w:t xml:space="preserve">25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76" w:firstLine="0"/>
              <w:jc w:val="left"/>
              <w:rPr>
                <w:rFonts w:asciiTheme="minorHAnsi" w:hAnsiTheme="minorHAnsi" w:cstheme="minorHAnsi"/>
                <w:szCs w:val="24"/>
              </w:rPr>
            </w:pPr>
            <w:r w:rsidRPr="004E3B9A">
              <w:rPr>
                <w:rFonts w:asciiTheme="minorHAnsi" w:hAnsiTheme="minorHAnsi" w:cstheme="minorHAnsi"/>
                <w:szCs w:val="24"/>
              </w:rPr>
              <w:t xml:space="preserve">17 </w:t>
            </w:r>
          </w:p>
        </w:tc>
        <w:tc>
          <w:tcPr>
            <w:tcW w:w="556"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75" w:firstLine="0"/>
              <w:jc w:val="left"/>
              <w:rPr>
                <w:rFonts w:asciiTheme="minorHAnsi" w:hAnsiTheme="minorHAnsi" w:cstheme="minorHAnsi"/>
                <w:szCs w:val="24"/>
              </w:rPr>
            </w:pPr>
            <w:r w:rsidRPr="004E3B9A">
              <w:rPr>
                <w:rFonts w:asciiTheme="minorHAnsi" w:hAnsiTheme="minorHAnsi" w:cstheme="minorHAnsi"/>
                <w:szCs w:val="24"/>
              </w:rPr>
              <w:t xml:space="preserve">25 </w:t>
            </w:r>
          </w:p>
        </w:tc>
        <w:tc>
          <w:tcPr>
            <w:tcW w:w="1567"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right="67" w:firstLine="0"/>
              <w:jc w:val="left"/>
              <w:rPr>
                <w:rFonts w:asciiTheme="minorHAnsi" w:hAnsiTheme="minorHAnsi" w:cstheme="minorHAnsi"/>
                <w:szCs w:val="24"/>
              </w:rPr>
            </w:pPr>
            <w:r w:rsidRPr="004E3B9A">
              <w:rPr>
                <w:rFonts w:asciiTheme="minorHAnsi" w:hAnsiTheme="minorHAnsi" w:cstheme="minorHAnsi"/>
                <w:szCs w:val="24"/>
              </w:rPr>
              <w:t xml:space="preserve">992 389,00 </w:t>
            </w:r>
          </w:p>
        </w:tc>
      </w:tr>
      <w:tr w:rsidR="00DD39D7" w:rsidRPr="004E3B9A">
        <w:trPr>
          <w:trHeight w:val="205"/>
        </w:trPr>
        <w:tc>
          <w:tcPr>
            <w:tcW w:w="4218" w:type="dxa"/>
            <w:gridSpan w:val="2"/>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70" w:firstLine="0"/>
              <w:jc w:val="left"/>
              <w:rPr>
                <w:rFonts w:asciiTheme="minorHAnsi" w:hAnsiTheme="minorHAnsi" w:cstheme="minorHAnsi"/>
                <w:szCs w:val="24"/>
              </w:rPr>
            </w:pPr>
            <w:r w:rsidRPr="004E3B9A">
              <w:rPr>
                <w:rFonts w:asciiTheme="minorHAnsi" w:hAnsiTheme="minorHAnsi" w:cstheme="minorHAnsi"/>
                <w:szCs w:val="24"/>
              </w:rPr>
              <w:t xml:space="preserve">Razem 95 wniosków </w:t>
            </w:r>
          </w:p>
        </w:tc>
        <w:tc>
          <w:tcPr>
            <w:tcW w:w="554"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3" w:firstLine="0"/>
              <w:jc w:val="left"/>
              <w:rPr>
                <w:rFonts w:asciiTheme="minorHAnsi" w:hAnsiTheme="minorHAnsi" w:cstheme="minorHAnsi"/>
                <w:szCs w:val="24"/>
              </w:rPr>
            </w:pPr>
            <w:r w:rsidRPr="004E3B9A">
              <w:rPr>
                <w:rFonts w:asciiTheme="minorHAnsi" w:hAnsiTheme="minorHAnsi" w:cstheme="minorHAnsi"/>
                <w:szCs w:val="24"/>
              </w:rPr>
              <w:t xml:space="preserve">8 </w:t>
            </w:r>
          </w:p>
        </w:tc>
        <w:tc>
          <w:tcPr>
            <w:tcW w:w="738"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58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22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3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36 </w:t>
            </w:r>
          </w:p>
        </w:tc>
        <w:tc>
          <w:tcPr>
            <w:tcW w:w="737"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5 </w:t>
            </w:r>
          </w:p>
        </w:tc>
        <w:tc>
          <w:tcPr>
            <w:tcW w:w="184" w:type="dxa"/>
            <w:tcBorders>
              <w:top w:val="single" w:sz="4" w:space="0" w:color="FFFFFF"/>
              <w:left w:val="single" w:sz="4" w:space="0" w:color="FFFFFF"/>
              <w:bottom w:val="single" w:sz="4" w:space="0" w:color="FFFFFF"/>
              <w:right w:val="nil"/>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36"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38 </w:t>
            </w:r>
          </w:p>
        </w:tc>
        <w:tc>
          <w:tcPr>
            <w:tcW w:w="184" w:type="dxa"/>
            <w:tcBorders>
              <w:top w:val="single" w:sz="4" w:space="0" w:color="FFFFFF"/>
              <w:left w:val="single" w:sz="4" w:space="0" w:color="FFFFFF"/>
              <w:bottom w:val="single" w:sz="4" w:space="0" w:color="FFFFFF"/>
              <w:right w:val="nil"/>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553" w:type="dxa"/>
            <w:tcBorders>
              <w:top w:val="single" w:sz="4" w:space="0" w:color="FFFFFF"/>
              <w:left w:val="nil"/>
              <w:bottom w:val="single" w:sz="4" w:space="0" w:color="FFFFFF"/>
              <w:right w:val="single" w:sz="4" w:space="0" w:color="FFFFFF"/>
            </w:tcBorders>
            <w:shd w:val="clear" w:color="auto" w:fill="E2EFD9"/>
          </w:tcPr>
          <w:p w:rsidR="00DD39D7" w:rsidRPr="004E3B9A" w:rsidRDefault="00000000" w:rsidP="00FE5994">
            <w:pPr>
              <w:spacing w:after="0" w:line="276" w:lineRule="auto"/>
              <w:ind w:left="175" w:firstLine="0"/>
              <w:jc w:val="left"/>
              <w:rPr>
                <w:rFonts w:asciiTheme="minorHAnsi" w:hAnsiTheme="minorHAnsi" w:cstheme="minorHAnsi"/>
                <w:szCs w:val="24"/>
              </w:rPr>
            </w:pPr>
            <w:r w:rsidRPr="004E3B9A">
              <w:rPr>
                <w:rFonts w:asciiTheme="minorHAnsi" w:hAnsiTheme="minorHAnsi" w:cstheme="minorHAnsi"/>
                <w:szCs w:val="24"/>
              </w:rPr>
              <w:t xml:space="preserve">24 </w:t>
            </w:r>
          </w:p>
        </w:tc>
        <w:tc>
          <w:tcPr>
            <w:tcW w:w="740" w:type="dxa"/>
            <w:gridSpan w:val="2"/>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74" w:firstLine="0"/>
              <w:jc w:val="left"/>
              <w:rPr>
                <w:rFonts w:asciiTheme="minorHAnsi" w:hAnsiTheme="minorHAnsi" w:cstheme="minorHAnsi"/>
                <w:szCs w:val="24"/>
              </w:rPr>
            </w:pPr>
            <w:r w:rsidRPr="004E3B9A">
              <w:rPr>
                <w:rFonts w:asciiTheme="minorHAnsi" w:hAnsiTheme="minorHAnsi" w:cstheme="minorHAnsi"/>
                <w:szCs w:val="24"/>
              </w:rPr>
              <w:t xml:space="preserve">38 </w:t>
            </w:r>
          </w:p>
        </w:tc>
        <w:tc>
          <w:tcPr>
            <w:tcW w:w="1567"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0" w:right="67" w:firstLine="0"/>
              <w:jc w:val="left"/>
              <w:rPr>
                <w:rFonts w:asciiTheme="minorHAnsi" w:hAnsiTheme="minorHAnsi" w:cstheme="minorHAnsi"/>
                <w:szCs w:val="24"/>
              </w:rPr>
            </w:pPr>
            <w:r w:rsidRPr="004E3B9A">
              <w:rPr>
                <w:rFonts w:asciiTheme="minorHAnsi" w:hAnsiTheme="minorHAnsi" w:cstheme="minorHAnsi"/>
                <w:szCs w:val="24"/>
              </w:rPr>
              <w:t xml:space="preserve">1 555 878,40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Źródło: Dane Miasta Mława</w:t>
      </w:r>
    </w:p>
    <w:p w:rsidR="00DD39D7" w:rsidRPr="004E3B9A" w:rsidRDefault="00DD39D7" w:rsidP="00FE5994">
      <w:pPr>
        <w:spacing w:after="0" w:line="276" w:lineRule="auto"/>
        <w:jc w:val="left"/>
        <w:rPr>
          <w:rFonts w:asciiTheme="minorHAnsi" w:hAnsiTheme="minorHAnsi" w:cstheme="minorHAnsi"/>
          <w:szCs w:val="24"/>
        </w:rPr>
        <w:sectPr w:rsidR="00DD39D7" w:rsidRPr="004E3B9A">
          <w:headerReference w:type="even" r:id="rId190"/>
          <w:headerReference w:type="default" r:id="rId191"/>
          <w:footerReference w:type="even" r:id="rId192"/>
          <w:footerReference w:type="default" r:id="rId193"/>
          <w:headerReference w:type="first" r:id="rId194"/>
          <w:footerReference w:type="first" r:id="rId195"/>
          <w:pgSz w:w="16838" w:h="11906" w:orient="landscape"/>
          <w:pgMar w:top="1459" w:right="1414" w:bottom="1423" w:left="1418" w:header="475" w:footer="717" w:gutter="0"/>
          <w:cols w:space="708"/>
        </w:sectPr>
      </w:pPr>
    </w:p>
    <w:p w:rsidR="00DD39D7" w:rsidRPr="004E3B9A" w:rsidRDefault="00000000" w:rsidP="00FE5994">
      <w:pPr>
        <w:pStyle w:val="Nagwek2"/>
        <w:tabs>
          <w:tab w:val="center" w:pos="2404"/>
        </w:tabs>
        <w:spacing w:after="0" w:line="276" w:lineRule="auto"/>
        <w:ind w:left="-15" w:firstLine="0"/>
        <w:rPr>
          <w:rFonts w:asciiTheme="minorHAnsi" w:hAnsiTheme="minorHAnsi" w:cstheme="minorHAnsi"/>
          <w:sz w:val="24"/>
          <w:szCs w:val="24"/>
        </w:rPr>
      </w:pPr>
      <w:bookmarkStart w:id="21" w:name="_Toc628725"/>
      <w:r w:rsidRPr="004E3B9A">
        <w:rPr>
          <w:rFonts w:asciiTheme="minorHAnsi" w:hAnsiTheme="minorHAnsi" w:cstheme="minorHAnsi"/>
          <w:sz w:val="24"/>
          <w:szCs w:val="24"/>
        </w:rPr>
        <w:lastRenderedPageBreak/>
        <w:t>3.2</w:t>
      </w:r>
      <w:r w:rsidRPr="004E3B9A">
        <w:rPr>
          <w:rFonts w:asciiTheme="minorHAnsi" w:eastAsia="Arial" w:hAnsiTheme="minorHAnsi" w:cstheme="minorHAnsi"/>
          <w:b/>
          <w:sz w:val="24"/>
          <w:szCs w:val="24"/>
        </w:rPr>
        <w:t xml:space="preserve"> </w:t>
      </w:r>
      <w:r w:rsidRPr="004E3B9A">
        <w:rPr>
          <w:rFonts w:asciiTheme="minorHAnsi" w:eastAsia="Arial" w:hAnsiTheme="minorHAnsi" w:cstheme="minorHAnsi"/>
          <w:b/>
          <w:sz w:val="24"/>
          <w:szCs w:val="24"/>
        </w:rPr>
        <w:tab/>
      </w:r>
      <w:r w:rsidRPr="004E3B9A">
        <w:rPr>
          <w:rFonts w:asciiTheme="minorHAnsi" w:hAnsiTheme="minorHAnsi" w:cstheme="minorHAnsi"/>
          <w:sz w:val="24"/>
          <w:szCs w:val="24"/>
        </w:rPr>
        <w:t xml:space="preserve">Gospodarka elektroenergetyczna </w:t>
      </w:r>
      <w:bookmarkEnd w:id="21"/>
    </w:p>
    <w:p w:rsidR="00DD39D7" w:rsidRPr="004E3B9A" w:rsidRDefault="00000000" w:rsidP="00FE5994">
      <w:pPr>
        <w:spacing w:after="0" w:line="276" w:lineRule="auto"/>
        <w:ind w:left="19" w:right="516"/>
        <w:jc w:val="left"/>
        <w:rPr>
          <w:rFonts w:asciiTheme="minorHAnsi" w:hAnsiTheme="minorHAnsi" w:cstheme="minorHAnsi"/>
          <w:szCs w:val="24"/>
        </w:rPr>
      </w:pPr>
      <w:r w:rsidRPr="004E3B9A">
        <w:rPr>
          <w:rFonts w:asciiTheme="minorHAnsi" w:hAnsiTheme="minorHAnsi" w:cstheme="minorHAnsi"/>
          <w:szCs w:val="24"/>
        </w:rPr>
        <w:t xml:space="preserve">Ocena pracy istniejącego systemu elektroenergetycznego zasilającego w energię elektryczną odbiorców z terenu Miasta Mława oparta została m.in. na informacjach uzyskanych  od Polskich Sieci Elektroenergetycznych Operator S.A. w zakresie linii wysokich napięć  220 </w:t>
      </w:r>
      <w:proofErr w:type="spellStart"/>
      <w:r w:rsidRPr="004E3B9A">
        <w:rPr>
          <w:rFonts w:asciiTheme="minorHAnsi" w:hAnsiTheme="minorHAnsi" w:cstheme="minorHAnsi"/>
          <w:szCs w:val="24"/>
        </w:rPr>
        <w:t>kV</w:t>
      </w:r>
      <w:proofErr w:type="spellEnd"/>
      <w:r w:rsidRPr="004E3B9A">
        <w:rPr>
          <w:rFonts w:asciiTheme="minorHAnsi" w:hAnsiTheme="minorHAnsi" w:cstheme="minorHAnsi"/>
          <w:szCs w:val="24"/>
        </w:rPr>
        <w:t xml:space="preserve"> i 400 </w:t>
      </w:r>
      <w:proofErr w:type="spellStart"/>
      <w:r w:rsidRPr="004E3B9A">
        <w:rPr>
          <w:rFonts w:asciiTheme="minorHAnsi" w:hAnsiTheme="minorHAnsi" w:cstheme="minorHAnsi"/>
          <w:szCs w:val="24"/>
        </w:rPr>
        <w:t>kV</w:t>
      </w:r>
      <w:proofErr w:type="spellEnd"/>
      <w:r w:rsidRPr="004E3B9A">
        <w:rPr>
          <w:rFonts w:asciiTheme="minorHAnsi" w:hAnsiTheme="minorHAnsi" w:cstheme="minorHAnsi"/>
          <w:szCs w:val="24"/>
        </w:rPr>
        <w:t xml:space="preserve">, przedsiębiorstwa energetycznego Energa Operator S.A Oddział w Płocku  w zakresie sieci wysokiego (110 </w:t>
      </w:r>
      <w:proofErr w:type="spellStart"/>
      <w:r w:rsidRPr="004E3B9A">
        <w:rPr>
          <w:rFonts w:asciiTheme="minorHAnsi" w:hAnsiTheme="minorHAnsi" w:cstheme="minorHAnsi"/>
          <w:szCs w:val="24"/>
        </w:rPr>
        <w:t>kV</w:t>
      </w:r>
      <w:proofErr w:type="spellEnd"/>
      <w:r w:rsidRPr="004E3B9A">
        <w:rPr>
          <w:rFonts w:asciiTheme="minorHAnsi" w:hAnsiTheme="minorHAnsi" w:cstheme="minorHAnsi"/>
          <w:szCs w:val="24"/>
        </w:rPr>
        <w:t xml:space="preserve">), średniego i niskiego napięcia.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u w:val="single" w:color="000000"/>
        </w:rPr>
        <w:t>Polskie Sieci Elektroenergetyczne Operator S.A.</w:t>
      </w:r>
      <w:r w:rsidRPr="004E3B9A">
        <w:rPr>
          <w:rFonts w:asciiTheme="minorHAnsi" w:hAnsiTheme="minorHAnsi" w:cstheme="minorHAnsi"/>
          <w:i/>
          <w:szCs w:val="24"/>
        </w:rPr>
        <w:t xml:space="preserve"> </w:t>
      </w:r>
    </w:p>
    <w:p w:rsidR="00DD39D7" w:rsidRPr="004E3B9A" w:rsidRDefault="00000000" w:rsidP="00FE5994">
      <w:pPr>
        <w:spacing w:after="0" w:line="276" w:lineRule="auto"/>
        <w:ind w:left="19" w:right="520"/>
        <w:jc w:val="left"/>
        <w:rPr>
          <w:rFonts w:asciiTheme="minorHAnsi" w:hAnsiTheme="minorHAnsi" w:cstheme="minorHAnsi"/>
          <w:szCs w:val="24"/>
        </w:rPr>
      </w:pPr>
      <w:r w:rsidRPr="004E3B9A">
        <w:rPr>
          <w:rFonts w:asciiTheme="minorHAnsi" w:hAnsiTheme="minorHAnsi" w:cstheme="minorHAnsi"/>
          <w:szCs w:val="24"/>
        </w:rPr>
        <w:t xml:space="preserve">Przedmiotem działania Polskich Sieci Elektroenergetycznych Operator S.A. jest świadczenie usług przesyłania energii elektrycznej, przy zachowaniu wymaganych kryteriów bezpieczeństwa pracy Krajowego Systemu Elektroenergetycznego (KSE). Główne cele działalności PSE Operator S.A. to:  </w:t>
      </w:r>
    </w:p>
    <w:p w:rsidR="00DD39D7" w:rsidRPr="004E3B9A" w:rsidRDefault="00000000" w:rsidP="00FE5994">
      <w:pPr>
        <w:numPr>
          <w:ilvl w:val="0"/>
          <w:numId w:val="38"/>
        </w:numPr>
        <w:spacing w:after="0" w:line="276" w:lineRule="auto"/>
        <w:ind w:right="11" w:hanging="566"/>
        <w:jc w:val="left"/>
        <w:rPr>
          <w:rFonts w:asciiTheme="minorHAnsi" w:hAnsiTheme="minorHAnsi" w:cstheme="minorHAnsi"/>
          <w:szCs w:val="24"/>
        </w:rPr>
      </w:pPr>
      <w:r w:rsidRPr="004E3B9A">
        <w:rPr>
          <w:rFonts w:asciiTheme="minorHAnsi" w:hAnsiTheme="minorHAnsi" w:cstheme="minorHAnsi"/>
          <w:szCs w:val="24"/>
        </w:rPr>
        <w:t xml:space="preserve">zapewnienie bezpiecznej i ekonomicznej pracy Krajowego Systemu Elektroenergetycznego, jako części wspólnego, europejskiego systemu elektroenergetycznego, z uwzględnieniem wymogów pracy synchronicznej i połączeń asynchronicznych, </w:t>
      </w:r>
    </w:p>
    <w:p w:rsidR="00DD39D7" w:rsidRPr="004E3B9A" w:rsidRDefault="00000000" w:rsidP="00FE5994">
      <w:pPr>
        <w:numPr>
          <w:ilvl w:val="0"/>
          <w:numId w:val="38"/>
        </w:numPr>
        <w:spacing w:after="0" w:line="276" w:lineRule="auto"/>
        <w:ind w:right="11" w:hanging="566"/>
        <w:jc w:val="left"/>
        <w:rPr>
          <w:rFonts w:asciiTheme="minorHAnsi" w:hAnsiTheme="minorHAnsi" w:cstheme="minorHAnsi"/>
          <w:szCs w:val="24"/>
        </w:rPr>
      </w:pPr>
      <w:r w:rsidRPr="004E3B9A">
        <w:rPr>
          <w:rFonts w:asciiTheme="minorHAnsi" w:hAnsiTheme="minorHAnsi" w:cstheme="minorHAnsi"/>
          <w:szCs w:val="24"/>
        </w:rPr>
        <w:t xml:space="preserve">zapewnienie </w:t>
      </w:r>
      <w:r w:rsidRPr="004E3B9A">
        <w:rPr>
          <w:rFonts w:asciiTheme="minorHAnsi" w:hAnsiTheme="minorHAnsi" w:cstheme="minorHAnsi"/>
          <w:szCs w:val="24"/>
        </w:rPr>
        <w:tab/>
        <w:t xml:space="preserve">niezbędnego </w:t>
      </w:r>
      <w:r w:rsidRPr="004E3B9A">
        <w:rPr>
          <w:rFonts w:asciiTheme="minorHAnsi" w:hAnsiTheme="minorHAnsi" w:cstheme="minorHAnsi"/>
          <w:szCs w:val="24"/>
        </w:rPr>
        <w:tab/>
        <w:t xml:space="preserve">rozwoju </w:t>
      </w:r>
      <w:r w:rsidRPr="004E3B9A">
        <w:rPr>
          <w:rFonts w:asciiTheme="minorHAnsi" w:hAnsiTheme="minorHAnsi" w:cstheme="minorHAnsi"/>
          <w:szCs w:val="24"/>
        </w:rPr>
        <w:tab/>
        <w:t xml:space="preserve">krajowej </w:t>
      </w:r>
      <w:r w:rsidRPr="004E3B9A">
        <w:rPr>
          <w:rFonts w:asciiTheme="minorHAnsi" w:hAnsiTheme="minorHAnsi" w:cstheme="minorHAnsi"/>
          <w:szCs w:val="24"/>
        </w:rPr>
        <w:tab/>
        <w:t xml:space="preserve">sieci </w:t>
      </w:r>
      <w:r w:rsidRPr="004E3B9A">
        <w:rPr>
          <w:rFonts w:asciiTheme="minorHAnsi" w:hAnsiTheme="minorHAnsi" w:cstheme="minorHAnsi"/>
          <w:szCs w:val="24"/>
        </w:rPr>
        <w:tab/>
        <w:t xml:space="preserve">przesyłowej </w:t>
      </w:r>
      <w:r w:rsidRPr="004E3B9A">
        <w:rPr>
          <w:rFonts w:asciiTheme="minorHAnsi" w:hAnsiTheme="minorHAnsi" w:cstheme="minorHAnsi"/>
          <w:szCs w:val="24"/>
        </w:rPr>
        <w:tab/>
        <w:t xml:space="preserve">oraz </w:t>
      </w:r>
      <w:r w:rsidRPr="004E3B9A">
        <w:rPr>
          <w:rFonts w:asciiTheme="minorHAnsi" w:hAnsiTheme="minorHAnsi" w:cstheme="minorHAnsi"/>
          <w:szCs w:val="24"/>
        </w:rPr>
        <w:tab/>
        <w:t xml:space="preserve">połączeń </w:t>
      </w:r>
    </w:p>
    <w:p w:rsidR="00DD39D7" w:rsidRPr="004E3B9A" w:rsidRDefault="00000000" w:rsidP="00FE5994">
      <w:pPr>
        <w:spacing w:after="0" w:line="276" w:lineRule="auto"/>
        <w:ind w:left="576" w:right="11"/>
        <w:jc w:val="left"/>
        <w:rPr>
          <w:rFonts w:asciiTheme="minorHAnsi" w:hAnsiTheme="minorHAnsi" w:cstheme="minorHAnsi"/>
          <w:szCs w:val="24"/>
        </w:rPr>
      </w:pPr>
      <w:r w:rsidRPr="004E3B9A">
        <w:rPr>
          <w:rFonts w:asciiTheme="minorHAnsi" w:hAnsiTheme="minorHAnsi" w:cstheme="minorHAnsi"/>
          <w:szCs w:val="24"/>
        </w:rPr>
        <w:t xml:space="preserve">transgranicznych, </w:t>
      </w:r>
    </w:p>
    <w:p w:rsidR="00DD39D7" w:rsidRPr="004E3B9A" w:rsidRDefault="00000000" w:rsidP="00FE5994">
      <w:pPr>
        <w:numPr>
          <w:ilvl w:val="0"/>
          <w:numId w:val="38"/>
        </w:numPr>
        <w:spacing w:after="0" w:line="276" w:lineRule="auto"/>
        <w:ind w:right="11" w:hanging="566"/>
        <w:jc w:val="left"/>
        <w:rPr>
          <w:rFonts w:asciiTheme="minorHAnsi" w:hAnsiTheme="minorHAnsi" w:cstheme="minorHAnsi"/>
          <w:szCs w:val="24"/>
        </w:rPr>
      </w:pPr>
      <w:r w:rsidRPr="004E3B9A">
        <w:rPr>
          <w:rFonts w:asciiTheme="minorHAnsi" w:hAnsiTheme="minorHAnsi" w:cstheme="minorHAnsi"/>
          <w:szCs w:val="24"/>
        </w:rPr>
        <w:t xml:space="preserve">udostępnianie na zasadach rynkowych zdolności przesyłowych dla realizacji wymiany transgranicznej, </w:t>
      </w:r>
    </w:p>
    <w:p w:rsidR="00DD39D7" w:rsidRPr="004E3B9A" w:rsidRDefault="00000000" w:rsidP="00FE5994">
      <w:pPr>
        <w:numPr>
          <w:ilvl w:val="0"/>
          <w:numId w:val="38"/>
        </w:numPr>
        <w:spacing w:after="0" w:line="276" w:lineRule="auto"/>
        <w:ind w:right="11" w:hanging="566"/>
        <w:jc w:val="left"/>
        <w:rPr>
          <w:rFonts w:asciiTheme="minorHAnsi" w:hAnsiTheme="minorHAnsi" w:cstheme="minorHAnsi"/>
          <w:szCs w:val="24"/>
        </w:rPr>
      </w:pPr>
      <w:r w:rsidRPr="004E3B9A">
        <w:rPr>
          <w:rFonts w:asciiTheme="minorHAnsi" w:hAnsiTheme="minorHAnsi" w:cstheme="minorHAnsi"/>
          <w:szCs w:val="24"/>
        </w:rPr>
        <w:t xml:space="preserve">tworzenie infrastruktury technicznej dla działania krajowego hurtowego rynku energii elektrycznej. </w:t>
      </w:r>
    </w:p>
    <w:p w:rsidR="00DD39D7" w:rsidRPr="004E3B9A" w:rsidRDefault="00000000" w:rsidP="00FE5994">
      <w:pPr>
        <w:spacing w:after="0" w:line="276" w:lineRule="auto"/>
        <w:ind w:left="19" w:right="513"/>
        <w:jc w:val="left"/>
        <w:rPr>
          <w:rFonts w:asciiTheme="minorHAnsi" w:hAnsiTheme="minorHAnsi" w:cstheme="minorHAnsi"/>
          <w:szCs w:val="24"/>
        </w:rPr>
      </w:pPr>
      <w:r w:rsidRPr="004E3B9A">
        <w:rPr>
          <w:rFonts w:asciiTheme="minorHAnsi" w:hAnsiTheme="minorHAnsi" w:cstheme="minorHAnsi"/>
          <w:szCs w:val="24"/>
        </w:rPr>
        <w:t xml:space="preserve">Grupę Kapitałową PSE Operator tworzą PSE Operator S.A. jako spółka dominująca, 8 spółek zależnych, w których PSE Operator posiada po 100% akcji bądź udziałów oraz 2 spółki  z udziałem kapitału zagranicznego. Spółki obszarowe (PSE- Centrum S.A.,  </w:t>
      </w:r>
    </w:p>
    <w:p w:rsidR="00DD39D7" w:rsidRPr="004E3B9A" w:rsidRDefault="00000000" w:rsidP="00FE5994">
      <w:pPr>
        <w:spacing w:after="0" w:line="276" w:lineRule="auto"/>
        <w:ind w:left="19" w:right="519"/>
        <w:jc w:val="left"/>
        <w:rPr>
          <w:rFonts w:asciiTheme="minorHAnsi" w:hAnsiTheme="minorHAnsi" w:cstheme="minorHAnsi"/>
          <w:szCs w:val="24"/>
        </w:rPr>
      </w:pPr>
      <w:r w:rsidRPr="004E3B9A">
        <w:rPr>
          <w:rFonts w:asciiTheme="minorHAnsi" w:hAnsiTheme="minorHAnsi" w:cstheme="minorHAnsi"/>
          <w:szCs w:val="24"/>
        </w:rPr>
        <w:t xml:space="preserve">PSE- Północ S.A., PSE- Południe S.A., PSE- Wschód S.A., PSE- Zachód S.A.) wykonują na rzecz PSE Operator zadania związane z utrzymaniem sieci przesyłowej, zarządzaniem ruchem  w Polskim Systemie Elektroenergetycznym i realizacją nowych inwestycji.  </w:t>
      </w:r>
    </w:p>
    <w:p w:rsidR="00DD39D7" w:rsidRPr="004E3B9A" w:rsidRDefault="00000000" w:rsidP="00FE5994">
      <w:pPr>
        <w:spacing w:after="0" w:line="276" w:lineRule="auto"/>
        <w:ind w:left="19" w:right="517"/>
        <w:jc w:val="left"/>
        <w:rPr>
          <w:rFonts w:asciiTheme="minorHAnsi" w:hAnsiTheme="minorHAnsi" w:cstheme="minorHAnsi"/>
          <w:szCs w:val="24"/>
        </w:rPr>
      </w:pPr>
      <w:r w:rsidRPr="004E3B9A">
        <w:rPr>
          <w:rFonts w:asciiTheme="minorHAnsi" w:hAnsiTheme="minorHAnsi" w:cstheme="minorHAnsi"/>
          <w:szCs w:val="24"/>
        </w:rPr>
        <w:t xml:space="preserve">Aktualny stan krajowych sieci przesyłowych opisany jest w „Planie Rozwoju w zakresie zaspokojenia obecnego i przyszłego zapotrzebowania na energię elektryczną na lata 2021  - 2030” (zwany dalej „PRSP”) opracowanym przez spółkę Polskie Sieci Elektroenergetyczne Operator S.A.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obszarze Miasta Mława Polskie Sieci Elektroenergetyczne S.A. (PSE S.A.) nie posiadają stacji i linii elektroenergetycznych wysokich napięć.  </w:t>
      </w:r>
    </w:p>
    <w:p w:rsidR="00DD39D7" w:rsidRPr="004E3B9A" w:rsidRDefault="00000000" w:rsidP="00FE5994">
      <w:pPr>
        <w:spacing w:after="0" w:line="276" w:lineRule="auto"/>
        <w:ind w:left="19" w:right="518"/>
        <w:jc w:val="left"/>
        <w:rPr>
          <w:rFonts w:asciiTheme="minorHAnsi" w:hAnsiTheme="minorHAnsi" w:cstheme="minorHAnsi"/>
          <w:szCs w:val="24"/>
        </w:rPr>
      </w:pPr>
      <w:r w:rsidRPr="004E3B9A">
        <w:rPr>
          <w:rFonts w:asciiTheme="minorHAnsi" w:hAnsiTheme="minorHAnsi" w:cstheme="minorHAnsi"/>
          <w:szCs w:val="24"/>
        </w:rPr>
        <w:t xml:space="preserve">Zgodnie z obowiązującym „Planem rozwoju w zakresie zaspokojenia obecnego i przyszłego zapotrzebowania na energię elektryczną na lata 2021-2030” (PRSP) na terenie Miasta Mława nie przewiduje się działań inwestycyjnych.   </w:t>
      </w:r>
    </w:p>
    <w:p w:rsidR="00DD39D7" w:rsidRPr="004E3B9A" w:rsidRDefault="00000000" w:rsidP="00FE5994">
      <w:pPr>
        <w:spacing w:after="0" w:line="276" w:lineRule="auto"/>
        <w:ind w:left="713" w:firstLine="0"/>
        <w:jc w:val="left"/>
        <w:rPr>
          <w:rFonts w:asciiTheme="minorHAnsi" w:hAnsiTheme="minorHAnsi" w:cstheme="minorHAnsi"/>
          <w:szCs w:val="24"/>
        </w:rPr>
      </w:pPr>
      <w:r w:rsidRPr="004E3B9A">
        <w:rPr>
          <w:rFonts w:asciiTheme="minorHAnsi" w:eastAsia="Times New Roman" w:hAnsiTheme="minorHAnsi" w:cstheme="minorHAnsi"/>
          <w:szCs w:val="24"/>
        </w:rPr>
        <w:t xml:space="preserv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u w:val="single" w:color="000000"/>
        </w:rPr>
        <w:t>ENERGA- OPERATOR SA Oddział w Płocku</w:t>
      </w:r>
      <w:r w:rsidRPr="004E3B9A">
        <w:rPr>
          <w:rFonts w:asciiTheme="minorHAnsi" w:hAnsiTheme="minorHAnsi" w:cstheme="minorHAnsi"/>
          <w: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ENERGA- OPERATOR S.A. pełni funkcję niezależnego operatora systemu dystrybucyjnego (OSD). Podstawą działalności jest dystrybucja oraz przesyłanie energii.  </w:t>
      </w:r>
    </w:p>
    <w:p w:rsidR="00DD39D7" w:rsidRPr="004E3B9A" w:rsidRDefault="00000000" w:rsidP="00FE5994">
      <w:pPr>
        <w:spacing w:after="0" w:line="276" w:lineRule="auto"/>
        <w:ind w:left="19" w:right="512"/>
        <w:jc w:val="left"/>
        <w:rPr>
          <w:rFonts w:asciiTheme="minorHAnsi" w:hAnsiTheme="minorHAnsi" w:cstheme="minorHAnsi"/>
          <w:szCs w:val="24"/>
        </w:rPr>
      </w:pPr>
      <w:r w:rsidRPr="004E3B9A">
        <w:rPr>
          <w:rFonts w:asciiTheme="minorHAnsi" w:hAnsiTheme="minorHAnsi" w:cstheme="minorHAnsi"/>
          <w:szCs w:val="24"/>
        </w:rPr>
        <w:lastRenderedPageBreak/>
        <w:t xml:space="preserve">Zgodnie z decyzją Prezesa Urzędu Regulacji Energetyki, pełni funkcję Operatora Systemu Dystrybucyjnego Elektroenergetycznego i posiada koncesję na przesyłanie i dystrybucję energii elektrycznej, wykorzystując nowoczesne rozwiązania technologiczne, aby zapewnić klientom ciągłość dostaw energii.  </w:t>
      </w:r>
    </w:p>
    <w:p w:rsidR="00DD39D7" w:rsidRPr="004E3B9A" w:rsidRDefault="00000000" w:rsidP="00FE5994">
      <w:pPr>
        <w:spacing w:after="0" w:line="276" w:lineRule="auto"/>
        <w:ind w:left="19" w:right="514"/>
        <w:jc w:val="left"/>
        <w:rPr>
          <w:rFonts w:asciiTheme="minorHAnsi" w:hAnsiTheme="minorHAnsi" w:cstheme="minorHAnsi"/>
          <w:szCs w:val="24"/>
        </w:rPr>
      </w:pPr>
      <w:r w:rsidRPr="004E3B9A">
        <w:rPr>
          <w:rFonts w:asciiTheme="minorHAnsi" w:hAnsiTheme="minorHAnsi" w:cstheme="minorHAnsi"/>
          <w:szCs w:val="24"/>
        </w:rPr>
        <w:t xml:space="preserve">Energa Operator, jako właściciel sieci elektroenergetycznej na terenie Miasta Mława w sposób ciągły prowadzi monitoring oraz bieżące prace eksploatacyjne polegające na utrzymywaniu istniejących sieci SN-15kV i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- 0,4kV w stanie gotowości, gwarantując ciągłości zasilania odbiorców indywidualnych jaki i przemysłowych Miasta Mława. Stan sieci na terenie Miasta Mława ocenia się na dobry.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22" w:name="_Toc628726"/>
      <w:r w:rsidRPr="004E3B9A">
        <w:rPr>
          <w:rFonts w:asciiTheme="minorHAnsi" w:hAnsiTheme="minorHAnsi" w:cstheme="minorHAnsi"/>
          <w:szCs w:val="24"/>
        </w:rPr>
        <w:t>3.2.1</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Stan aktualny systemu elektroenergetycznego</w:t>
      </w:r>
      <w:r w:rsidRPr="004E3B9A">
        <w:rPr>
          <w:rFonts w:asciiTheme="minorHAnsi" w:hAnsiTheme="minorHAnsi" w:cstheme="minorHAnsi"/>
          <w:color w:val="4F81BD"/>
          <w:szCs w:val="24"/>
        </w:rPr>
        <w:t xml:space="preserve"> </w:t>
      </w:r>
      <w:bookmarkEnd w:id="22"/>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Energia elektryczna dostarczana jest do mieszkańców Miasta Mława dzięki GPZ-tom, których stan techniczny wskazuje poniższa tabela: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Tabela 36 Wykaz GPZ-</w:t>
      </w:r>
      <w:proofErr w:type="spellStart"/>
      <w:r w:rsidRPr="004E3B9A">
        <w:rPr>
          <w:rFonts w:asciiTheme="minorHAnsi" w:hAnsiTheme="minorHAnsi" w:cstheme="minorHAnsi"/>
          <w:szCs w:val="24"/>
        </w:rPr>
        <w:t>tów</w:t>
      </w:r>
      <w:proofErr w:type="spellEnd"/>
      <w:r w:rsidRPr="004E3B9A">
        <w:rPr>
          <w:rFonts w:asciiTheme="minorHAnsi" w:hAnsiTheme="minorHAnsi" w:cstheme="minorHAnsi"/>
          <w:szCs w:val="24"/>
        </w:rPr>
        <w:t xml:space="preserve"> zasilających obszar Miasta Mława </w:t>
      </w:r>
    </w:p>
    <w:tbl>
      <w:tblPr>
        <w:tblStyle w:val="TableGrid"/>
        <w:tblW w:w="9465" w:type="dxa"/>
        <w:tblInd w:w="-108" w:type="dxa"/>
        <w:tblCellMar>
          <w:top w:w="24" w:type="dxa"/>
          <w:left w:w="247" w:type="dxa"/>
          <w:bottom w:w="0" w:type="dxa"/>
          <w:right w:w="115" w:type="dxa"/>
        </w:tblCellMar>
        <w:tblLook w:val="04A0" w:firstRow="1" w:lastRow="0" w:firstColumn="1" w:lastColumn="0" w:noHBand="0" w:noVBand="1"/>
      </w:tblPr>
      <w:tblGrid>
        <w:gridCol w:w="2093"/>
        <w:gridCol w:w="1844"/>
        <w:gridCol w:w="1984"/>
        <w:gridCol w:w="1842"/>
        <w:gridCol w:w="1702"/>
      </w:tblGrid>
      <w:tr w:rsidR="00DD39D7" w:rsidRPr="004E3B9A">
        <w:trPr>
          <w:trHeight w:val="882"/>
        </w:trPr>
        <w:tc>
          <w:tcPr>
            <w:tcW w:w="2093" w:type="dxa"/>
            <w:tcBorders>
              <w:top w:val="single" w:sz="4" w:space="0" w:color="70AD47"/>
              <w:left w:val="nil"/>
              <w:bottom w:val="single" w:sz="4" w:space="0" w:color="70AD47"/>
              <w:right w:val="nil"/>
            </w:tcBorders>
            <w:shd w:val="clear" w:color="auto" w:fill="70AD47"/>
          </w:tcPr>
          <w:p w:rsidR="00DD39D7" w:rsidRPr="004E3B9A" w:rsidRDefault="00000000" w:rsidP="00FE5994">
            <w:pPr>
              <w:spacing w:after="0" w:line="276" w:lineRule="auto"/>
              <w:ind w:left="0" w:right="130" w:firstLine="0"/>
              <w:jc w:val="left"/>
              <w:rPr>
                <w:rFonts w:asciiTheme="minorHAnsi" w:hAnsiTheme="minorHAnsi" w:cstheme="minorHAnsi"/>
                <w:szCs w:val="24"/>
              </w:rPr>
            </w:pPr>
            <w:r w:rsidRPr="004E3B9A">
              <w:rPr>
                <w:rFonts w:asciiTheme="minorHAnsi" w:hAnsiTheme="minorHAnsi" w:cstheme="minorHAnsi"/>
                <w:color w:val="FFFFFF"/>
                <w:szCs w:val="24"/>
              </w:rPr>
              <w:t xml:space="preserve">Nazwa GPZ (kod) </w:t>
            </w:r>
          </w:p>
        </w:tc>
        <w:tc>
          <w:tcPr>
            <w:tcW w:w="1844" w:type="dxa"/>
            <w:tcBorders>
              <w:top w:val="single" w:sz="4" w:space="0" w:color="70AD47"/>
              <w:left w:val="nil"/>
              <w:bottom w:val="single" w:sz="4" w:space="0" w:color="70AD47"/>
              <w:right w:val="nil"/>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Napięcie transformacji </w:t>
            </w:r>
          </w:p>
        </w:tc>
        <w:tc>
          <w:tcPr>
            <w:tcW w:w="1984" w:type="dxa"/>
            <w:tcBorders>
              <w:top w:val="single" w:sz="4" w:space="0" w:color="70AD47"/>
              <w:left w:val="nil"/>
              <w:bottom w:val="single" w:sz="4" w:space="0" w:color="70AD47"/>
              <w:right w:val="nil"/>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Numer transformatora </w:t>
            </w:r>
          </w:p>
        </w:tc>
        <w:tc>
          <w:tcPr>
            <w:tcW w:w="1842" w:type="dxa"/>
            <w:tcBorders>
              <w:top w:val="single" w:sz="4" w:space="0" w:color="70AD47"/>
              <w:left w:val="nil"/>
              <w:bottom w:val="single" w:sz="4" w:space="0" w:color="70AD47"/>
              <w:right w:val="nil"/>
            </w:tcBorders>
            <w:shd w:val="clear" w:color="auto" w:fill="70AD47"/>
          </w:tcPr>
          <w:p w:rsidR="00DD39D7" w:rsidRPr="004E3B9A" w:rsidRDefault="00000000" w:rsidP="00FE5994">
            <w:pPr>
              <w:spacing w:after="0" w:line="276" w:lineRule="auto"/>
              <w:ind w:left="0" w:right="126" w:firstLine="0"/>
              <w:jc w:val="left"/>
              <w:rPr>
                <w:rFonts w:asciiTheme="minorHAnsi" w:hAnsiTheme="minorHAnsi" w:cstheme="minorHAnsi"/>
                <w:szCs w:val="24"/>
              </w:rPr>
            </w:pPr>
            <w:r w:rsidRPr="004E3B9A">
              <w:rPr>
                <w:rFonts w:asciiTheme="minorHAnsi" w:hAnsiTheme="minorHAnsi" w:cstheme="minorHAnsi"/>
                <w:color w:val="FFFFFF"/>
                <w:szCs w:val="24"/>
              </w:rPr>
              <w:t xml:space="preserve">Moc TR w </w:t>
            </w:r>
          </w:p>
          <w:p w:rsidR="00DD39D7" w:rsidRPr="004E3B9A" w:rsidRDefault="00000000" w:rsidP="00FE5994">
            <w:pPr>
              <w:spacing w:after="0" w:line="276" w:lineRule="auto"/>
              <w:ind w:left="0" w:right="119" w:firstLine="0"/>
              <w:jc w:val="left"/>
              <w:rPr>
                <w:rFonts w:asciiTheme="minorHAnsi" w:hAnsiTheme="minorHAnsi" w:cstheme="minorHAnsi"/>
                <w:szCs w:val="24"/>
              </w:rPr>
            </w:pPr>
            <w:r w:rsidRPr="004E3B9A">
              <w:rPr>
                <w:rFonts w:asciiTheme="minorHAnsi" w:hAnsiTheme="minorHAnsi" w:cstheme="minorHAnsi"/>
                <w:color w:val="FFFFFF"/>
                <w:szCs w:val="24"/>
              </w:rPr>
              <w:t xml:space="preserve">2020 roku </w:t>
            </w:r>
          </w:p>
          <w:p w:rsidR="00DD39D7" w:rsidRPr="004E3B9A" w:rsidRDefault="00000000" w:rsidP="00FE5994">
            <w:pPr>
              <w:spacing w:after="0" w:line="276" w:lineRule="auto"/>
              <w:ind w:left="0" w:right="122" w:firstLine="0"/>
              <w:jc w:val="left"/>
              <w:rPr>
                <w:rFonts w:asciiTheme="minorHAnsi" w:hAnsiTheme="minorHAnsi" w:cstheme="minorHAnsi"/>
                <w:szCs w:val="24"/>
              </w:rPr>
            </w:pPr>
            <w:r w:rsidRPr="004E3B9A">
              <w:rPr>
                <w:rFonts w:asciiTheme="minorHAnsi" w:hAnsiTheme="minorHAnsi" w:cstheme="minorHAnsi"/>
                <w:color w:val="FFFFFF"/>
                <w:szCs w:val="24"/>
              </w:rPr>
              <w:t xml:space="preserve">[MW] </w:t>
            </w:r>
          </w:p>
        </w:tc>
        <w:tc>
          <w:tcPr>
            <w:tcW w:w="1702" w:type="dxa"/>
            <w:tcBorders>
              <w:top w:val="single" w:sz="4" w:space="0" w:color="70AD47"/>
              <w:left w:val="nil"/>
              <w:bottom w:val="single" w:sz="4" w:space="0" w:color="70AD47"/>
              <w:right w:val="nil"/>
            </w:tcBorders>
            <w:shd w:val="clear" w:color="auto" w:fill="70AD47"/>
          </w:tcPr>
          <w:p w:rsidR="00DD39D7" w:rsidRPr="004E3B9A" w:rsidRDefault="00000000" w:rsidP="00FE5994">
            <w:pPr>
              <w:spacing w:after="0" w:line="276" w:lineRule="auto"/>
              <w:ind w:left="0" w:right="122" w:firstLine="0"/>
              <w:jc w:val="left"/>
              <w:rPr>
                <w:rFonts w:asciiTheme="minorHAnsi" w:hAnsiTheme="minorHAnsi" w:cstheme="minorHAnsi"/>
                <w:szCs w:val="24"/>
              </w:rPr>
            </w:pPr>
            <w:r w:rsidRPr="004E3B9A">
              <w:rPr>
                <w:rFonts w:asciiTheme="minorHAnsi" w:hAnsiTheme="minorHAnsi" w:cstheme="minorHAnsi"/>
                <w:color w:val="FFFFFF"/>
                <w:szCs w:val="24"/>
              </w:rPr>
              <w:t xml:space="preserve">Moc TR w </w:t>
            </w:r>
          </w:p>
          <w:p w:rsidR="00DD39D7" w:rsidRPr="004E3B9A" w:rsidRDefault="00000000" w:rsidP="00FE5994">
            <w:pPr>
              <w:spacing w:after="0" w:line="276" w:lineRule="auto"/>
              <w:ind w:left="0" w:right="114" w:firstLine="0"/>
              <w:jc w:val="left"/>
              <w:rPr>
                <w:rFonts w:asciiTheme="minorHAnsi" w:hAnsiTheme="minorHAnsi" w:cstheme="minorHAnsi"/>
                <w:szCs w:val="24"/>
              </w:rPr>
            </w:pPr>
            <w:r w:rsidRPr="004E3B9A">
              <w:rPr>
                <w:rFonts w:asciiTheme="minorHAnsi" w:hAnsiTheme="minorHAnsi" w:cstheme="minorHAnsi"/>
                <w:color w:val="FFFFFF"/>
                <w:szCs w:val="24"/>
              </w:rPr>
              <w:t xml:space="preserve">2021 roku </w:t>
            </w:r>
          </w:p>
          <w:p w:rsidR="00DD39D7" w:rsidRPr="004E3B9A" w:rsidRDefault="00000000" w:rsidP="00FE5994">
            <w:pPr>
              <w:spacing w:after="0" w:line="276" w:lineRule="auto"/>
              <w:ind w:left="0" w:right="123" w:firstLine="0"/>
              <w:jc w:val="left"/>
              <w:rPr>
                <w:rFonts w:asciiTheme="minorHAnsi" w:hAnsiTheme="minorHAnsi" w:cstheme="minorHAnsi"/>
                <w:szCs w:val="24"/>
              </w:rPr>
            </w:pPr>
            <w:r w:rsidRPr="004E3B9A">
              <w:rPr>
                <w:rFonts w:asciiTheme="minorHAnsi" w:hAnsiTheme="minorHAnsi" w:cstheme="minorHAnsi"/>
                <w:color w:val="FFFFFF"/>
                <w:szCs w:val="24"/>
              </w:rPr>
              <w:t xml:space="preserve">[MW] </w:t>
            </w:r>
          </w:p>
        </w:tc>
      </w:tr>
      <w:tr w:rsidR="00DD39D7" w:rsidRPr="004E3B9A">
        <w:trPr>
          <w:trHeight w:val="278"/>
        </w:trPr>
        <w:tc>
          <w:tcPr>
            <w:tcW w:w="2093"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Mława (MLA) </w:t>
            </w:r>
          </w:p>
        </w:tc>
        <w:tc>
          <w:tcPr>
            <w:tcW w:w="1844"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61" w:firstLine="0"/>
              <w:jc w:val="left"/>
              <w:rPr>
                <w:rFonts w:asciiTheme="minorHAnsi" w:hAnsiTheme="minorHAnsi" w:cstheme="minorHAnsi"/>
                <w:szCs w:val="24"/>
              </w:rPr>
            </w:pPr>
            <w:r w:rsidRPr="004E3B9A">
              <w:rPr>
                <w:rFonts w:asciiTheme="minorHAnsi" w:hAnsiTheme="minorHAnsi" w:cstheme="minorHAnsi"/>
                <w:szCs w:val="24"/>
              </w:rPr>
              <w:t xml:space="preserve">110/15 </w:t>
            </w:r>
            <w:proofErr w:type="spellStart"/>
            <w:r w:rsidRPr="004E3B9A">
              <w:rPr>
                <w:rFonts w:asciiTheme="minorHAnsi" w:hAnsiTheme="minorHAnsi" w:cstheme="minorHAnsi"/>
                <w:szCs w:val="24"/>
              </w:rPr>
              <w:t>kV</w:t>
            </w:r>
            <w:proofErr w:type="spellEnd"/>
            <w:r w:rsidRPr="004E3B9A">
              <w:rPr>
                <w:rFonts w:asciiTheme="minorHAnsi" w:hAnsiTheme="minorHAnsi" w:cstheme="minorHAnsi"/>
                <w:szCs w:val="24"/>
              </w:rPr>
              <w:t xml:space="preserve"> </w:t>
            </w:r>
          </w:p>
        </w:tc>
        <w:tc>
          <w:tcPr>
            <w:tcW w:w="1984"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22"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1842"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53" w:firstLine="0"/>
              <w:jc w:val="left"/>
              <w:rPr>
                <w:rFonts w:asciiTheme="minorHAnsi" w:hAnsiTheme="minorHAnsi" w:cstheme="minorHAnsi"/>
                <w:szCs w:val="24"/>
              </w:rPr>
            </w:pPr>
            <w:r w:rsidRPr="004E3B9A">
              <w:rPr>
                <w:rFonts w:asciiTheme="minorHAnsi" w:hAnsiTheme="minorHAnsi" w:cstheme="minorHAnsi"/>
                <w:szCs w:val="24"/>
              </w:rPr>
              <w:t xml:space="preserve">25 </w:t>
            </w:r>
          </w:p>
        </w:tc>
        <w:tc>
          <w:tcPr>
            <w:tcW w:w="1702"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27" w:firstLine="0"/>
              <w:jc w:val="left"/>
              <w:rPr>
                <w:rFonts w:asciiTheme="minorHAnsi" w:hAnsiTheme="minorHAnsi" w:cstheme="minorHAnsi"/>
                <w:szCs w:val="24"/>
              </w:rPr>
            </w:pPr>
            <w:r w:rsidRPr="004E3B9A">
              <w:rPr>
                <w:rFonts w:asciiTheme="minorHAnsi" w:hAnsiTheme="minorHAnsi" w:cstheme="minorHAnsi"/>
                <w:szCs w:val="24"/>
              </w:rPr>
              <w:t xml:space="preserve">25 </w:t>
            </w:r>
          </w:p>
        </w:tc>
      </w:tr>
      <w:tr w:rsidR="00DD39D7" w:rsidRPr="004E3B9A">
        <w:trPr>
          <w:trHeight w:val="305"/>
        </w:trPr>
        <w:tc>
          <w:tcPr>
            <w:tcW w:w="2093"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60" w:firstLine="0"/>
              <w:jc w:val="left"/>
              <w:rPr>
                <w:rFonts w:asciiTheme="minorHAnsi" w:hAnsiTheme="minorHAnsi" w:cstheme="minorHAnsi"/>
                <w:szCs w:val="24"/>
              </w:rPr>
            </w:pPr>
            <w:r w:rsidRPr="004E3B9A">
              <w:rPr>
                <w:rFonts w:asciiTheme="minorHAnsi" w:hAnsiTheme="minorHAnsi" w:cstheme="minorHAnsi"/>
                <w:szCs w:val="24"/>
              </w:rPr>
              <w:t xml:space="preserve">Mława (MLA) </w:t>
            </w:r>
          </w:p>
        </w:tc>
        <w:tc>
          <w:tcPr>
            <w:tcW w:w="1844"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61" w:firstLine="0"/>
              <w:jc w:val="left"/>
              <w:rPr>
                <w:rFonts w:asciiTheme="minorHAnsi" w:hAnsiTheme="minorHAnsi" w:cstheme="minorHAnsi"/>
                <w:szCs w:val="24"/>
              </w:rPr>
            </w:pPr>
            <w:r w:rsidRPr="004E3B9A">
              <w:rPr>
                <w:rFonts w:asciiTheme="minorHAnsi" w:hAnsiTheme="minorHAnsi" w:cstheme="minorHAnsi"/>
                <w:szCs w:val="24"/>
              </w:rPr>
              <w:t xml:space="preserve">110/15 </w:t>
            </w:r>
            <w:proofErr w:type="spellStart"/>
            <w:r w:rsidRPr="004E3B9A">
              <w:rPr>
                <w:rFonts w:asciiTheme="minorHAnsi" w:hAnsiTheme="minorHAnsi" w:cstheme="minorHAnsi"/>
                <w:szCs w:val="24"/>
              </w:rPr>
              <w:t>kV</w:t>
            </w:r>
            <w:proofErr w:type="spellEnd"/>
            <w:r w:rsidRPr="004E3B9A">
              <w:rPr>
                <w:rFonts w:asciiTheme="minorHAnsi" w:hAnsiTheme="minorHAnsi" w:cstheme="minorHAnsi"/>
                <w:szCs w:val="24"/>
              </w:rPr>
              <w:t xml:space="preserve"> </w:t>
            </w:r>
          </w:p>
        </w:tc>
        <w:tc>
          <w:tcPr>
            <w:tcW w:w="1984"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22"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184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53" w:firstLine="0"/>
              <w:jc w:val="left"/>
              <w:rPr>
                <w:rFonts w:asciiTheme="minorHAnsi" w:hAnsiTheme="minorHAnsi" w:cstheme="minorHAnsi"/>
                <w:szCs w:val="24"/>
              </w:rPr>
            </w:pPr>
            <w:r w:rsidRPr="004E3B9A">
              <w:rPr>
                <w:rFonts w:asciiTheme="minorHAnsi" w:hAnsiTheme="minorHAnsi" w:cstheme="minorHAnsi"/>
                <w:szCs w:val="24"/>
              </w:rPr>
              <w:t xml:space="preserve">25 </w:t>
            </w:r>
          </w:p>
        </w:tc>
        <w:tc>
          <w:tcPr>
            <w:tcW w:w="1702"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27" w:firstLine="0"/>
              <w:jc w:val="left"/>
              <w:rPr>
                <w:rFonts w:asciiTheme="minorHAnsi" w:hAnsiTheme="minorHAnsi" w:cstheme="minorHAnsi"/>
                <w:szCs w:val="24"/>
              </w:rPr>
            </w:pPr>
            <w:r w:rsidRPr="004E3B9A">
              <w:rPr>
                <w:rFonts w:asciiTheme="minorHAnsi" w:hAnsiTheme="minorHAnsi" w:cstheme="minorHAnsi"/>
                <w:szCs w:val="24"/>
              </w:rPr>
              <w:t xml:space="preserve">25 </w:t>
            </w:r>
          </w:p>
        </w:tc>
      </w:tr>
      <w:tr w:rsidR="00DD39D7" w:rsidRPr="004E3B9A">
        <w:trPr>
          <w:trHeight w:val="287"/>
        </w:trPr>
        <w:tc>
          <w:tcPr>
            <w:tcW w:w="2093"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0" w:right="60" w:firstLine="0"/>
              <w:jc w:val="left"/>
              <w:rPr>
                <w:rFonts w:asciiTheme="minorHAnsi" w:hAnsiTheme="minorHAnsi" w:cstheme="minorHAnsi"/>
                <w:szCs w:val="24"/>
              </w:rPr>
            </w:pPr>
            <w:proofErr w:type="spellStart"/>
            <w:r w:rsidRPr="004E3B9A">
              <w:rPr>
                <w:rFonts w:asciiTheme="minorHAnsi" w:hAnsiTheme="minorHAnsi" w:cstheme="minorHAnsi"/>
                <w:szCs w:val="24"/>
              </w:rPr>
              <w:t>Olechinek</w:t>
            </w:r>
            <w:proofErr w:type="spellEnd"/>
            <w:r w:rsidRPr="004E3B9A">
              <w:rPr>
                <w:rFonts w:asciiTheme="minorHAnsi" w:hAnsiTheme="minorHAnsi" w:cstheme="minorHAnsi"/>
                <w:szCs w:val="24"/>
              </w:rPr>
              <w:t xml:space="preserve"> (OLH) </w:t>
            </w:r>
          </w:p>
        </w:tc>
        <w:tc>
          <w:tcPr>
            <w:tcW w:w="1844"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0" w:right="61" w:firstLine="0"/>
              <w:jc w:val="left"/>
              <w:rPr>
                <w:rFonts w:asciiTheme="minorHAnsi" w:hAnsiTheme="minorHAnsi" w:cstheme="minorHAnsi"/>
                <w:szCs w:val="24"/>
              </w:rPr>
            </w:pPr>
            <w:r w:rsidRPr="004E3B9A">
              <w:rPr>
                <w:rFonts w:asciiTheme="minorHAnsi" w:hAnsiTheme="minorHAnsi" w:cstheme="minorHAnsi"/>
                <w:szCs w:val="24"/>
              </w:rPr>
              <w:t xml:space="preserve">110/15 </w:t>
            </w:r>
            <w:proofErr w:type="spellStart"/>
            <w:r w:rsidRPr="004E3B9A">
              <w:rPr>
                <w:rFonts w:asciiTheme="minorHAnsi" w:hAnsiTheme="minorHAnsi" w:cstheme="minorHAnsi"/>
                <w:szCs w:val="24"/>
              </w:rPr>
              <w:t>kV</w:t>
            </w:r>
            <w:proofErr w:type="spellEnd"/>
            <w:r w:rsidRPr="004E3B9A">
              <w:rPr>
                <w:rFonts w:asciiTheme="minorHAnsi" w:hAnsiTheme="minorHAnsi" w:cstheme="minorHAnsi"/>
                <w:szCs w:val="24"/>
              </w:rPr>
              <w:t xml:space="preserve"> </w:t>
            </w:r>
          </w:p>
        </w:tc>
        <w:tc>
          <w:tcPr>
            <w:tcW w:w="1984"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0" w:right="122" w:firstLine="0"/>
              <w:jc w:val="left"/>
              <w:rPr>
                <w:rFonts w:asciiTheme="minorHAnsi" w:hAnsiTheme="minorHAnsi" w:cstheme="minorHAnsi"/>
                <w:szCs w:val="24"/>
              </w:rPr>
            </w:pPr>
            <w:r w:rsidRPr="004E3B9A">
              <w:rPr>
                <w:rFonts w:asciiTheme="minorHAnsi" w:hAnsiTheme="minorHAnsi" w:cstheme="minorHAnsi"/>
                <w:szCs w:val="24"/>
              </w:rPr>
              <w:t xml:space="preserve">1 </w:t>
            </w:r>
          </w:p>
        </w:tc>
        <w:tc>
          <w:tcPr>
            <w:tcW w:w="1842"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253" w:firstLine="0"/>
              <w:jc w:val="left"/>
              <w:rPr>
                <w:rFonts w:asciiTheme="minorHAnsi" w:hAnsiTheme="minorHAnsi" w:cstheme="minorHAnsi"/>
                <w:szCs w:val="24"/>
              </w:rPr>
            </w:pPr>
            <w:r w:rsidRPr="004E3B9A">
              <w:rPr>
                <w:rFonts w:asciiTheme="minorHAnsi" w:hAnsiTheme="minorHAnsi" w:cstheme="minorHAnsi"/>
                <w:szCs w:val="24"/>
              </w:rPr>
              <w:t xml:space="preserve">16 </w:t>
            </w:r>
          </w:p>
        </w:tc>
        <w:tc>
          <w:tcPr>
            <w:tcW w:w="1702"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0" w:right="127" w:firstLine="0"/>
              <w:jc w:val="left"/>
              <w:rPr>
                <w:rFonts w:asciiTheme="minorHAnsi" w:hAnsiTheme="minorHAnsi" w:cstheme="minorHAnsi"/>
                <w:szCs w:val="24"/>
              </w:rPr>
            </w:pPr>
            <w:r w:rsidRPr="004E3B9A">
              <w:rPr>
                <w:rFonts w:asciiTheme="minorHAnsi" w:hAnsiTheme="minorHAnsi" w:cstheme="minorHAnsi"/>
                <w:szCs w:val="24"/>
              </w:rPr>
              <w:t xml:space="preserve">25 </w:t>
            </w:r>
          </w:p>
        </w:tc>
      </w:tr>
      <w:tr w:rsidR="00DD39D7" w:rsidRPr="004E3B9A">
        <w:trPr>
          <w:trHeight w:val="288"/>
        </w:trPr>
        <w:tc>
          <w:tcPr>
            <w:tcW w:w="2093"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60" w:firstLine="0"/>
              <w:jc w:val="left"/>
              <w:rPr>
                <w:rFonts w:asciiTheme="minorHAnsi" w:hAnsiTheme="minorHAnsi" w:cstheme="minorHAnsi"/>
                <w:szCs w:val="24"/>
              </w:rPr>
            </w:pPr>
            <w:proofErr w:type="spellStart"/>
            <w:r w:rsidRPr="004E3B9A">
              <w:rPr>
                <w:rFonts w:asciiTheme="minorHAnsi" w:hAnsiTheme="minorHAnsi" w:cstheme="minorHAnsi"/>
                <w:szCs w:val="24"/>
              </w:rPr>
              <w:t>Olechinek</w:t>
            </w:r>
            <w:proofErr w:type="spellEnd"/>
            <w:r w:rsidRPr="004E3B9A">
              <w:rPr>
                <w:rFonts w:asciiTheme="minorHAnsi" w:hAnsiTheme="minorHAnsi" w:cstheme="minorHAnsi"/>
                <w:szCs w:val="24"/>
              </w:rPr>
              <w:t xml:space="preserve"> (OLH) </w:t>
            </w:r>
          </w:p>
        </w:tc>
        <w:tc>
          <w:tcPr>
            <w:tcW w:w="1844" w:type="dxa"/>
            <w:tcBorders>
              <w:top w:val="doub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61" w:firstLine="0"/>
              <w:jc w:val="left"/>
              <w:rPr>
                <w:rFonts w:asciiTheme="minorHAnsi" w:hAnsiTheme="minorHAnsi" w:cstheme="minorHAnsi"/>
                <w:szCs w:val="24"/>
              </w:rPr>
            </w:pPr>
            <w:r w:rsidRPr="004E3B9A">
              <w:rPr>
                <w:rFonts w:asciiTheme="minorHAnsi" w:hAnsiTheme="minorHAnsi" w:cstheme="minorHAnsi"/>
                <w:szCs w:val="24"/>
              </w:rPr>
              <w:t xml:space="preserve">110/15 </w:t>
            </w:r>
            <w:proofErr w:type="spellStart"/>
            <w:r w:rsidRPr="004E3B9A">
              <w:rPr>
                <w:rFonts w:asciiTheme="minorHAnsi" w:hAnsiTheme="minorHAnsi" w:cstheme="minorHAnsi"/>
                <w:szCs w:val="24"/>
              </w:rPr>
              <w:t>kV</w:t>
            </w:r>
            <w:proofErr w:type="spellEnd"/>
            <w:r w:rsidRPr="004E3B9A">
              <w:rPr>
                <w:rFonts w:asciiTheme="minorHAnsi" w:hAnsiTheme="minorHAnsi" w:cstheme="minorHAnsi"/>
                <w:szCs w:val="24"/>
              </w:rPr>
              <w:t xml:space="preserve"> </w:t>
            </w:r>
          </w:p>
        </w:tc>
        <w:tc>
          <w:tcPr>
            <w:tcW w:w="1984"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22" w:firstLine="0"/>
              <w:jc w:val="left"/>
              <w:rPr>
                <w:rFonts w:asciiTheme="minorHAnsi" w:hAnsiTheme="minorHAnsi" w:cstheme="minorHAnsi"/>
                <w:szCs w:val="24"/>
              </w:rPr>
            </w:pPr>
            <w:r w:rsidRPr="004E3B9A">
              <w:rPr>
                <w:rFonts w:asciiTheme="minorHAnsi" w:hAnsiTheme="minorHAnsi" w:cstheme="minorHAnsi"/>
                <w:szCs w:val="24"/>
              </w:rPr>
              <w:t xml:space="preserve">2 </w:t>
            </w:r>
          </w:p>
        </w:tc>
        <w:tc>
          <w:tcPr>
            <w:tcW w:w="1842" w:type="dxa"/>
            <w:tcBorders>
              <w:top w:val="doub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53" w:firstLine="0"/>
              <w:jc w:val="left"/>
              <w:rPr>
                <w:rFonts w:asciiTheme="minorHAnsi" w:hAnsiTheme="minorHAnsi" w:cstheme="minorHAnsi"/>
                <w:szCs w:val="24"/>
              </w:rPr>
            </w:pPr>
            <w:r w:rsidRPr="004E3B9A">
              <w:rPr>
                <w:rFonts w:asciiTheme="minorHAnsi" w:hAnsiTheme="minorHAnsi" w:cstheme="minorHAnsi"/>
                <w:szCs w:val="24"/>
              </w:rPr>
              <w:t xml:space="preserve">25 </w:t>
            </w:r>
          </w:p>
        </w:tc>
        <w:tc>
          <w:tcPr>
            <w:tcW w:w="1702"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127" w:firstLine="0"/>
              <w:jc w:val="left"/>
              <w:rPr>
                <w:rFonts w:asciiTheme="minorHAnsi" w:hAnsiTheme="minorHAnsi" w:cstheme="minorHAnsi"/>
                <w:szCs w:val="24"/>
              </w:rPr>
            </w:pPr>
            <w:r w:rsidRPr="004E3B9A">
              <w:rPr>
                <w:rFonts w:asciiTheme="minorHAnsi" w:hAnsiTheme="minorHAnsi" w:cstheme="minorHAnsi"/>
                <w:szCs w:val="24"/>
              </w:rPr>
              <w:t xml:space="preserve">25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Operator sieci ENERGA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713" w:firstLine="0"/>
        <w:jc w:val="left"/>
        <w:rPr>
          <w:rFonts w:asciiTheme="minorHAnsi" w:hAnsiTheme="minorHAnsi" w:cstheme="minorHAnsi"/>
          <w:szCs w:val="24"/>
        </w:rPr>
      </w:pPr>
      <w:r w:rsidRPr="004E3B9A">
        <w:rPr>
          <w:rFonts w:asciiTheme="minorHAnsi" w:eastAsia="Times New Roman" w:hAnsiTheme="minorHAnsi" w:cstheme="minorHAnsi"/>
          <w:szCs w:val="24"/>
        </w:rPr>
        <w:t xml:space="preserv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lastRenderedPageBreak/>
        <w:t xml:space="preserve">Tabela 37 Stopień wykorzystania transformatorów 110/15 </w:t>
      </w:r>
      <w:proofErr w:type="spellStart"/>
      <w:r w:rsidRPr="004E3B9A">
        <w:rPr>
          <w:rFonts w:asciiTheme="minorHAnsi" w:hAnsiTheme="minorHAnsi" w:cstheme="minorHAnsi"/>
          <w:szCs w:val="24"/>
        </w:rPr>
        <w:t>kV</w:t>
      </w:r>
      <w:proofErr w:type="spellEnd"/>
      <w:r w:rsidRPr="004E3B9A">
        <w:rPr>
          <w:rFonts w:asciiTheme="minorHAnsi" w:hAnsiTheme="minorHAnsi" w:cstheme="minorHAnsi"/>
          <w:szCs w:val="24"/>
        </w:rPr>
        <w:t xml:space="preserve"> zasilających między innymi gminę miejską Mława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(źródło ENPL-7MDP-000067-2013) </w:t>
      </w:r>
    </w:p>
    <w:tbl>
      <w:tblPr>
        <w:tblStyle w:val="TableGrid"/>
        <w:tblW w:w="9747" w:type="dxa"/>
        <w:tblInd w:w="-107" w:type="dxa"/>
        <w:tblCellMar>
          <w:top w:w="44" w:type="dxa"/>
          <w:left w:w="0" w:type="dxa"/>
          <w:bottom w:w="6" w:type="dxa"/>
          <w:right w:w="115" w:type="dxa"/>
        </w:tblCellMar>
        <w:tblLook w:val="04A0" w:firstRow="1" w:lastRow="0" w:firstColumn="1" w:lastColumn="0" w:noHBand="0" w:noVBand="1"/>
      </w:tblPr>
      <w:tblGrid>
        <w:gridCol w:w="1950"/>
        <w:gridCol w:w="1112"/>
        <w:gridCol w:w="305"/>
        <w:gridCol w:w="1277"/>
        <w:gridCol w:w="1276"/>
        <w:gridCol w:w="1112"/>
        <w:gridCol w:w="163"/>
        <w:gridCol w:w="1275"/>
        <w:gridCol w:w="1277"/>
      </w:tblGrid>
      <w:tr w:rsidR="00DD39D7" w:rsidRPr="004E3B9A">
        <w:trPr>
          <w:trHeight w:val="308"/>
        </w:trPr>
        <w:tc>
          <w:tcPr>
            <w:tcW w:w="1950" w:type="dxa"/>
            <w:vMerge w:val="restart"/>
            <w:tcBorders>
              <w:top w:val="single" w:sz="4" w:space="0" w:color="70AD47"/>
              <w:left w:val="single" w:sz="4" w:space="0" w:color="A8D08D"/>
              <w:bottom w:val="single" w:sz="4" w:space="0" w:color="A8D08D"/>
              <w:right w:val="nil"/>
            </w:tcBorders>
            <w:shd w:val="clear" w:color="auto" w:fill="70AD47"/>
            <w:vAlign w:val="center"/>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color w:val="FFFFFF"/>
                <w:szCs w:val="24"/>
              </w:rPr>
              <w:t xml:space="preserve">GPZ Mława (MLA) </w:t>
            </w:r>
          </w:p>
        </w:tc>
        <w:tc>
          <w:tcPr>
            <w:tcW w:w="1112" w:type="dxa"/>
            <w:tcBorders>
              <w:top w:val="single" w:sz="4" w:space="0" w:color="70AD47"/>
              <w:left w:val="nil"/>
              <w:bottom w:val="single" w:sz="4" w:space="0" w:color="70AD47"/>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582" w:type="dxa"/>
            <w:gridSpan w:val="2"/>
            <w:tcBorders>
              <w:top w:val="single" w:sz="4" w:space="0" w:color="70AD47"/>
              <w:left w:val="nil"/>
              <w:bottom w:val="single" w:sz="4" w:space="0" w:color="70AD47"/>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Rok 2020 </w:t>
            </w:r>
          </w:p>
        </w:tc>
        <w:tc>
          <w:tcPr>
            <w:tcW w:w="1276" w:type="dxa"/>
            <w:tcBorders>
              <w:top w:val="single" w:sz="4" w:space="0" w:color="70AD47"/>
              <w:left w:val="nil"/>
              <w:bottom w:val="single" w:sz="4" w:space="0" w:color="70AD47"/>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112" w:type="dxa"/>
            <w:tcBorders>
              <w:top w:val="single" w:sz="4" w:space="0" w:color="70AD47"/>
              <w:left w:val="nil"/>
              <w:bottom w:val="single" w:sz="4" w:space="0" w:color="70AD47"/>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438" w:type="dxa"/>
            <w:gridSpan w:val="2"/>
            <w:tcBorders>
              <w:top w:val="single" w:sz="4" w:space="0" w:color="70AD47"/>
              <w:left w:val="nil"/>
              <w:bottom w:val="single" w:sz="4" w:space="0" w:color="70AD47"/>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Rok 2021 </w:t>
            </w:r>
          </w:p>
        </w:tc>
        <w:tc>
          <w:tcPr>
            <w:tcW w:w="1277" w:type="dxa"/>
            <w:tcBorders>
              <w:top w:val="single" w:sz="4" w:space="0" w:color="70AD47"/>
              <w:left w:val="nil"/>
              <w:bottom w:val="single" w:sz="4" w:space="0" w:color="70AD47"/>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10"/>
        </w:trPr>
        <w:tc>
          <w:tcPr>
            <w:tcW w:w="0" w:type="auto"/>
            <w:vMerge/>
            <w:tcBorders>
              <w:top w:val="nil"/>
              <w:left w:val="single" w:sz="4" w:space="0" w:color="A8D08D"/>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112" w:type="dxa"/>
            <w:tcBorders>
              <w:top w:val="single" w:sz="4" w:space="0" w:color="70AD47"/>
              <w:left w:val="single" w:sz="4" w:space="0" w:color="A8D08D"/>
              <w:bottom w:val="single" w:sz="4" w:space="0" w:color="A8D08D"/>
              <w:right w:val="nil"/>
            </w:tcBorders>
            <w:shd w:val="clear" w:color="auto" w:fill="E2EFD9"/>
          </w:tcPr>
          <w:p w:rsidR="00DD39D7" w:rsidRPr="004E3B9A" w:rsidRDefault="00000000" w:rsidP="00FE5994">
            <w:pPr>
              <w:spacing w:after="0" w:line="276" w:lineRule="auto"/>
              <w:ind w:left="221" w:firstLine="0"/>
              <w:jc w:val="left"/>
              <w:rPr>
                <w:rFonts w:asciiTheme="minorHAnsi" w:hAnsiTheme="minorHAnsi" w:cstheme="minorHAnsi"/>
                <w:szCs w:val="24"/>
              </w:rPr>
            </w:pPr>
            <w:r w:rsidRPr="004E3B9A">
              <w:rPr>
                <w:rFonts w:asciiTheme="minorHAnsi" w:hAnsiTheme="minorHAnsi" w:cstheme="minorHAnsi"/>
                <w:szCs w:val="24"/>
              </w:rPr>
              <w:t xml:space="preserve">Zima </w:t>
            </w:r>
          </w:p>
        </w:tc>
        <w:tc>
          <w:tcPr>
            <w:tcW w:w="305" w:type="dxa"/>
            <w:tcBorders>
              <w:top w:val="single" w:sz="4" w:space="0" w:color="70AD47"/>
              <w:left w:val="nil"/>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7"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3" w:firstLine="0"/>
              <w:jc w:val="left"/>
              <w:rPr>
                <w:rFonts w:asciiTheme="minorHAnsi" w:hAnsiTheme="minorHAnsi" w:cstheme="minorHAnsi"/>
                <w:szCs w:val="24"/>
              </w:rPr>
            </w:pPr>
            <w:r w:rsidRPr="004E3B9A">
              <w:rPr>
                <w:rFonts w:asciiTheme="minorHAnsi" w:hAnsiTheme="minorHAnsi" w:cstheme="minorHAnsi"/>
                <w:szCs w:val="24"/>
              </w:rPr>
              <w:t xml:space="preserve">Lato </w:t>
            </w:r>
          </w:p>
        </w:tc>
        <w:tc>
          <w:tcPr>
            <w:tcW w:w="1276"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9" w:firstLine="0"/>
              <w:jc w:val="left"/>
              <w:rPr>
                <w:rFonts w:asciiTheme="minorHAnsi" w:hAnsiTheme="minorHAnsi" w:cstheme="minorHAnsi"/>
                <w:szCs w:val="24"/>
              </w:rPr>
            </w:pPr>
            <w:r w:rsidRPr="004E3B9A">
              <w:rPr>
                <w:rFonts w:asciiTheme="minorHAnsi" w:hAnsiTheme="minorHAnsi" w:cstheme="minorHAnsi"/>
                <w:szCs w:val="24"/>
              </w:rPr>
              <w:t xml:space="preserve">Cały rok </w:t>
            </w:r>
          </w:p>
        </w:tc>
        <w:tc>
          <w:tcPr>
            <w:tcW w:w="1112" w:type="dxa"/>
            <w:tcBorders>
              <w:top w:val="single" w:sz="4" w:space="0" w:color="70AD47"/>
              <w:left w:val="single" w:sz="4" w:space="0" w:color="A8D08D"/>
              <w:bottom w:val="single" w:sz="4" w:space="0" w:color="A8D08D"/>
              <w:right w:val="nil"/>
            </w:tcBorders>
            <w:shd w:val="clear" w:color="auto" w:fill="E2EFD9"/>
          </w:tcPr>
          <w:p w:rsidR="00DD39D7" w:rsidRPr="004E3B9A" w:rsidRDefault="00000000" w:rsidP="00FE5994">
            <w:pPr>
              <w:spacing w:after="0" w:line="276" w:lineRule="auto"/>
              <w:ind w:left="222" w:firstLine="0"/>
              <w:jc w:val="left"/>
              <w:rPr>
                <w:rFonts w:asciiTheme="minorHAnsi" w:hAnsiTheme="minorHAnsi" w:cstheme="minorHAnsi"/>
                <w:szCs w:val="24"/>
              </w:rPr>
            </w:pPr>
            <w:r w:rsidRPr="004E3B9A">
              <w:rPr>
                <w:rFonts w:asciiTheme="minorHAnsi" w:hAnsiTheme="minorHAnsi" w:cstheme="minorHAnsi"/>
                <w:szCs w:val="24"/>
              </w:rPr>
              <w:t xml:space="preserve">Zima </w:t>
            </w:r>
          </w:p>
        </w:tc>
        <w:tc>
          <w:tcPr>
            <w:tcW w:w="163" w:type="dxa"/>
            <w:tcBorders>
              <w:top w:val="single" w:sz="4" w:space="0" w:color="70AD47"/>
              <w:left w:val="nil"/>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5"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6" w:firstLine="0"/>
              <w:jc w:val="left"/>
              <w:rPr>
                <w:rFonts w:asciiTheme="minorHAnsi" w:hAnsiTheme="minorHAnsi" w:cstheme="minorHAnsi"/>
                <w:szCs w:val="24"/>
              </w:rPr>
            </w:pPr>
            <w:r w:rsidRPr="004E3B9A">
              <w:rPr>
                <w:rFonts w:asciiTheme="minorHAnsi" w:hAnsiTheme="minorHAnsi" w:cstheme="minorHAnsi"/>
                <w:szCs w:val="24"/>
              </w:rPr>
              <w:t xml:space="preserve">Lato </w:t>
            </w:r>
          </w:p>
        </w:tc>
        <w:tc>
          <w:tcPr>
            <w:tcW w:w="1277"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 w:firstLine="0"/>
              <w:jc w:val="left"/>
              <w:rPr>
                <w:rFonts w:asciiTheme="minorHAnsi" w:hAnsiTheme="minorHAnsi" w:cstheme="minorHAnsi"/>
                <w:szCs w:val="24"/>
              </w:rPr>
            </w:pPr>
            <w:r w:rsidRPr="004E3B9A">
              <w:rPr>
                <w:rFonts w:asciiTheme="minorHAnsi" w:hAnsiTheme="minorHAnsi" w:cstheme="minorHAnsi"/>
                <w:szCs w:val="24"/>
              </w:rPr>
              <w:t xml:space="preserve">Cały rok </w:t>
            </w:r>
          </w:p>
        </w:tc>
      </w:tr>
      <w:tr w:rsidR="00DD39D7" w:rsidRPr="004E3B9A">
        <w:trPr>
          <w:trHeight w:val="547"/>
        </w:trPr>
        <w:tc>
          <w:tcPr>
            <w:tcW w:w="195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76" w:firstLine="0"/>
              <w:jc w:val="left"/>
              <w:rPr>
                <w:rFonts w:asciiTheme="minorHAnsi" w:hAnsiTheme="minorHAnsi" w:cstheme="minorHAnsi"/>
                <w:szCs w:val="24"/>
              </w:rPr>
            </w:pPr>
            <w:r w:rsidRPr="004E3B9A">
              <w:rPr>
                <w:rFonts w:asciiTheme="minorHAnsi" w:hAnsiTheme="minorHAnsi" w:cstheme="minorHAnsi"/>
                <w:szCs w:val="24"/>
              </w:rPr>
              <w:t xml:space="preserve">Średni procent wykorzystania TR1 </w:t>
            </w:r>
          </w:p>
        </w:tc>
        <w:tc>
          <w:tcPr>
            <w:tcW w:w="1112" w:type="dxa"/>
            <w:tcBorders>
              <w:top w:val="single" w:sz="4" w:space="0" w:color="A8D08D"/>
              <w:left w:val="single" w:sz="4" w:space="0" w:color="A8D08D"/>
              <w:bottom w:val="single" w:sz="4" w:space="0" w:color="A8D08D"/>
              <w:right w:val="nil"/>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47,58% </w:t>
            </w:r>
          </w:p>
        </w:tc>
        <w:tc>
          <w:tcPr>
            <w:tcW w:w="305" w:type="dxa"/>
            <w:tcBorders>
              <w:top w:val="single" w:sz="4" w:space="0" w:color="A8D08D"/>
              <w:left w:val="nil"/>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23" w:firstLine="0"/>
              <w:jc w:val="left"/>
              <w:rPr>
                <w:rFonts w:asciiTheme="minorHAnsi" w:hAnsiTheme="minorHAnsi" w:cstheme="minorHAnsi"/>
                <w:szCs w:val="24"/>
              </w:rPr>
            </w:pPr>
            <w:r w:rsidRPr="004E3B9A">
              <w:rPr>
                <w:rFonts w:asciiTheme="minorHAnsi" w:hAnsiTheme="minorHAnsi" w:cstheme="minorHAnsi"/>
                <w:szCs w:val="24"/>
              </w:rPr>
              <w:t xml:space="preserve">42,70%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46,65% </w:t>
            </w:r>
          </w:p>
        </w:tc>
        <w:tc>
          <w:tcPr>
            <w:tcW w:w="1112" w:type="dxa"/>
            <w:tcBorders>
              <w:top w:val="single" w:sz="4" w:space="0" w:color="A8D08D"/>
              <w:left w:val="single" w:sz="4" w:space="0" w:color="A8D08D"/>
              <w:bottom w:val="single" w:sz="4" w:space="0" w:color="A8D08D"/>
              <w:right w:val="nil"/>
            </w:tcBorders>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44,31% </w:t>
            </w:r>
          </w:p>
        </w:tc>
        <w:tc>
          <w:tcPr>
            <w:tcW w:w="163" w:type="dxa"/>
            <w:tcBorders>
              <w:top w:val="single" w:sz="4" w:space="0" w:color="A8D08D"/>
              <w:left w:val="nil"/>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6" w:firstLine="0"/>
              <w:jc w:val="left"/>
              <w:rPr>
                <w:rFonts w:asciiTheme="minorHAnsi" w:hAnsiTheme="minorHAnsi" w:cstheme="minorHAnsi"/>
                <w:szCs w:val="24"/>
              </w:rPr>
            </w:pPr>
            <w:r w:rsidRPr="004E3B9A">
              <w:rPr>
                <w:rFonts w:asciiTheme="minorHAnsi" w:hAnsiTheme="minorHAnsi" w:cstheme="minorHAnsi"/>
                <w:szCs w:val="24"/>
              </w:rPr>
              <w:t xml:space="preserve">41,23%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43,59% </w:t>
            </w:r>
          </w:p>
        </w:tc>
      </w:tr>
      <w:tr w:rsidR="00DD39D7" w:rsidRPr="004E3B9A">
        <w:trPr>
          <w:trHeight w:val="816"/>
        </w:trPr>
        <w:tc>
          <w:tcPr>
            <w:tcW w:w="195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6" w:firstLine="0"/>
              <w:jc w:val="left"/>
              <w:rPr>
                <w:rFonts w:asciiTheme="minorHAnsi" w:hAnsiTheme="minorHAnsi" w:cstheme="minorHAnsi"/>
                <w:szCs w:val="24"/>
              </w:rPr>
            </w:pPr>
            <w:r w:rsidRPr="004E3B9A">
              <w:rPr>
                <w:rFonts w:asciiTheme="minorHAnsi" w:hAnsiTheme="minorHAnsi" w:cstheme="minorHAnsi"/>
                <w:szCs w:val="24"/>
              </w:rPr>
              <w:t xml:space="preserve">Maksymalne </w:t>
            </w:r>
          </w:p>
          <w:p w:rsidR="00DD39D7" w:rsidRPr="004E3B9A" w:rsidRDefault="00000000" w:rsidP="00FE5994">
            <w:pPr>
              <w:spacing w:after="0" w:line="276" w:lineRule="auto"/>
              <w:ind w:left="176" w:firstLine="0"/>
              <w:jc w:val="left"/>
              <w:rPr>
                <w:rFonts w:asciiTheme="minorHAnsi" w:hAnsiTheme="minorHAnsi" w:cstheme="minorHAnsi"/>
                <w:szCs w:val="24"/>
              </w:rPr>
            </w:pPr>
            <w:r w:rsidRPr="004E3B9A">
              <w:rPr>
                <w:rFonts w:asciiTheme="minorHAnsi" w:hAnsiTheme="minorHAnsi" w:cstheme="minorHAnsi"/>
                <w:szCs w:val="24"/>
              </w:rPr>
              <w:t xml:space="preserve">obciążenie TR1 [MW] </w:t>
            </w:r>
          </w:p>
        </w:tc>
        <w:tc>
          <w:tcPr>
            <w:tcW w:w="1112" w:type="dxa"/>
            <w:tcBorders>
              <w:top w:val="single" w:sz="4" w:space="0" w:color="A8D08D"/>
              <w:left w:val="single" w:sz="4" w:space="0" w:color="A8D08D"/>
              <w:bottom w:val="single" w:sz="4" w:space="0" w:color="A8D08D"/>
              <w:right w:val="nil"/>
            </w:tcBorders>
            <w:shd w:val="clear" w:color="auto" w:fill="E2EFD9"/>
          </w:tcPr>
          <w:p w:rsidR="00DD39D7" w:rsidRPr="004E3B9A" w:rsidRDefault="00000000" w:rsidP="00FE5994">
            <w:pPr>
              <w:spacing w:after="0" w:line="276" w:lineRule="auto"/>
              <w:ind w:left="221" w:firstLine="0"/>
              <w:jc w:val="left"/>
              <w:rPr>
                <w:rFonts w:asciiTheme="minorHAnsi" w:hAnsiTheme="minorHAnsi" w:cstheme="minorHAnsi"/>
                <w:szCs w:val="24"/>
              </w:rPr>
            </w:pPr>
            <w:r w:rsidRPr="004E3B9A">
              <w:rPr>
                <w:rFonts w:asciiTheme="minorHAnsi" w:hAnsiTheme="minorHAnsi" w:cstheme="minorHAnsi"/>
                <w:szCs w:val="24"/>
              </w:rPr>
              <w:t xml:space="preserve">22,40 </w:t>
            </w:r>
          </w:p>
        </w:tc>
        <w:tc>
          <w:tcPr>
            <w:tcW w:w="305" w:type="dxa"/>
            <w:tcBorders>
              <w:top w:val="single" w:sz="4" w:space="0" w:color="A8D08D"/>
              <w:left w:val="nil"/>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1" w:firstLine="0"/>
              <w:jc w:val="left"/>
              <w:rPr>
                <w:rFonts w:asciiTheme="minorHAnsi" w:hAnsiTheme="minorHAnsi" w:cstheme="minorHAnsi"/>
                <w:szCs w:val="24"/>
              </w:rPr>
            </w:pPr>
            <w:r w:rsidRPr="004E3B9A">
              <w:rPr>
                <w:rFonts w:asciiTheme="minorHAnsi" w:hAnsiTheme="minorHAnsi" w:cstheme="minorHAnsi"/>
                <w:szCs w:val="24"/>
              </w:rPr>
              <w:t xml:space="preserve">23,90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23,90 </w:t>
            </w:r>
          </w:p>
        </w:tc>
        <w:tc>
          <w:tcPr>
            <w:tcW w:w="1112" w:type="dxa"/>
            <w:tcBorders>
              <w:top w:val="single" w:sz="4" w:space="0" w:color="A8D08D"/>
              <w:left w:val="single" w:sz="4" w:space="0" w:color="A8D08D"/>
              <w:bottom w:val="single" w:sz="4" w:space="0" w:color="A8D08D"/>
              <w:right w:val="nil"/>
            </w:tcBorders>
            <w:shd w:val="clear" w:color="auto" w:fill="E2EFD9"/>
          </w:tcPr>
          <w:p w:rsidR="00DD39D7" w:rsidRPr="004E3B9A" w:rsidRDefault="00000000" w:rsidP="00FE5994">
            <w:pPr>
              <w:spacing w:after="0" w:line="276" w:lineRule="auto"/>
              <w:ind w:left="222" w:firstLine="0"/>
              <w:jc w:val="left"/>
              <w:rPr>
                <w:rFonts w:asciiTheme="minorHAnsi" w:hAnsiTheme="minorHAnsi" w:cstheme="minorHAnsi"/>
                <w:szCs w:val="24"/>
              </w:rPr>
            </w:pPr>
            <w:r w:rsidRPr="004E3B9A">
              <w:rPr>
                <w:rFonts w:asciiTheme="minorHAnsi" w:hAnsiTheme="minorHAnsi" w:cstheme="minorHAnsi"/>
                <w:szCs w:val="24"/>
              </w:rPr>
              <w:t xml:space="preserve">16,50 </w:t>
            </w:r>
          </w:p>
        </w:tc>
        <w:tc>
          <w:tcPr>
            <w:tcW w:w="163" w:type="dxa"/>
            <w:tcBorders>
              <w:top w:val="single" w:sz="4" w:space="0" w:color="A8D08D"/>
              <w:left w:val="nil"/>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3" w:firstLine="0"/>
              <w:jc w:val="left"/>
              <w:rPr>
                <w:rFonts w:asciiTheme="minorHAnsi" w:hAnsiTheme="minorHAnsi" w:cstheme="minorHAnsi"/>
                <w:szCs w:val="24"/>
              </w:rPr>
            </w:pPr>
            <w:r w:rsidRPr="004E3B9A">
              <w:rPr>
                <w:rFonts w:asciiTheme="minorHAnsi" w:hAnsiTheme="minorHAnsi" w:cstheme="minorHAnsi"/>
                <w:szCs w:val="24"/>
              </w:rPr>
              <w:t xml:space="preserve">15,00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16,50 </w:t>
            </w:r>
          </w:p>
        </w:tc>
      </w:tr>
      <w:tr w:rsidR="00DD39D7" w:rsidRPr="004E3B9A">
        <w:trPr>
          <w:trHeight w:val="547"/>
        </w:trPr>
        <w:tc>
          <w:tcPr>
            <w:tcW w:w="195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76" w:firstLine="0"/>
              <w:jc w:val="left"/>
              <w:rPr>
                <w:rFonts w:asciiTheme="minorHAnsi" w:hAnsiTheme="minorHAnsi" w:cstheme="minorHAnsi"/>
                <w:szCs w:val="24"/>
              </w:rPr>
            </w:pPr>
            <w:r w:rsidRPr="004E3B9A">
              <w:rPr>
                <w:rFonts w:asciiTheme="minorHAnsi" w:hAnsiTheme="minorHAnsi" w:cstheme="minorHAnsi"/>
                <w:szCs w:val="24"/>
              </w:rPr>
              <w:t xml:space="preserve">Średni procent wykorzystania TR2 </w:t>
            </w:r>
          </w:p>
        </w:tc>
        <w:tc>
          <w:tcPr>
            <w:tcW w:w="1112" w:type="dxa"/>
            <w:tcBorders>
              <w:top w:val="single" w:sz="4" w:space="0" w:color="A8D08D"/>
              <w:left w:val="single" w:sz="4" w:space="0" w:color="A8D08D"/>
              <w:bottom w:val="single" w:sz="4" w:space="0" w:color="A8D08D"/>
              <w:right w:val="nil"/>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43,57% </w:t>
            </w:r>
          </w:p>
        </w:tc>
        <w:tc>
          <w:tcPr>
            <w:tcW w:w="305" w:type="dxa"/>
            <w:tcBorders>
              <w:top w:val="single" w:sz="4" w:space="0" w:color="A8D08D"/>
              <w:left w:val="nil"/>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23" w:firstLine="0"/>
              <w:jc w:val="left"/>
              <w:rPr>
                <w:rFonts w:asciiTheme="minorHAnsi" w:hAnsiTheme="minorHAnsi" w:cstheme="minorHAnsi"/>
                <w:szCs w:val="24"/>
              </w:rPr>
            </w:pPr>
            <w:r w:rsidRPr="004E3B9A">
              <w:rPr>
                <w:rFonts w:asciiTheme="minorHAnsi" w:hAnsiTheme="minorHAnsi" w:cstheme="minorHAnsi"/>
                <w:szCs w:val="24"/>
              </w:rPr>
              <w:t xml:space="preserve">43,66%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43,78% </w:t>
            </w:r>
          </w:p>
        </w:tc>
        <w:tc>
          <w:tcPr>
            <w:tcW w:w="1112" w:type="dxa"/>
            <w:tcBorders>
              <w:top w:val="single" w:sz="4" w:space="0" w:color="A8D08D"/>
              <w:left w:val="single" w:sz="4" w:space="0" w:color="A8D08D"/>
              <w:bottom w:val="single" w:sz="4" w:space="0" w:color="A8D08D"/>
              <w:right w:val="nil"/>
            </w:tcBorders>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50,77% </w:t>
            </w:r>
          </w:p>
        </w:tc>
        <w:tc>
          <w:tcPr>
            <w:tcW w:w="163" w:type="dxa"/>
            <w:tcBorders>
              <w:top w:val="single" w:sz="4" w:space="0" w:color="A8D08D"/>
              <w:left w:val="nil"/>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6" w:firstLine="0"/>
              <w:jc w:val="left"/>
              <w:rPr>
                <w:rFonts w:asciiTheme="minorHAnsi" w:hAnsiTheme="minorHAnsi" w:cstheme="minorHAnsi"/>
                <w:szCs w:val="24"/>
              </w:rPr>
            </w:pPr>
            <w:r w:rsidRPr="004E3B9A">
              <w:rPr>
                <w:rFonts w:asciiTheme="minorHAnsi" w:hAnsiTheme="minorHAnsi" w:cstheme="minorHAnsi"/>
                <w:szCs w:val="24"/>
              </w:rPr>
              <w:t xml:space="preserve">48,61%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50,29% </w:t>
            </w:r>
          </w:p>
        </w:tc>
      </w:tr>
      <w:tr w:rsidR="00DD39D7" w:rsidRPr="004E3B9A">
        <w:trPr>
          <w:trHeight w:val="816"/>
        </w:trPr>
        <w:tc>
          <w:tcPr>
            <w:tcW w:w="195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6" w:firstLine="0"/>
              <w:jc w:val="left"/>
              <w:rPr>
                <w:rFonts w:asciiTheme="minorHAnsi" w:hAnsiTheme="minorHAnsi" w:cstheme="minorHAnsi"/>
                <w:szCs w:val="24"/>
              </w:rPr>
            </w:pPr>
            <w:r w:rsidRPr="004E3B9A">
              <w:rPr>
                <w:rFonts w:asciiTheme="minorHAnsi" w:hAnsiTheme="minorHAnsi" w:cstheme="minorHAnsi"/>
                <w:szCs w:val="24"/>
              </w:rPr>
              <w:t xml:space="preserve">Maksymalne </w:t>
            </w:r>
          </w:p>
          <w:p w:rsidR="00DD39D7" w:rsidRPr="004E3B9A" w:rsidRDefault="00000000" w:rsidP="00FE5994">
            <w:pPr>
              <w:spacing w:after="0" w:line="276" w:lineRule="auto"/>
              <w:ind w:left="176" w:firstLine="0"/>
              <w:jc w:val="left"/>
              <w:rPr>
                <w:rFonts w:asciiTheme="minorHAnsi" w:hAnsiTheme="minorHAnsi" w:cstheme="minorHAnsi"/>
                <w:szCs w:val="24"/>
              </w:rPr>
            </w:pPr>
            <w:r w:rsidRPr="004E3B9A">
              <w:rPr>
                <w:rFonts w:asciiTheme="minorHAnsi" w:hAnsiTheme="minorHAnsi" w:cstheme="minorHAnsi"/>
                <w:szCs w:val="24"/>
              </w:rPr>
              <w:t xml:space="preserve">obciążenie TR2 [MW] </w:t>
            </w:r>
          </w:p>
        </w:tc>
        <w:tc>
          <w:tcPr>
            <w:tcW w:w="1112" w:type="dxa"/>
            <w:tcBorders>
              <w:top w:val="single" w:sz="4" w:space="0" w:color="A8D08D"/>
              <w:left w:val="single" w:sz="4" w:space="0" w:color="A8D08D"/>
              <w:bottom w:val="single" w:sz="4" w:space="0" w:color="A8D08D"/>
              <w:right w:val="nil"/>
            </w:tcBorders>
            <w:shd w:val="clear" w:color="auto" w:fill="E2EFD9"/>
          </w:tcPr>
          <w:p w:rsidR="00DD39D7" w:rsidRPr="004E3B9A" w:rsidRDefault="00000000" w:rsidP="00FE5994">
            <w:pPr>
              <w:spacing w:after="0" w:line="276" w:lineRule="auto"/>
              <w:ind w:left="221" w:firstLine="0"/>
              <w:jc w:val="left"/>
              <w:rPr>
                <w:rFonts w:asciiTheme="minorHAnsi" w:hAnsiTheme="minorHAnsi" w:cstheme="minorHAnsi"/>
                <w:szCs w:val="24"/>
              </w:rPr>
            </w:pPr>
            <w:r w:rsidRPr="004E3B9A">
              <w:rPr>
                <w:rFonts w:asciiTheme="minorHAnsi" w:hAnsiTheme="minorHAnsi" w:cstheme="minorHAnsi"/>
                <w:szCs w:val="24"/>
              </w:rPr>
              <w:t xml:space="preserve">23,40 </w:t>
            </w:r>
          </w:p>
        </w:tc>
        <w:tc>
          <w:tcPr>
            <w:tcW w:w="305" w:type="dxa"/>
            <w:tcBorders>
              <w:top w:val="single" w:sz="4" w:space="0" w:color="A8D08D"/>
              <w:left w:val="nil"/>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1" w:firstLine="0"/>
              <w:jc w:val="left"/>
              <w:rPr>
                <w:rFonts w:asciiTheme="minorHAnsi" w:hAnsiTheme="minorHAnsi" w:cstheme="minorHAnsi"/>
                <w:szCs w:val="24"/>
              </w:rPr>
            </w:pPr>
            <w:r w:rsidRPr="004E3B9A">
              <w:rPr>
                <w:rFonts w:asciiTheme="minorHAnsi" w:hAnsiTheme="minorHAnsi" w:cstheme="minorHAnsi"/>
                <w:szCs w:val="24"/>
              </w:rPr>
              <w:t xml:space="preserve">25,30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25,30 </w:t>
            </w:r>
          </w:p>
        </w:tc>
        <w:tc>
          <w:tcPr>
            <w:tcW w:w="1112" w:type="dxa"/>
            <w:tcBorders>
              <w:top w:val="single" w:sz="4" w:space="0" w:color="A8D08D"/>
              <w:left w:val="single" w:sz="4" w:space="0" w:color="A8D08D"/>
              <w:bottom w:val="single" w:sz="4" w:space="0" w:color="A8D08D"/>
              <w:right w:val="nil"/>
            </w:tcBorders>
            <w:shd w:val="clear" w:color="auto" w:fill="E2EFD9"/>
          </w:tcPr>
          <w:p w:rsidR="00DD39D7" w:rsidRPr="004E3B9A" w:rsidRDefault="00000000" w:rsidP="00FE5994">
            <w:pPr>
              <w:spacing w:after="0" w:line="276" w:lineRule="auto"/>
              <w:ind w:left="222" w:firstLine="0"/>
              <w:jc w:val="left"/>
              <w:rPr>
                <w:rFonts w:asciiTheme="minorHAnsi" w:hAnsiTheme="minorHAnsi" w:cstheme="minorHAnsi"/>
                <w:szCs w:val="24"/>
              </w:rPr>
            </w:pPr>
            <w:r w:rsidRPr="004E3B9A">
              <w:rPr>
                <w:rFonts w:asciiTheme="minorHAnsi" w:hAnsiTheme="minorHAnsi" w:cstheme="minorHAnsi"/>
                <w:szCs w:val="24"/>
              </w:rPr>
              <w:t xml:space="preserve">18,00 </w:t>
            </w:r>
          </w:p>
        </w:tc>
        <w:tc>
          <w:tcPr>
            <w:tcW w:w="163" w:type="dxa"/>
            <w:tcBorders>
              <w:top w:val="single" w:sz="4" w:space="0" w:color="A8D08D"/>
              <w:left w:val="nil"/>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3" w:firstLine="0"/>
              <w:jc w:val="left"/>
              <w:rPr>
                <w:rFonts w:asciiTheme="minorHAnsi" w:hAnsiTheme="minorHAnsi" w:cstheme="minorHAnsi"/>
                <w:szCs w:val="24"/>
              </w:rPr>
            </w:pPr>
            <w:r w:rsidRPr="004E3B9A">
              <w:rPr>
                <w:rFonts w:asciiTheme="minorHAnsi" w:hAnsiTheme="minorHAnsi" w:cstheme="minorHAnsi"/>
                <w:szCs w:val="24"/>
              </w:rPr>
              <w:t xml:space="preserve">18,00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18,00 </w:t>
            </w:r>
          </w:p>
        </w:tc>
      </w:tr>
      <w:tr w:rsidR="00DD39D7" w:rsidRPr="004E3B9A">
        <w:trPr>
          <w:trHeight w:val="310"/>
        </w:trPr>
        <w:tc>
          <w:tcPr>
            <w:tcW w:w="1950" w:type="dxa"/>
            <w:vMerge w:val="restart"/>
            <w:tcBorders>
              <w:top w:val="single" w:sz="4" w:space="0" w:color="A8D08D"/>
              <w:left w:val="single" w:sz="4" w:space="0" w:color="A8D08D"/>
              <w:bottom w:val="single" w:sz="4" w:space="0" w:color="A8D08D"/>
              <w:right w:val="single" w:sz="4" w:space="0" w:color="A8D08D"/>
            </w:tcBorders>
            <w:shd w:val="clear" w:color="auto" w:fill="70AD47"/>
            <w:vAlign w:val="bottom"/>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color w:val="FFFFFF"/>
                <w:szCs w:val="24"/>
              </w:rPr>
              <w:t xml:space="preserve">GPZ </w:t>
            </w:r>
            <w:proofErr w:type="spellStart"/>
            <w:r w:rsidRPr="004E3B9A">
              <w:rPr>
                <w:rFonts w:asciiTheme="minorHAnsi" w:hAnsiTheme="minorHAnsi" w:cstheme="minorHAnsi"/>
                <w:color w:val="FFFFFF"/>
                <w:szCs w:val="24"/>
              </w:rPr>
              <w:t>Olechinek</w:t>
            </w:r>
            <w:proofErr w:type="spellEnd"/>
            <w:r w:rsidRPr="004E3B9A">
              <w:rPr>
                <w:rFonts w:asciiTheme="minorHAnsi" w:hAnsiTheme="minorHAnsi" w:cstheme="minorHAnsi"/>
                <w:color w:val="FFFFFF"/>
                <w:szCs w:val="24"/>
              </w:rPr>
              <w:t xml:space="preserve"> (OLH) </w:t>
            </w:r>
          </w:p>
        </w:tc>
        <w:tc>
          <w:tcPr>
            <w:tcW w:w="1112" w:type="dxa"/>
            <w:tcBorders>
              <w:top w:val="single" w:sz="4" w:space="0" w:color="A8D08D"/>
              <w:left w:val="single" w:sz="4" w:space="0" w:color="A8D08D"/>
              <w:bottom w:val="single" w:sz="4" w:space="0" w:color="A8D08D"/>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582" w:type="dxa"/>
            <w:gridSpan w:val="2"/>
            <w:tcBorders>
              <w:top w:val="single" w:sz="4" w:space="0" w:color="A8D08D"/>
              <w:left w:val="nil"/>
              <w:bottom w:val="single" w:sz="4" w:space="0" w:color="A8D08D"/>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Rok 2020 </w:t>
            </w:r>
          </w:p>
        </w:tc>
        <w:tc>
          <w:tcPr>
            <w:tcW w:w="1276" w:type="dxa"/>
            <w:tcBorders>
              <w:top w:val="single" w:sz="4" w:space="0" w:color="A8D08D"/>
              <w:left w:val="nil"/>
              <w:bottom w:val="single" w:sz="4" w:space="0" w:color="A8D08D"/>
              <w:right w:val="single" w:sz="4" w:space="0" w:color="A8D08D"/>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112" w:type="dxa"/>
            <w:tcBorders>
              <w:top w:val="single" w:sz="4" w:space="0" w:color="A8D08D"/>
              <w:left w:val="single" w:sz="4" w:space="0" w:color="A8D08D"/>
              <w:bottom w:val="single" w:sz="4" w:space="0" w:color="A8D08D"/>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438" w:type="dxa"/>
            <w:gridSpan w:val="2"/>
            <w:tcBorders>
              <w:top w:val="single" w:sz="4" w:space="0" w:color="A8D08D"/>
              <w:left w:val="nil"/>
              <w:bottom w:val="single" w:sz="4" w:space="0" w:color="A8D08D"/>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Rok 2021 </w:t>
            </w:r>
          </w:p>
        </w:tc>
        <w:tc>
          <w:tcPr>
            <w:tcW w:w="1277" w:type="dxa"/>
            <w:tcBorders>
              <w:top w:val="single" w:sz="4" w:space="0" w:color="A8D08D"/>
              <w:left w:val="nil"/>
              <w:bottom w:val="single" w:sz="4" w:space="0" w:color="A8D08D"/>
              <w:right w:val="single" w:sz="4" w:space="0" w:color="A8D08D"/>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406"/>
        </w:trPr>
        <w:tc>
          <w:tcPr>
            <w:tcW w:w="0" w:type="auto"/>
            <w:vMerge/>
            <w:tcBorders>
              <w:top w:val="nil"/>
              <w:left w:val="single" w:sz="4" w:space="0" w:color="A8D08D"/>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112" w:type="dxa"/>
            <w:tcBorders>
              <w:top w:val="single" w:sz="4" w:space="0" w:color="A8D08D"/>
              <w:left w:val="single" w:sz="4" w:space="0" w:color="A8D08D"/>
              <w:bottom w:val="single" w:sz="4" w:space="0" w:color="A8D08D"/>
              <w:right w:val="nil"/>
            </w:tcBorders>
            <w:shd w:val="clear" w:color="auto" w:fill="E2EFD9"/>
          </w:tcPr>
          <w:p w:rsidR="00DD39D7" w:rsidRPr="004E3B9A" w:rsidRDefault="00000000" w:rsidP="00FE5994">
            <w:pPr>
              <w:spacing w:after="0" w:line="276" w:lineRule="auto"/>
              <w:ind w:left="221" w:firstLine="0"/>
              <w:jc w:val="left"/>
              <w:rPr>
                <w:rFonts w:asciiTheme="minorHAnsi" w:hAnsiTheme="minorHAnsi" w:cstheme="minorHAnsi"/>
                <w:szCs w:val="24"/>
              </w:rPr>
            </w:pPr>
            <w:r w:rsidRPr="004E3B9A">
              <w:rPr>
                <w:rFonts w:asciiTheme="minorHAnsi" w:hAnsiTheme="minorHAnsi" w:cstheme="minorHAnsi"/>
                <w:szCs w:val="24"/>
              </w:rPr>
              <w:t xml:space="preserve">Zima </w:t>
            </w:r>
          </w:p>
        </w:tc>
        <w:tc>
          <w:tcPr>
            <w:tcW w:w="305" w:type="dxa"/>
            <w:tcBorders>
              <w:top w:val="single" w:sz="4" w:space="0" w:color="A8D08D"/>
              <w:left w:val="nil"/>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3" w:firstLine="0"/>
              <w:jc w:val="left"/>
              <w:rPr>
                <w:rFonts w:asciiTheme="minorHAnsi" w:hAnsiTheme="minorHAnsi" w:cstheme="minorHAnsi"/>
                <w:szCs w:val="24"/>
              </w:rPr>
            </w:pPr>
            <w:r w:rsidRPr="004E3B9A">
              <w:rPr>
                <w:rFonts w:asciiTheme="minorHAnsi" w:hAnsiTheme="minorHAnsi" w:cstheme="minorHAnsi"/>
                <w:szCs w:val="24"/>
              </w:rPr>
              <w:t xml:space="preserve">Lato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9" w:firstLine="0"/>
              <w:jc w:val="left"/>
              <w:rPr>
                <w:rFonts w:asciiTheme="minorHAnsi" w:hAnsiTheme="minorHAnsi" w:cstheme="minorHAnsi"/>
                <w:szCs w:val="24"/>
              </w:rPr>
            </w:pPr>
            <w:r w:rsidRPr="004E3B9A">
              <w:rPr>
                <w:rFonts w:asciiTheme="minorHAnsi" w:hAnsiTheme="minorHAnsi" w:cstheme="minorHAnsi"/>
                <w:szCs w:val="24"/>
              </w:rPr>
              <w:t xml:space="preserve">Cały rok </w:t>
            </w:r>
          </w:p>
        </w:tc>
        <w:tc>
          <w:tcPr>
            <w:tcW w:w="1112" w:type="dxa"/>
            <w:tcBorders>
              <w:top w:val="single" w:sz="4" w:space="0" w:color="A8D08D"/>
              <w:left w:val="single" w:sz="4" w:space="0" w:color="A8D08D"/>
              <w:bottom w:val="single" w:sz="4" w:space="0" w:color="A8D08D"/>
              <w:right w:val="nil"/>
            </w:tcBorders>
            <w:shd w:val="clear" w:color="auto" w:fill="E2EFD9"/>
          </w:tcPr>
          <w:p w:rsidR="00DD39D7" w:rsidRPr="004E3B9A" w:rsidRDefault="00000000" w:rsidP="00FE5994">
            <w:pPr>
              <w:spacing w:after="0" w:line="276" w:lineRule="auto"/>
              <w:ind w:left="222" w:firstLine="0"/>
              <w:jc w:val="left"/>
              <w:rPr>
                <w:rFonts w:asciiTheme="minorHAnsi" w:hAnsiTheme="minorHAnsi" w:cstheme="minorHAnsi"/>
                <w:szCs w:val="24"/>
              </w:rPr>
            </w:pPr>
            <w:r w:rsidRPr="004E3B9A">
              <w:rPr>
                <w:rFonts w:asciiTheme="minorHAnsi" w:hAnsiTheme="minorHAnsi" w:cstheme="minorHAnsi"/>
                <w:szCs w:val="24"/>
              </w:rPr>
              <w:t xml:space="preserve">Zima </w:t>
            </w:r>
          </w:p>
        </w:tc>
        <w:tc>
          <w:tcPr>
            <w:tcW w:w="163" w:type="dxa"/>
            <w:tcBorders>
              <w:top w:val="single" w:sz="4" w:space="0" w:color="A8D08D"/>
              <w:left w:val="nil"/>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6" w:firstLine="0"/>
              <w:jc w:val="left"/>
              <w:rPr>
                <w:rFonts w:asciiTheme="minorHAnsi" w:hAnsiTheme="minorHAnsi" w:cstheme="minorHAnsi"/>
                <w:szCs w:val="24"/>
              </w:rPr>
            </w:pPr>
            <w:r w:rsidRPr="004E3B9A">
              <w:rPr>
                <w:rFonts w:asciiTheme="minorHAnsi" w:hAnsiTheme="minorHAnsi" w:cstheme="minorHAnsi"/>
                <w:szCs w:val="24"/>
              </w:rPr>
              <w:t xml:space="preserve">Lato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9" w:firstLine="0"/>
              <w:jc w:val="left"/>
              <w:rPr>
                <w:rFonts w:asciiTheme="minorHAnsi" w:hAnsiTheme="minorHAnsi" w:cstheme="minorHAnsi"/>
                <w:szCs w:val="24"/>
              </w:rPr>
            </w:pPr>
            <w:r w:rsidRPr="004E3B9A">
              <w:rPr>
                <w:rFonts w:asciiTheme="minorHAnsi" w:hAnsiTheme="minorHAnsi" w:cstheme="minorHAnsi"/>
                <w:szCs w:val="24"/>
              </w:rPr>
              <w:t xml:space="preserve">Cały rok </w:t>
            </w:r>
          </w:p>
        </w:tc>
      </w:tr>
      <w:tr w:rsidR="00DD39D7" w:rsidRPr="004E3B9A">
        <w:trPr>
          <w:trHeight w:val="547"/>
        </w:trPr>
        <w:tc>
          <w:tcPr>
            <w:tcW w:w="195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76" w:firstLine="0"/>
              <w:jc w:val="left"/>
              <w:rPr>
                <w:rFonts w:asciiTheme="minorHAnsi" w:hAnsiTheme="minorHAnsi" w:cstheme="minorHAnsi"/>
                <w:szCs w:val="24"/>
              </w:rPr>
            </w:pPr>
            <w:r w:rsidRPr="004E3B9A">
              <w:rPr>
                <w:rFonts w:asciiTheme="minorHAnsi" w:hAnsiTheme="minorHAnsi" w:cstheme="minorHAnsi"/>
                <w:szCs w:val="24"/>
              </w:rPr>
              <w:t xml:space="preserve">Średni procent wykorzystania TR1 </w:t>
            </w:r>
          </w:p>
        </w:tc>
        <w:tc>
          <w:tcPr>
            <w:tcW w:w="1112" w:type="dxa"/>
            <w:tcBorders>
              <w:top w:val="single" w:sz="4" w:space="0" w:color="A8D08D"/>
              <w:left w:val="single" w:sz="4" w:space="0" w:color="A8D08D"/>
              <w:bottom w:val="single" w:sz="4" w:space="0" w:color="A8D08D"/>
              <w:right w:val="nil"/>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25,78% </w:t>
            </w:r>
          </w:p>
        </w:tc>
        <w:tc>
          <w:tcPr>
            <w:tcW w:w="305" w:type="dxa"/>
            <w:tcBorders>
              <w:top w:val="single" w:sz="4" w:space="0" w:color="A8D08D"/>
              <w:left w:val="nil"/>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23" w:firstLine="0"/>
              <w:jc w:val="left"/>
              <w:rPr>
                <w:rFonts w:asciiTheme="minorHAnsi" w:hAnsiTheme="minorHAnsi" w:cstheme="minorHAnsi"/>
                <w:szCs w:val="24"/>
              </w:rPr>
            </w:pPr>
            <w:r w:rsidRPr="004E3B9A">
              <w:rPr>
                <w:rFonts w:asciiTheme="minorHAnsi" w:hAnsiTheme="minorHAnsi" w:cstheme="minorHAnsi"/>
                <w:szCs w:val="24"/>
              </w:rPr>
              <w:t xml:space="preserve">26,43%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26,36% </w:t>
            </w:r>
          </w:p>
        </w:tc>
        <w:tc>
          <w:tcPr>
            <w:tcW w:w="1112" w:type="dxa"/>
            <w:tcBorders>
              <w:top w:val="single" w:sz="4" w:space="0" w:color="A8D08D"/>
              <w:left w:val="single" w:sz="4" w:space="0" w:color="A8D08D"/>
              <w:bottom w:val="single" w:sz="4" w:space="0" w:color="A8D08D"/>
              <w:right w:val="nil"/>
            </w:tcBorders>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16,11% </w:t>
            </w:r>
          </w:p>
        </w:tc>
        <w:tc>
          <w:tcPr>
            <w:tcW w:w="163" w:type="dxa"/>
            <w:tcBorders>
              <w:top w:val="single" w:sz="4" w:space="0" w:color="A8D08D"/>
              <w:left w:val="nil"/>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6" w:firstLine="0"/>
              <w:jc w:val="left"/>
              <w:rPr>
                <w:rFonts w:asciiTheme="minorHAnsi" w:hAnsiTheme="minorHAnsi" w:cstheme="minorHAnsi"/>
                <w:szCs w:val="24"/>
              </w:rPr>
            </w:pPr>
            <w:r w:rsidRPr="004E3B9A">
              <w:rPr>
                <w:rFonts w:asciiTheme="minorHAnsi" w:hAnsiTheme="minorHAnsi" w:cstheme="minorHAnsi"/>
                <w:szCs w:val="24"/>
              </w:rPr>
              <w:t xml:space="preserve">14,77% </w:t>
            </w:r>
          </w:p>
        </w:tc>
        <w:tc>
          <w:tcPr>
            <w:tcW w:w="127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15,92% </w:t>
            </w:r>
          </w:p>
        </w:tc>
      </w:tr>
      <w:tr w:rsidR="00DD39D7" w:rsidRPr="004E3B9A">
        <w:trPr>
          <w:trHeight w:val="847"/>
        </w:trPr>
        <w:tc>
          <w:tcPr>
            <w:tcW w:w="195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76" w:firstLine="0"/>
              <w:jc w:val="left"/>
              <w:rPr>
                <w:rFonts w:asciiTheme="minorHAnsi" w:hAnsiTheme="minorHAnsi" w:cstheme="minorHAnsi"/>
                <w:szCs w:val="24"/>
              </w:rPr>
            </w:pPr>
            <w:r w:rsidRPr="004E3B9A">
              <w:rPr>
                <w:rFonts w:asciiTheme="minorHAnsi" w:hAnsiTheme="minorHAnsi" w:cstheme="minorHAnsi"/>
                <w:szCs w:val="24"/>
              </w:rPr>
              <w:t xml:space="preserve">Maksymalne </w:t>
            </w:r>
          </w:p>
          <w:p w:rsidR="00DD39D7" w:rsidRPr="004E3B9A" w:rsidRDefault="00000000" w:rsidP="00FE5994">
            <w:pPr>
              <w:spacing w:after="0" w:line="276" w:lineRule="auto"/>
              <w:ind w:left="176" w:firstLine="0"/>
              <w:jc w:val="left"/>
              <w:rPr>
                <w:rFonts w:asciiTheme="minorHAnsi" w:hAnsiTheme="minorHAnsi" w:cstheme="minorHAnsi"/>
                <w:szCs w:val="24"/>
              </w:rPr>
            </w:pPr>
            <w:r w:rsidRPr="004E3B9A">
              <w:rPr>
                <w:rFonts w:asciiTheme="minorHAnsi" w:hAnsiTheme="minorHAnsi" w:cstheme="minorHAnsi"/>
                <w:szCs w:val="24"/>
              </w:rPr>
              <w:t xml:space="preserve">obciążenie TR1 [MW] </w:t>
            </w:r>
          </w:p>
        </w:tc>
        <w:tc>
          <w:tcPr>
            <w:tcW w:w="1112" w:type="dxa"/>
            <w:tcBorders>
              <w:top w:val="single" w:sz="4" w:space="0" w:color="A8D08D"/>
              <w:left w:val="single" w:sz="4" w:space="0" w:color="A8D08D"/>
              <w:bottom w:val="single" w:sz="4" w:space="0" w:color="A8D08D"/>
              <w:right w:val="nil"/>
            </w:tcBorders>
            <w:shd w:val="clear" w:color="auto" w:fill="E2EFD9"/>
          </w:tcPr>
          <w:p w:rsidR="00DD39D7" w:rsidRPr="004E3B9A" w:rsidRDefault="00000000" w:rsidP="00FE5994">
            <w:pPr>
              <w:spacing w:after="0" w:line="276" w:lineRule="auto"/>
              <w:ind w:left="221" w:firstLine="0"/>
              <w:jc w:val="left"/>
              <w:rPr>
                <w:rFonts w:asciiTheme="minorHAnsi" w:hAnsiTheme="minorHAnsi" w:cstheme="minorHAnsi"/>
                <w:szCs w:val="24"/>
              </w:rPr>
            </w:pPr>
            <w:r w:rsidRPr="004E3B9A">
              <w:rPr>
                <w:rFonts w:asciiTheme="minorHAnsi" w:hAnsiTheme="minorHAnsi" w:cstheme="minorHAnsi"/>
                <w:szCs w:val="24"/>
              </w:rPr>
              <w:t xml:space="preserve">10,30 </w:t>
            </w:r>
          </w:p>
        </w:tc>
        <w:tc>
          <w:tcPr>
            <w:tcW w:w="305" w:type="dxa"/>
            <w:tcBorders>
              <w:top w:val="single" w:sz="4" w:space="0" w:color="A8D08D"/>
              <w:left w:val="nil"/>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1" w:firstLine="0"/>
              <w:jc w:val="left"/>
              <w:rPr>
                <w:rFonts w:asciiTheme="minorHAnsi" w:hAnsiTheme="minorHAnsi" w:cstheme="minorHAnsi"/>
                <w:szCs w:val="24"/>
              </w:rPr>
            </w:pPr>
            <w:r w:rsidRPr="004E3B9A">
              <w:rPr>
                <w:rFonts w:asciiTheme="minorHAnsi" w:hAnsiTheme="minorHAnsi" w:cstheme="minorHAnsi"/>
                <w:szCs w:val="24"/>
              </w:rPr>
              <w:t xml:space="preserve">10,30 </w:t>
            </w:r>
          </w:p>
        </w:tc>
        <w:tc>
          <w:tcPr>
            <w:tcW w:w="1276"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10,30 </w:t>
            </w:r>
          </w:p>
        </w:tc>
        <w:tc>
          <w:tcPr>
            <w:tcW w:w="1112" w:type="dxa"/>
            <w:tcBorders>
              <w:top w:val="single" w:sz="4" w:space="0" w:color="A8D08D"/>
              <w:left w:val="single" w:sz="4" w:space="0" w:color="A8D08D"/>
              <w:bottom w:val="single" w:sz="4" w:space="0" w:color="A8D08D"/>
              <w:right w:val="nil"/>
            </w:tcBorders>
            <w:shd w:val="clear" w:color="auto" w:fill="E2EFD9"/>
          </w:tcPr>
          <w:p w:rsidR="00DD39D7" w:rsidRPr="004E3B9A" w:rsidRDefault="00000000" w:rsidP="00FE5994">
            <w:pPr>
              <w:spacing w:after="0" w:line="276" w:lineRule="auto"/>
              <w:ind w:left="224" w:firstLine="0"/>
              <w:jc w:val="left"/>
              <w:rPr>
                <w:rFonts w:asciiTheme="minorHAnsi" w:hAnsiTheme="minorHAnsi" w:cstheme="minorHAnsi"/>
                <w:szCs w:val="24"/>
              </w:rPr>
            </w:pPr>
            <w:r w:rsidRPr="004E3B9A">
              <w:rPr>
                <w:rFonts w:asciiTheme="minorHAnsi" w:hAnsiTheme="minorHAnsi" w:cstheme="minorHAnsi"/>
                <w:szCs w:val="24"/>
              </w:rPr>
              <w:t xml:space="preserve">6,90 </w:t>
            </w:r>
          </w:p>
        </w:tc>
        <w:tc>
          <w:tcPr>
            <w:tcW w:w="163" w:type="dxa"/>
            <w:tcBorders>
              <w:top w:val="single" w:sz="4" w:space="0" w:color="A8D08D"/>
              <w:left w:val="nil"/>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6" w:firstLine="0"/>
              <w:jc w:val="left"/>
              <w:rPr>
                <w:rFonts w:asciiTheme="minorHAnsi" w:hAnsiTheme="minorHAnsi" w:cstheme="minorHAnsi"/>
                <w:szCs w:val="24"/>
              </w:rPr>
            </w:pPr>
            <w:r w:rsidRPr="004E3B9A">
              <w:rPr>
                <w:rFonts w:asciiTheme="minorHAnsi" w:hAnsiTheme="minorHAnsi" w:cstheme="minorHAnsi"/>
                <w:szCs w:val="24"/>
              </w:rPr>
              <w:t xml:space="preserve">8,30 </w:t>
            </w:r>
          </w:p>
        </w:tc>
        <w:tc>
          <w:tcPr>
            <w:tcW w:w="1277"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8,30 </w:t>
            </w:r>
          </w:p>
        </w:tc>
      </w:tr>
      <w:tr w:rsidR="00DD39D7" w:rsidRPr="004E3B9A">
        <w:trPr>
          <w:trHeight w:val="558"/>
        </w:trPr>
        <w:tc>
          <w:tcPr>
            <w:tcW w:w="1950" w:type="dxa"/>
            <w:tcBorders>
              <w:top w:val="single" w:sz="4" w:space="0" w:color="A8D08D"/>
              <w:left w:val="single" w:sz="4" w:space="0" w:color="A8D08D"/>
              <w:bottom w:val="double" w:sz="4" w:space="0" w:color="70AD47"/>
              <w:right w:val="single" w:sz="4" w:space="0" w:color="A8D08D"/>
            </w:tcBorders>
          </w:tcPr>
          <w:p w:rsidR="00DD39D7" w:rsidRPr="004E3B9A" w:rsidRDefault="00000000" w:rsidP="00FE5994">
            <w:pPr>
              <w:spacing w:after="0" w:line="276" w:lineRule="auto"/>
              <w:ind w:left="176" w:firstLine="0"/>
              <w:jc w:val="left"/>
              <w:rPr>
                <w:rFonts w:asciiTheme="minorHAnsi" w:hAnsiTheme="minorHAnsi" w:cstheme="minorHAnsi"/>
                <w:szCs w:val="24"/>
              </w:rPr>
            </w:pPr>
            <w:r w:rsidRPr="004E3B9A">
              <w:rPr>
                <w:rFonts w:asciiTheme="minorHAnsi" w:hAnsiTheme="minorHAnsi" w:cstheme="minorHAnsi"/>
                <w:szCs w:val="24"/>
              </w:rPr>
              <w:t xml:space="preserve">Średni procent wykorzystania TR2 </w:t>
            </w:r>
          </w:p>
        </w:tc>
        <w:tc>
          <w:tcPr>
            <w:tcW w:w="1112" w:type="dxa"/>
            <w:tcBorders>
              <w:top w:val="single" w:sz="4" w:space="0" w:color="A8D08D"/>
              <w:left w:val="single" w:sz="4" w:space="0" w:color="A8D08D"/>
              <w:bottom w:val="double" w:sz="4" w:space="0" w:color="70AD47"/>
              <w:right w:val="nil"/>
            </w:tcBorders>
            <w:shd w:val="clear" w:color="auto" w:fill="E2EFD9"/>
          </w:tcPr>
          <w:p w:rsidR="00DD39D7" w:rsidRPr="004E3B9A" w:rsidRDefault="00000000" w:rsidP="00FE5994">
            <w:pPr>
              <w:spacing w:after="0" w:line="276" w:lineRule="auto"/>
              <w:ind w:left="107" w:firstLine="0"/>
              <w:jc w:val="left"/>
              <w:rPr>
                <w:rFonts w:asciiTheme="minorHAnsi" w:hAnsiTheme="minorHAnsi" w:cstheme="minorHAnsi"/>
                <w:szCs w:val="24"/>
              </w:rPr>
            </w:pPr>
            <w:r w:rsidRPr="004E3B9A">
              <w:rPr>
                <w:rFonts w:asciiTheme="minorHAnsi" w:hAnsiTheme="minorHAnsi" w:cstheme="minorHAnsi"/>
                <w:szCs w:val="24"/>
              </w:rPr>
              <w:t xml:space="preserve">12,21% </w:t>
            </w:r>
          </w:p>
        </w:tc>
        <w:tc>
          <w:tcPr>
            <w:tcW w:w="305" w:type="dxa"/>
            <w:tcBorders>
              <w:top w:val="single" w:sz="4" w:space="0" w:color="A8D08D"/>
              <w:left w:val="nil"/>
              <w:bottom w:val="double" w:sz="4" w:space="0" w:color="70AD47"/>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7" w:type="dxa"/>
            <w:tcBorders>
              <w:top w:val="single" w:sz="4" w:space="0" w:color="A8D08D"/>
              <w:left w:val="single" w:sz="4" w:space="0" w:color="A8D08D"/>
              <w:bottom w:val="double" w:sz="4" w:space="0" w:color="70AD47"/>
              <w:right w:val="single" w:sz="4" w:space="0" w:color="A8D08D"/>
            </w:tcBorders>
          </w:tcPr>
          <w:p w:rsidR="00DD39D7" w:rsidRPr="004E3B9A" w:rsidRDefault="00000000" w:rsidP="00FE5994">
            <w:pPr>
              <w:spacing w:after="0" w:line="276" w:lineRule="auto"/>
              <w:ind w:left="223" w:firstLine="0"/>
              <w:jc w:val="left"/>
              <w:rPr>
                <w:rFonts w:asciiTheme="minorHAnsi" w:hAnsiTheme="minorHAnsi" w:cstheme="minorHAnsi"/>
                <w:szCs w:val="24"/>
              </w:rPr>
            </w:pPr>
            <w:r w:rsidRPr="004E3B9A">
              <w:rPr>
                <w:rFonts w:asciiTheme="minorHAnsi" w:hAnsiTheme="minorHAnsi" w:cstheme="minorHAnsi"/>
                <w:szCs w:val="24"/>
              </w:rPr>
              <w:t xml:space="preserve">12,39% </w:t>
            </w:r>
          </w:p>
        </w:tc>
        <w:tc>
          <w:tcPr>
            <w:tcW w:w="1276"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12,51% </w:t>
            </w:r>
          </w:p>
        </w:tc>
        <w:tc>
          <w:tcPr>
            <w:tcW w:w="1112" w:type="dxa"/>
            <w:tcBorders>
              <w:top w:val="single" w:sz="4" w:space="0" w:color="A8D08D"/>
              <w:left w:val="single" w:sz="4" w:space="0" w:color="A8D08D"/>
              <w:bottom w:val="double" w:sz="4" w:space="0" w:color="70AD47"/>
              <w:right w:val="nil"/>
            </w:tcBorders>
          </w:tcPr>
          <w:p w:rsidR="00DD39D7" w:rsidRPr="004E3B9A" w:rsidRDefault="00000000" w:rsidP="00FE5994">
            <w:pPr>
              <w:spacing w:after="0" w:line="276" w:lineRule="auto"/>
              <w:ind w:left="109" w:firstLine="0"/>
              <w:jc w:val="left"/>
              <w:rPr>
                <w:rFonts w:asciiTheme="minorHAnsi" w:hAnsiTheme="minorHAnsi" w:cstheme="minorHAnsi"/>
                <w:szCs w:val="24"/>
              </w:rPr>
            </w:pPr>
            <w:r w:rsidRPr="004E3B9A">
              <w:rPr>
                <w:rFonts w:asciiTheme="minorHAnsi" w:hAnsiTheme="minorHAnsi" w:cstheme="minorHAnsi"/>
                <w:szCs w:val="24"/>
              </w:rPr>
              <w:t xml:space="preserve">12,92% </w:t>
            </w:r>
          </w:p>
        </w:tc>
        <w:tc>
          <w:tcPr>
            <w:tcW w:w="163" w:type="dxa"/>
            <w:tcBorders>
              <w:top w:val="single" w:sz="4" w:space="0" w:color="A8D08D"/>
              <w:left w:val="nil"/>
              <w:bottom w:val="double" w:sz="4" w:space="0" w:color="70AD47"/>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5"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226" w:firstLine="0"/>
              <w:jc w:val="left"/>
              <w:rPr>
                <w:rFonts w:asciiTheme="minorHAnsi" w:hAnsiTheme="minorHAnsi" w:cstheme="minorHAnsi"/>
                <w:szCs w:val="24"/>
              </w:rPr>
            </w:pPr>
            <w:r w:rsidRPr="004E3B9A">
              <w:rPr>
                <w:rFonts w:asciiTheme="minorHAnsi" w:hAnsiTheme="minorHAnsi" w:cstheme="minorHAnsi"/>
                <w:szCs w:val="24"/>
              </w:rPr>
              <w:t xml:space="preserve">13,23% </w:t>
            </w:r>
          </w:p>
        </w:tc>
        <w:tc>
          <w:tcPr>
            <w:tcW w:w="1277" w:type="dxa"/>
            <w:tcBorders>
              <w:top w:val="single" w:sz="4" w:space="0" w:color="A8D08D"/>
              <w:left w:val="single" w:sz="4" w:space="0" w:color="A8D08D"/>
              <w:bottom w:val="double" w:sz="4" w:space="0" w:color="70AD47"/>
              <w:right w:val="single" w:sz="4" w:space="0" w:color="A8D08D"/>
            </w:tcBorders>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13,23% </w:t>
            </w:r>
          </w:p>
        </w:tc>
      </w:tr>
      <w:tr w:rsidR="00DD39D7" w:rsidRPr="004E3B9A">
        <w:trPr>
          <w:trHeight w:val="824"/>
        </w:trPr>
        <w:tc>
          <w:tcPr>
            <w:tcW w:w="1950"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176" w:firstLine="0"/>
              <w:jc w:val="left"/>
              <w:rPr>
                <w:rFonts w:asciiTheme="minorHAnsi" w:hAnsiTheme="minorHAnsi" w:cstheme="minorHAnsi"/>
                <w:szCs w:val="24"/>
              </w:rPr>
            </w:pPr>
            <w:r w:rsidRPr="004E3B9A">
              <w:rPr>
                <w:rFonts w:asciiTheme="minorHAnsi" w:hAnsiTheme="minorHAnsi" w:cstheme="minorHAnsi"/>
                <w:szCs w:val="24"/>
              </w:rPr>
              <w:t xml:space="preserve">Maksymalne </w:t>
            </w:r>
          </w:p>
          <w:p w:rsidR="00DD39D7" w:rsidRPr="004E3B9A" w:rsidRDefault="00000000" w:rsidP="00FE5994">
            <w:pPr>
              <w:spacing w:after="0" w:line="276" w:lineRule="auto"/>
              <w:ind w:left="176" w:firstLine="0"/>
              <w:jc w:val="left"/>
              <w:rPr>
                <w:rFonts w:asciiTheme="minorHAnsi" w:hAnsiTheme="minorHAnsi" w:cstheme="minorHAnsi"/>
                <w:szCs w:val="24"/>
              </w:rPr>
            </w:pPr>
            <w:r w:rsidRPr="004E3B9A">
              <w:rPr>
                <w:rFonts w:asciiTheme="minorHAnsi" w:hAnsiTheme="minorHAnsi" w:cstheme="minorHAnsi"/>
                <w:szCs w:val="24"/>
              </w:rPr>
              <w:t xml:space="preserve">obciążenie TR2 [MW] </w:t>
            </w:r>
          </w:p>
        </w:tc>
        <w:tc>
          <w:tcPr>
            <w:tcW w:w="1112" w:type="dxa"/>
            <w:tcBorders>
              <w:top w:val="double" w:sz="4" w:space="0" w:color="70AD47"/>
              <w:left w:val="single" w:sz="4" w:space="0" w:color="A8D08D"/>
              <w:bottom w:val="single" w:sz="4" w:space="0" w:color="A8D08D"/>
              <w:right w:val="nil"/>
            </w:tcBorders>
            <w:shd w:val="clear" w:color="auto" w:fill="E2EFD9"/>
          </w:tcPr>
          <w:p w:rsidR="00DD39D7" w:rsidRPr="004E3B9A" w:rsidRDefault="00000000" w:rsidP="00FE5994">
            <w:pPr>
              <w:spacing w:after="0" w:line="276" w:lineRule="auto"/>
              <w:ind w:left="221" w:firstLine="0"/>
              <w:jc w:val="left"/>
              <w:rPr>
                <w:rFonts w:asciiTheme="minorHAnsi" w:hAnsiTheme="minorHAnsi" w:cstheme="minorHAnsi"/>
                <w:szCs w:val="24"/>
              </w:rPr>
            </w:pPr>
            <w:r w:rsidRPr="004E3B9A">
              <w:rPr>
                <w:rFonts w:asciiTheme="minorHAnsi" w:hAnsiTheme="minorHAnsi" w:cstheme="minorHAnsi"/>
                <w:szCs w:val="24"/>
              </w:rPr>
              <w:t xml:space="preserve">12,80 </w:t>
            </w:r>
          </w:p>
        </w:tc>
        <w:tc>
          <w:tcPr>
            <w:tcW w:w="305" w:type="dxa"/>
            <w:tcBorders>
              <w:top w:val="double" w:sz="4" w:space="0" w:color="70AD47"/>
              <w:left w:val="nil"/>
              <w:bottom w:val="single" w:sz="4" w:space="0" w:color="A8D08D"/>
              <w:right w:val="single" w:sz="4" w:space="0" w:color="A8D08D"/>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7"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223" w:firstLine="0"/>
              <w:jc w:val="left"/>
              <w:rPr>
                <w:rFonts w:asciiTheme="minorHAnsi" w:hAnsiTheme="minorHAnsi" w:cstheme="minorHAnsi"/>
                <w:szCs w:val="24"/>
              </w:rPr>
            </w:pPr>
            <w:r w:rsidRPr="004E3B9A">
              <w:rPr>
                <w:rFonts w:asciiTheme="minorHAnsi" w:hAnsiTheme="minorHAnsi" w:cstheme="minorHAnsi"/>
                <w:szCs w:val="24"/>
              </w:rPr>
              <w:t xml:space="preserve">7,50 </w:t>
            </w:r>
          </w:p>
        </w:tc>
        <w:tc>
          <w:tcPr>
            <w:tcW w:w="1276" w:type="dxa"/>
            <w:tcBorders>
              <w:top w:val="doub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12,80 </w:t>
            </w:r>
          </w:p>
        </w:tc>
        <w:tc>
          <w:tcPr>
            <w:tcW w:w="1112" w:type="dxa"/>
            <w:tcBorders>
              <w:top w:val="double" w:sz="4" w:space="0" w:color="70AD47"/>
              <w:left w:val="single" w:sz="4" w:space="0" w:color="A8D08D"/>
              <w:bottom w:val="single" w:sz="4" w:space="0" w:color="A8D08D"/>
              <w:right w:val="nil"/>
            </w:tcBorders>
          </w:tcPr>
          <w:p w:rsidR="00DD39D7" w:rsidRPr="004E3B9A" w:rsidRDefault="00000000" w:rsidP="00FE5994">
            <w:pPr>
              <w:spacing w:after="0" w:line="276" w:lineRule="auto"/>
              <w:ind w:left="224" w:firstLine="0"/>
              <w:jc w:val="left"/>
              <w:rPr>
                <w:rFonts w:asciiTheme="minorHAnsi" w:hAnsiTheme="minorHAnsi" w:cstheme="minorHAnsi"/>
                <w:szCs w:val="24"/>
              </w:rPr>
            </w:pPr>
            <w:r w:rsidRPr="004E3B9A">
              <w:rPr>
                <w:rFonts w:asciiTheme="minorHAnsi" w:hAnsiTheme="minorHAnsi" w:cstheme="minorHAnsi"/>
                <w:szCs w:val="24"/>
              </w:rPr>
              <w:t xml:space="preserve">7,20 </w:t>
            </w:r>
          </w:p>
        </w:tc>
        <w:tc>
          <w:tcPr>
            <w:tcW w:w="163" w:type="dxa"/>
            <w:tcBorders>
              <w:top w:val="double" w:sz="4" w:space="0" w:color="70AD47"/>
              <w:left w:val="nil"/>
              <w:bottom w:val="single" w:sz="4" w:space="0" w:color="A8D08D"/>
              <w:right w:val="single" w:sz="4" w:space="0" w:color="A8D08D"/>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5" w:type="dxa"/>
            <w:tcBorders>
              <w:top w:val="doub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26" w:firstLine="0"/>
              <w:jc w:val="left"/>
              <w:rPr>
                <w:rFonts w:asciiTheme="minorHAnsi" w:hAnsiTheme="minorHAnsi" w:cstheme="minorHAnsi"/>
                <w:szCs w:val="24"/>
              </w:rPr>
            </w:pPr>
            <w:r w:rsidRPr="004E3B9A">
              <w:rPr>
                <w:rFonts w:asciiTheme="minorHAnsi" w:hAnsiTheme="minorHAnsi" w:cstheme="minorHAnsi"/>
                <w:szCs w:val="24"/>
              </w:rPr>
              <w:t xml:space="preserve">9,00 </w:t>
            </w:r>
          </w:p>
        </w:tc>
        <w:tc>
          <w:tcPr>
            <w:tcW w:w="1277"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235" w:firstLine="0"/>
              <w:jc w:val="left"/>
              <w:rPr>
                <w:rFonts w:asciiTheme="minorHAnsi" w:hAnsiTheme="minorHAnsi" w:cstheme="minorHAnsi"/>
                <w:szCs w:val="24"/>
              </w:rPr>
            </w:pPr>
            <w:r w:rsidRPr="004E3B9A">
              <w:rPr>
                <w:rFonts w:asciiTheme="minorHAnsi" w:hAnsiTheme="minorHAnsi" w:cstheme="minorHAnsi"/>
                <w:szCs w:val="24"/>
              </w:rPr>
              <w:t xml:space="preserve">9,00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Operator sieci ENERGA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Stan linii przesyłowych na terenie Miasta Mława: </w:t>
      </w:r>
    </w:p>
    <w:p w:rsidR="00DD39D7" w:rsidRPr="004E3B9A" w:rsidRDefault="00000000" w:rsidP="00FE5994">
      <w:pPr>
        <w:numPr>
          <w:ilvl w:val="0"/>
          <w:numId w:val="3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Linia 110kV Mława - </w:t>
      </w:r>
      <w:proofErr w:type="spellStart"/>
      <w:r w:rsidRPr="004E3B9A">
        <w:rPr>
          <w:rFonts w:asciiTheme="minorHAnsi" w:hAnsiTheme="minorHAnsi" w:cstheme="minorHAnsi"/>
          <w:szCs w:val="24"/>
        </w:rPr>
        <w:t>Olechinek</w:t>
      </w:r>
      <w:proofErr w:type="spellEnd"/>
      <w:r w:rsidRPr="004E3B9A">
        <w:rPr>
          <w:rFonts w:asciiTheme="minorHAnsi" w:hAnsiTheme="minorHAnsi" w:cstheme="minorHAnsi"/>
          <w:szCs w:val="24"/>
        </w:rPr>
        <w:t xml:space="preserve"> po modernizacji wykonanej w 2020r. Linia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dostosowana do wyższej obciążalności, stan techniczny bardzo dobry; </w:t>
      </w:r>
    </w:p>
    <w:p w:rsidR="00DD39D7" w:rsidRPr="004E3B9A" w:rsidRDefault="00000000" w:rsidP="00FE5994">
      <w:pPr>
        <w:numPr>
          <w:ilvl w:val="0"/>
          <w:numId w:val="3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Linia </w:t>
      </w:r>
      <w:r w:rsidRPr="004E3B9A">
        <w:rPr>
          <w:rFonts w:asciiTheme="minorHAnsi" w:hAnsiTheme="minorHAnsi" w:cstheme="minorHAnsi"/>
          <w:szCs w:val="24"/>
        </w:rPr>
        <w:tab/>
        <w:t xml:space="preserve">110kV </w:t>
      </w:r>
      <w:r w:rsidRPr="004E3B9A">
        <w:rPr>
          <w:rFonts w:asciiTheme="minorHAnsi" w:hAnsiTheme="minorHAnsi" w:cstheme="minorHAnsi"/>
          <w:szCs w:val="24"/>
        </w:rPr>
        <w:tab/>
        <w:t xml:space="preserve">Mława </w:t>
      </w:r>
      <w:r w:rsidRPr="004E3B9A">
        <w:rPr>
          <w:rFonts w:asciiTheme="minorHAnsi" w:hAnsiTheme="minorHAnsi" w:cstheme="minorHAnsi"/>
          <w:szCs w:val="24"/>
        </w:rPr>
        <w:tab/>
        <w:t xml:space="preserve">- </w:t>
      </w:r>
      <w:r w:rsidRPr="004E3B9A">
        <w:rPr>
          <w:rFonts w:asciiTheme="minorHAnsi" w:hAnsiTheme="minorHAnsi" w:cstheme="minorHAnsi"/>
          <w:szCs w:val="24"/>
        </w:rPr>
        <w:tab/>
        <w:t xml:space="preserve">Windyki, </w:t>
      </w:r>
      <w:r w:rsidRPr="004E3B9A">
        <w:rPr>
          <w:rFonts w:asciiTheme="minorHAnsi" w:hAnsiTheme="minorHAnsi" w:cstheme="minorHAnsi"/>
          <w:szCs w:val="24"/>
        </w:rPr>
        <w:tab/>
        <w:t xml:space="preserve">w </w:t>
      </w:r>
      <w:r w:rsidRPr="004E3B9A">
        <w:rPr>
          <w:rFonts w:asciiTheme="minorHAnsi" w:hAnsiTheme="minorHAnsi" w:cstheme="minorHAnsi"/>
          <w:szCs w:val="24"/>
        </w:rPr>
        <w:tab/>
        <w:t xml:space="preserve">2020r. </w:t>
      </w:r>
      <w:r w:rsidRPr="004E3B9A">
        <w:rPr>
          <w:rFonts w:asciiTheme="minorHAnsi" w:hAnsiTheme="minorHAnsi" w:cstheme="minorHAnsi"/>
          <w:szCs w:val="24"/>
        </w:rPr>
        <w:tab/>
        <w:t xml:space="preserve">zmodernizowano </w:t>
      </w:r>
      <w:r w:rsidRPr="004E3B9A">
        <w:rPr>
          <w:rFonts w:asciiTheme="minorHAnsi" w:hAnsiTheme="minorHAnsi" w:cstheme="minorHAnsi"/>
          <w:szCs w:val="24"/>
        </w:rPr>
        <w:tab/>
        <w:t xml:space="preserve">fragment </w:t>
      </w:r>
      <w:r w:rsidRPr="004E3B9A">
        <w:rPr>
          <w:rFonts w:asciiTheme="minorHAnsi" w:hAnsiTheme="minorHAnsi" w:cstheme="minorHAnsi"/>
          <w:szCs w:val="24"/>
        </w:rPr>
        <w:tab/>
        <w:t xml:space="preserve">linii- </w:t>
      </w:r>
    </w:p>
    <w:p w:rsidR="00DD39D7" w:rsidRPr="004E3B9A" w:rsidRDefault="00000000" w:rsidP="00FE5994">
      <w:pPr>
        <w:spacing w:after="0" w:line="276" w:lineRule="auto"/>
        <w:ind w:left="718" w:right="514"/>
        <w:jc w:val="left"/>
        <w:rPr>
          <w:rFonts w:asciiTheme="minorHAnsi" w:hAnsiTheme="minorHAnsi" w:cstheme="minorHAnsi"/>
          <w:szCs w:val="24"/>
        </w:rPr>
      </w:pPr>
      <w:r w:rsidRPr="004E3B9A">
        <w:rPr>
          <w:rFonts w:asciiTheme="minorHAnsi" w:hAnsiTheme="minorHAnsi" w:cstheme="minorHAnsi"/>
          <w:szCs w:val="24"/>
        </w:rPr>
        <w:lastRenderedPageBreak/>
        <w:t xml:space="preserve">wyprowadzenie z GPZ Mława. Pozostała część linii zakontraktowana do modernizacji  w latach 2022/2023. Stan techniczny dostateczny, na zmodernizowanym odcinku- bardzo dobry.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Stan techniczny GPZ-ów zasilających Miasto Mława: </w:t>
      </w:r>
    </w:p>
    <w:p w:rsidR="00DD39D7" w:rsidRPr="004E3B9A" w:rsidRDefault="00000000" w:rsidP="00FE5994">
      <w:pPr>
        <w:numPr>
          <w:ilvl w:val="0"/>
          <w:numId w:val="3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GPZ Mława -  stan techniczny dobry.  Wymieniona rozdzielnica 15KV, w 2022r. planowana wymiana transformatorów mocy na jednostki 40MVA; </w:t>
      </w:r>
    </w:p>
    <w:p w:rsidR="00DD39D7" w:rsidRPr="004E3B9A" w:rsidRDefault="00000000" w:rsidP="00FE5994">
      <w:pPr>
        <w:numPr>
          <w:ilvl w:val="0"/>
          <w:numId w:val="3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GPZ </w:t>
      </w:r>
      <w:proofErr w:type="spellStart"/>
      <w:r w:rsidRPr="004E3B9A">
        <w:rPr>
          <w:rFonts w:asciiTheme="minorHAnsi" w:hAnsiTheme="minorHAnsi" w:cstheme="minorHAnsi"/>
          <w:szCs w:val="24"/>
        </w:rPr>
        <w:t>Olechinek</w:t>
      </w:r>
      <w:proofErr w:type="spellEnd"/>
      <w:r w:rsidRPr="004E3B9A">
        <w:rPr>
          <w:rFonts w:asciiTheme="minorHAnsi" w:hAnsiTheme="minorHAnsi" w:cstheme="minorHAnsi"/>
          <w:szCs w:val="24"/>
        </w:rPr>
        <w:t xml:space="preserve"> - stan techniczny dobry. W 2021r. przeprowadzono prace remontowe  w zakresie budowlanym. W latach 2021 i 2022 wymieniono transformatory mocy na nowe jednostki 25MVA.</w:t>
      </w: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38 Szacowane obciążenie minimalne i maksymalne LSN dla potrzeb gminy miejskiej Mława </w:t>
      </w:r>
    </w:p>
    <w:tbl>
      <w:tblPr>
        <w:tblStyle w:val="TableGrid"/>
        <w:tblW w:w="9699" w:type="dxa"/>
        <w:tblInd w:w="-107" w:type="dxa"/>
        <w:tblCellMar>
          <w:top w:w="45" w:type="dxa"/>
          <w:left w:w="107" w:type="dxa"/>
          <w:bottom w:w="0" w:type="dxa"/>
          <w:right w:w="115" w:type="dxa"/>
        </w:tblCellMar>
        <w:tblLook w:val="04A0" w:firstRow="1" w:lastRow="0" w:firstColumn="1" w:lastColumn="0" w:noHBand="0" w:noVBand="1"/>
      </w:tblPr>
      <w:tblGrid>
        <w:gridCol w:w="2658"/>
        <w:gridCol w:w="1759"/>
        <w:gridCol w:w="1760"/>
        <w:gridCol w:w="1762"/>
        <w:gridCol w:w="1760"/>
      </w:tblGrid>
      <w:tr w:rsidR="00DD39D7" w:rsidRPr="004E3B9A">
        <w:trPr>
          <w:trHeight w:val="309"/>
        </w:trPr>
        <w:tc>
          <w:tcPr>
            <w:tcW w:w="2658" w:type="dxa"/>
            <w:vMerge w:val="restart"/>
            <w:tcBorders>
              <w:top w:val="single" w:sz="4" w:space="0" w:color="70AD47"/>
              <w:left w:val="single" w:sz="4" w:space="0" w:color="A8D08D"/>
              <w:bottom w:val="single" w:sz="4" w:space="0" w:color="A8D08D"/>
              <w:right w:val="nil"/>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Nazwa i Numer LSN </w:t>
            </w:r>
          </w:p>
        </w:tc>
        <w:tc>
          <w:tcPr>
            <w:tcW w:w="7040" w:type="dxa"/>
            <w:gridSpan w:val="4"/>
            <w:tcBorders>
              <w:top w:val="single" w:sz="4" w:space="0" w:color="70AD47"/>
              <w:left w:val="nil"/>
              <w:bottom w:val="single" w:sz="4" w:space="0" w:color="70AD47"/>
              <w:right w:val="nil"/>
            </w:tcBorders>
            <w:shd w:val="clear" w:color="auto" w:fill="70AD47"/>
          </w:tcPr>
          <w:p w:rsidR="00DD39D7" w:rsidRPr="004E3B9A" w:rsidRDefault="00000000" w:rsidP="00FE5994">
            <w:pPr>
              <w:tabs>
                <w:tab w:val="right" w:pos="6818"/>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Maksymalne zapotrzebowanie [MW] </w:t>
            </w:r>
            <w:r w:rsidRPr="004E3B9A">
              <w:rPr>
                <w:rFonts w:asciiTheme="minorHAnsi" w:hAnsiTheme="minorHAnsi" w:cstheme="minorHAnsi"/>
                <w:color w:val="FFFFFF"/>
                <w:szCs w:val="24"/>
              </w:rPr>
              <w:tab/>
              <w:t xml:space="preserve">Minimalne zapotrzebowanie [MW] </w:t>
            </w:r>
          </w:p>
        </w:tc>
      </w:tr>
      <w:tr w:rsidR="00DD39D7" w:rsidRPr="004E3B9A">
        <w:trPr>
          <w:trHeight w:val="307"/>
        </w:trPr>
        <w:tc>
          <w:tcPr>
            <w:tcW w:w="0" w:type="auto"/>
            <w:vMerge/>
            <w:tcBorders>
              <w:top w:val="nil"/>
              <w:left w:val="single" w:sz="4" w:space="0" w:color="A8D08D"/>
              <w:bottom w:val="single" w:sz="4" w:space="0" w:color="A8D08D"/>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759"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Rok 2020 </w:t>
            </w:r>
          </w:p>
        </w:tc>
        <w:tc>
          <w:tcPr>
            <w:tcW w:w="1760"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Rok 2021 </w:t>
            </w:r>
          </w:p>
        </w:tc>
        <w:tc>
          <w:tcPr>
            <w:tcW w:w="1762"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Rok 2020 </w:t>
            </w:r>
          </w:p>
        </w:tc>
        <w:tc>
          <w:tcPr>
            <w:tcW w:w="1760"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Rok 2021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6 Mleczarnia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1,70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2,40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1,10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8 Most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1,37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0,27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0,82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10 Polmozbyt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0,12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0,11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0,05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12 Iłowo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0,24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0,24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0,17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0,09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14 Kęczewo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0,01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0,01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15 </w:t>
            </w:r>
            <w:proofErr w:type="spellStart"/>
            <w:r w:rsidRPr="004E3B9A">
              <w:rPr>
                <w:rFonts w:asciiTheme="minorHAnsi" w:hAnsiTheme="minorHAnsi" w:cstheme="minorHAnsi"/>
                <w:szCs w:val="24"/>
              </w:rPr>
              <w:t>Krzywonoś</w:t>
            </w:r>
            <w:proofErr w:type="spellEnd"/>
            <w:r w:rsidRPr="004E3B9A">
              <w:rPr>
                <w:rFonts w:asciiTheme="minorHAnsi" w:hAnsiTheme="minorHAnsi" w:cstheme="minorHAnsi"/>
                <w:szCs w:val="24"/>
              </w:rPr>
              <w:t xml:space="preserve">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0,09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0,06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0,02 </w:t>
            </w:r>
          </w:p>
        </w:tc>
      </w:tr>
      <w:tr w:rsidR="00DD39D7" w:rsidRPr="004E3B9A">
        <w:trPr>
          <w:trHeight w:val="308"/>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16 </w:t>
            </w:r>
            <w:proofErr w:type="spellStart"/>
            <w:r w:rsidRPr="004E3B9A">
              <w:rPr>
                <w:rFonts w:asciiTheme="minorHAnsi" w:hAnsiTheme="minorHAnsi" w:cstheme="minorHAnsi"/>
                <w:szCs w:val="24"/>
              </w:rPr>
              <w:t>Zremb</w:t>
            </w:r>
            <w:proofErr w:type="spellEnd"/>
            <w:r w:rsidRPr="004E3B9A">
              <w:rPr>
                <w:rFonts w:asciiTheme="minorHAnsi" w:hAnsiTheme="minorHAnsi" w:cstheme="minorHAnsi"/>
                <w:szCs w:val="24"/>
              </w:rPr>
              <w:t xml:space="preserve">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2,10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2,20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0,10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0,40 </w:t>
            </w:r>
          </w:p>
        </w:tc>
      </w:tr>
      <w:tr w:rsidR="00DD39D7" w:rsidRPr="004E3B9A">
        <w:trPr>
          <w:trHeight w:val="308"/>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19 Uniszki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0,06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0,08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0,03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0,01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20 Wysoka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1,20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2,80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0,60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0,70 </w:t>
            </w:r>
          </w:p>
        </w:tc>
      </w:tr>
      <w:tr w:rsidR="00DD39D7" w:rsidRPr="004E3B9A">
        <w:trPr>
          <w:trHeight w:val="311"/>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21 Studzieniec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0,80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0,40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0,30 </w:t>
            </w:r>
          </w:p>
        </w:tc>
      </w:tr>
      <w:tr w:rsidR="00DD39D7" w:rsidRPr="004E3B9A">
        <w:trPr>
          <w:trHeight w:val="309"/>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25 Iłowo Bacutil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27 Kotłownia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0,80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0,90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0,10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0,40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28 LG4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1,60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0,90 </w:t>
            </w:r>
          </w:p>
        </w:tc>
      </w:tr>
      <w:tr w:rsidR="00DD39D7" w:rsidRPr="004E3B9A">
        <w:trPr>
          <w:trHeight w:val="308"/>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29 Działdowska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0,60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0,80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308"/>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31 Ubojnia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2,90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2,60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0,40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0,60 </w:t>
            </w:r>
          </w:p>
        </w:tc>
      </w:tr>
      <w:tr w:rsidR="00DD39D7" w:rsidRPr="004E3B9A">
        <w:trPr>
          <w:trHeight w:val="312"/>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33 LG1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2,30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2,10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0,70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35 LG3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1,90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0,20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307"/>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36 Szreńsk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MLA p. 37 Lazurowa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0,10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0,10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MLA p. 38 LG2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2,40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2,60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1,20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OLH p. 05 Sobocińskiego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0,80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0,60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0,30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0,40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OLH p. 07 Olesin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0,90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0,40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0,20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OLH p. 10 Strzegowo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0,04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0,04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87" w:firstLine="0"/>
              <w:jc w:val="left"/>
              <w:rPr>
                <w:rFonts w:asciiTheme="minorHAnsi" w:hAnsiTheme="minorHAnsi" w:cstheme="minorHAnsi"/>
                <w:szCs w:val="24"/>
              </w:rPr>
            </w:pPr>
            <w:r w:rsidRPr="004E3B9A">
              <w:rPr>
                <w:rFonts w:asciiTheme="minorHAnsi" w:hAnsiTheme="minorHAnsi" w:cstheme="minorHAnsi"/>
                <w:szCs w:val="24"/>
              </w:rPr>
              <w:t xml:space="preserve">-0,05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-0,06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OLH p. 12 Konopki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0,01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0,01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87" w:firstLine="0"/>
              <w:jc w:val="left"/>
              <w:rPr>
                <w:rFonts w:asciiTheme="minorHAnsi" w:hAnsiTheme="minorHAnsi" w:cstheme="minorHAnsi"/>
                <w:szCs w:val="24"/>
              </w:rPr>
            </w:pPr>
            <w:r w:rsidRPr="004E3B9A">
              <w:rPr>
                <w:rFonts w:asciiTheme="minorHAnsi" w:hAnsiTheme="minorHAnsi" w:cstheme="minorHAnsi"/>
                <w:szCs w:val="24"/>
              </w:rPr>
              <w:t xml:space="preserve">-0,01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308"/>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OLH p. 15 Warszawska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0,40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0,40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0,20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0,30 </w:t>
            </w:r>
          </w:p>
        </w:tc>
      </w:tr>
      <w:tr w:rsidR="00DD39D7" w:rsidRPr="004E3B9A">
        <w:trPr>
          <w:trHeight w:val="308"/>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OLH p. 23 Radosna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0,60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0,60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0,30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0,40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OLH p. 24 Grudusk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0,10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0,09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0,06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0,04 </w:t>
            </w:r>
          </w:p>
        </w:tc>
      </w:tr>
      <w:tr w:rsidR="00DD39D7" w:rsidRPr="004E3B9A">
        <w:trPr>
          <w:trHeight w:val="311"/>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OLH p. 25 </w:t>
            </w:r>
            <w:proofErr w:type="spellStart"/>
            <w:r w:rsidRPr="004E3B9A">
              <w:rPr>
                <w:rFonts w:asciiTheme="minorHAnsi" w:hAnsiTheme="minorHAnsi" w:cstheme="minorHAnsi"/>
                <w:szCs w:val="24"/>
              </w:rPr>
              <w:t>Unitra</w:t>
            </w:r>
            <w:proofErr w:type="spellEnd"/>
            <w:r w:rsidRPr="004E3B9A">
              <w:rPr>
                <w:rFonts w:asciiTheme="minorHAnsi" w:hAnsiTheme="minorHAnsi" w:cstheme="minorHAnsi"/>
                <w:szCs w:val="24"/>
              </w:rPr>
              <w:t xml:space="preserve">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1,20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0,60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0,70 </w:t>
            </w:r>
          </w:p>
        </w:tc>
      </w:tr>
      <w:tr w:rsidR="00DD39D7" w:rsidRPr="004E3B9A">
        <w:trPr>
          <w:trHeight w:val="308"/>
        </w:trPr>
        <w:tc>
          <w:tcPr>
            <w:tcW w:w="2658"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OLH p. 26 Grzebsk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0,03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0,06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187" w:firstLine="0"/>
              <w:jc w:val="left"/>
              <w:rPr>
                <w:rFonts w:asciiTheme="minorHAnsi" w:hAnsiTheme="minorHAnsi" w:cstheme="minorHAnsi"/>
                <w:szCs w:val="24"/>
              </w:rPr>
            </w:pPr>
            <w:r w:rsidRPr="004E3B9A">
              <w:rPr>
                <w:rFonts w:asciiTheme="minorHAnsi" w:hAnsiTheme="minorHAnsi" w:cstheme="minorHAnsi"/>
                <w:szCs w:val="24"/>
              </w:rPr>
              <w:t xml:space="preserve">-0,16 </w:t>
            </w:r>
          </w:p>
        </w:tc>
        <w:tc>
          <w:tcPr>
            <w:tcW w:w="1760"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-0,13 </w:t>
            </w:r>
          </w:p>
        </w:tc>
      </w:tr>
      <w:tr w:rsidR="00DD39D7" w:rsidRPr="004E3B9A">
        <w:trPr>
          <w:trHeight w:val="310"/>
        </w:trPr>
        <w:tc>
          <w:tcPr>
            <w:tcW w:w="2658"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OLH p. 28 Zabrody </w:t>
            </w:r>
          </w:p>
        </w:tc>
        <w:tc>
          <w:tcPr>
            <w:tcW w:w="1759"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1,10 </w:t>
            </w:r>
          </w:p>
        </w:tc>
        <w:tc>
          <w:tcPr>
            <w:tcW w:w="1762"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1760"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0,60 </w:t>
            </w:r>
          </w:p>
        </w:tc>
      </w:tr>
      <w:tr w:rsidR="00DD39D7" w:rsidRPr="004E3B9A">
        <w:trPr>
          <w:trHeight w:val="319"/>
        </w:trPr>
        <w:tc>
          <w:tcPr>
            <w:tcW w:w="2658" w:type="dxa"/>
            <w:tcBorders>
              <w:top w:val="single" w:sz="4" w:space="0" w:color="A8D08D"/>
              <w:left w:val="single" w:sz="4" w:space="0" w:color="A8D08D"/>
              <w:bottom w:val="double" w:sz="4" w:space="0" w:color="70AD47"/>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OLH p. 31 Wodociągi </w:t>
            </w:r>
          </w:p>
        </w:tc>
        <w:tc>
          <w:tcPr>
            <w:tcW w:w="1759"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443"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1760" w:type="dxa"/>
            <w:tcBorders>
              <w:top w:val="single" w:sz="4" w:space="0" w:color="A8D08D"/>
              <w:left w:val="single" w:sz="4" w:space="0" w:color="A8D08D"/>
              <w:bottom w:val="double" w:sz="4" w:space="0" w:color="70AD47"/>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1762"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0,30 </w:t>
            </w:r>
          </w:p>
        </w:tc>
        <w:tc>
          <w:tcPr>
            <w:tcW w:w="1760" w:type="dxa"/>
            <w:tcBorders>
              <w:top w:val="single" w:sz="4" w:space="0" w:color="A8D08D"/>
              <w:left w:val="single" w:sz="4" w:space="0" w:color="A8D08D"/>
              <w:bottom w:val="double" w:sz="4" w:space="0" w:color="70AD47"/>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0,30 </w:t>
            </w:r>
          </w:p>
        </w:tc>
      </w:tr>
      <w:tr w:rsidR="00DD39D7" w:rsidRPr="004E3B9A">
        <w:trPr>
          <w:trHeight w:val="318"/>
        </w:trPr>
        <w:tc>
          <w:tcPr>
            <w:tcW w:w="2658"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70" w:firstLine="0"/>
              <w:jc w:val="left"/>
              <w:rPr>
                <w:rFonts w:asciiTheme="minorHAnsi" w:hAnsiTheme="minorHAnsi" w:cstheme="minorHAnsi"/>
                <w:szCs w:val="24"/>
              </w:rPr>
            </w:pPr>
            <w:r w:rsidRPr="004E3B9A">
              <w:rPr>
                <w:rFonts w:asciiTheme="minorHAnsi" w:hAnsiTheme="minorHAnsi" w:cstheme="minorHAnsi"/>
                <w:szCs w:val="24"/>
              </w:rPr>
              <w:t xml:space="preserve">Łącznie dla Gminy </w:t>
            </w:r>
          </w:p>
        </w:tc>
        <w:tc>
          <w:tcPr>
            <w:tcW w:w="1759" w:type="dxa"/>
            <w:tcBorders>
              <w:top w:val="doub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23,57 </w:t>
            </w:r>
          </w:p>
        </w:tc>
        <w:tc>
          <w:tcPr>
            <w:tcW w:w="1760"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24,80 </w:t>
            </w:r>
          </w:p>
        </w:tc>
        <w:tc>
          <w:tcPr>
            <w:tcW w:w="1762" w:type="dxa"/>
            <w:tcBorders>
              <w:top w:val="doub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48" w:firstLine="0"/>
              <w:jc w:val="left"/>
              <w:rPr>
                <w:rFonts w:asciiTheme="minorHAnsi" w:hAnsiTheme="minorHAnsi" w:cstheme="minorHAnsi"/>
                <w:szCs w:val="24"/>
              </w:rPr>
            </w:pPr>
            <w:r w:rsidRPr="004E3B9A">
              <w:rPr>
                <w:rFonts w:asciiTheme="minorHAnsi" w:hAnsiTheme="minorHAnsi" w:cstheme="minorHAnsi"/>
                <w:szCs w:val="24"/>
              </w:rPr>
              <w:t xml:space="preserve">5,26 </w:t>
            </w:r>
          </w:p>
        </w:tc>
        <w:tc>
          <w:tcPr>
            <w:tcW w:w="1760"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10,00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Operator sieci ENERGA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Długość sieci elektroenergetycznej na terenie Miasta Mława wynosi: </w:t>
      </w:r>
    </w:p>
    <w:p w:rsidR="00DD39D7" w:rsidRPr="004E3B9A" w:rsidRDefault="00000000" w:rsidP="00FE5994">
      <w:pPr>
        <w:numPr>
          <w:ilvl w:val="0"/>
          <w:numId w:val="3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sieć WN 110kV napowietrzna 11,9  km trasy, </w:t>
      </w:r>
    </w:p>
    <w:p w:rsidR="00DD39D7" w:rsidRPr="004E3B9A" w:rsidRDefault="00000000" w:rsidP="00FE5994">
      <w:pPr>
        <w:numPr>
          <w:ilvl w:val="0"/>
          <w:numId w:val="3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sieć SN 15kV napowietrzna 53,7 km trasy, kablowa 73,8 km, </w:t>
      </w:r>
    </w:p>
    <w:p w:rsidR="00DD39D7" w:rsidRPr="004E3B9A" w:rsidRDefault="00000000" w:rsidP="00FE5994">
      <w:pPr>
        <w:numPr>
          <w:ilvl w:val="0"/>
          <w:numId w:val="3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sieć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napowietrzna 148,7km trasy, kablowa 137,0 km, </w:t>
      </w:r>
    </w:p>
    <w:p w:rsidR="00DD39D7" w:rsidRPr="004E3B9A" w:rsidRDefault="00000000" w:rsidP="00FE5994">
      <w:pPr>
        <w:numPr>
          <w:ilvl w:val="0"/>
          <w:numId w:val="3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ilość stacji stanowiących własność ENERGA-OPERATOR 160 sztuk, 42 stacje abonenckie.</w:t>
      </w:r>
      <w:r w:rsidRPr="004E3B9A">
        <w:rPr>
          <w:rFonts w:asciiTheme="minorHAnsi" w:hAnsiTheme="minorHAnsi" w:cstheme="minorHAnsi"/>
          <w:i/>
          <w:szCs w:val="24"/>
        </w:rPr>
        <w:t xml:space="preserve"> </w:t>
      </w:r>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Przebiegi tras linii SN wraz z lokalizacjami stacji SN/</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zostały przedstawione na załączonym planie sieci (rysunek poniżej). Stan techniczny linii SN,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oraz stacji transformatorowych SN/</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zlokalizowanych na terenie Miasta Mława w zasobach ENERGA ocenia się jako dobry. </w:t>
      </w:r>
    </w:p>
    <w:p w:rsidR="00DD39D7" w:rsidRPr="004E3B9A" w:rsidRDefault="00000000" w:rsidP="00FE5994">
      <w:pPr>
        <w:spacing w:after="0" w:line="276" w:lineRule="auto"/>
        <w:ind w:left="-1" w:right="434"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5775960" cy="8333106"/>
            <wp:effectExtent l="0" t="0" r="0" b="0"/>
            <wp:docPr id="67459" name="Picture 67459"/>
            <wp:cNvGraphicFramePr/>
            <a:graphic xmlns:a="http://schemas.openxmlformats.org/drawingml/2006/main">
              <a:graphicData uri="http://schemas.openxmlformats.org/drawingml/2006/picture">
                <pic:pic xmlns:pic="http://schemas.openxmlformats.org/drawingml/2006/picture">
                  <pic:nvPicPr>
                    <pic:cNvPr id="67459" name="Picture 67459"/>
                    <pic:cNvPicPr/>
                  </pic:nvPicPr>
                  <pic:blipFill>
                    <a:blip r:embed="rId196"/>
                    <a:stretch>
                      <a:fillRect/>
                    </a:stretch>
                  </pic:blipFill>
                  <pic:spPr>
                    <a:xfrm>
                      <a:off x="0" y="0"/>
                      <a:ext cx="5775960" cy="8333106"/>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2151"/>
        <w:jc w:val="left"/>
        <w:rPr>
          <w:rFonts w:asciiTheme="minorHAnsi" w:hAnsiTheme="minorHAnsi" w:cstheme="minorHAnsi"/>
          <w:szCs w:val="24"/>
        </w:rPr>
      </w:pPr>
      <w:r w:rsidRPr="004E3B9A">
        <w:rPr>
          <w:rFonts w:asciiTheme="minorHAnsi" w:hAnsiTheme="minorHAnsi" w:cstheme="minorHAnsi"/>
          <w:szCs w:val="24"/>
        </w:rPr>
        <w:t xml:space="preserve">Rysunek 12 Plan sieci elektroenergetycznej w Mieście Mława </w:t>
      </w:r>
    </w:p>
    <w:p w:rsidR="00DD39D7" w:rsidRPr="004E3B9A" w:rsidRDefault="00000000" w:rsidP="00FE5994">
      <w:pPr>
        <w:spacing w:after="0" w:line="276" w:lineRule="auto"/>
        <w:ind w:left="3171" w:right="217"/>
        <w:jc w:val="left"/>
        <w:rPr>
          <w:rFonts w:asciiTheme="minorHAnsi" w:hAnsiTheme="minorHAnsi" w:cstheme="minorHAnsi"/>
          <w:szCs w:val="24"/>
        </w:rPr>
      </w:pPr>
      <w:r w:rsidRPr="004E3B9A">
        <w:rPr>
          <w:rFonts w:asciiTheme="minorHAnsi" w:hAnsiTheme="minorHAnsi" w:cstheme="minorHAnsi"/>
          <w:i/>
          <w:szCs w:val="24"/>
        </w:rPr>
        <w:t xml:space="preserve">Źródło: ENERGA- DYSTRYBUCJA SA </w:t>
      </w:r>
    </w:p>
    <w:p w:rsidR="00DD39D7" w:rsidRPr="004E3B9A" w:rsidRDefault="00000000" w:rsidP="00FE5994">
      <w:pPr>
        <w:spacing w:after="0" w:line="276" w:lineRule="auto"/>
        <w:ind w:left="19" w:right="519"/>
        <w:jc w:val="left"/>
        <w:rPr>
          <w:rFonts w:asciiTheme="minorHAnsi" w:hAnsiTheme="minorHAnsi" w:cstheme="minorHAnsi"/>
          <w:szCs w:val="24"/>
        </w:rPr>
      </w:pPr>
      <w:r w:rsidRPr="004E3B9A">
        <w:rPr>
          <w:rFonts w:asciiTheme="minorHAnsi" w:hAnsiTheme="minorHAnsi" w:cstheme="minorHAnsi"/>
          <w:szCs w:val="24"/>
        </w:rPr>
        <w:lastRenderedPageBreak/>
        <w:t xml:space="preserve">Z informacji wskazanych przez ENERGA- Dystrybucja S.A. wynika, że cała infrastruktura przesyłowa i dystrybucyjna zasilająca Miasto Mława w energię elektryczną pozwala  na dotrzymanie norm dotyczących niezawodności zasilana, jakości dostarczanej energii elektrycznej oraz ciągłości zasilania. </w:t>
      </w:r>
    </w:p>
    <w:p w:rsidR="00DD39D7" w:rsidRPr="004E3B9A" w:rsidRDefault="00000000" w:rsidP="00FE5994">
      <w:pPr>
        <w:spacing w:after="0" w:line="276" w:lineRule="auto"/>
        <w:ind w:left="19" w:right="514"/>
        <w:jc w:val="left"/>
        <w:rPr>
          <w:rFonts w:asciiTheme="minorHAnsi" w:hAnsiTheme="minorHAnsi" w:cstheme="minorHAnsi"/>
          <w:szCs w:val="24"/>
        </w:rPr>
      </w:pPr>
      <w:r w:rsidRPr="004E3B9A">
        <w:rPr>
          <w:rFonts w:asciiTheme="minorHAnsi" w:hAnsiTheme="minorHAnsi" w:cstheme="minorHAnsi"/>
          <w:szCs w:val="24"/>
        </w:rPr>
        <w:t xml:space="preserve">Ponadto na terenie Miasta Mława znajdują się </w:t>
      </w:r>
      <w:proofErr w:type="spellStart"/>
      <w:r w:rsidRPr="004E3B9A">
        <w:rPr>
          <w:rFonts w:asciiTheme="minorHAnsi" w:hAnsiTheme="minorHAnsi" w:cstheme="minorHAnsi"/>
          <w:szCs w:val="24"/>
        </w:rPr>
        <w:t>mikroinstalacje</w:t>
      </w:r>
      <w:proofErr w:type="spellEnd"/>
      <w:r w:rsidRPr="004E3B9A">
        <w:rPr>
          <w:rFonts w:asciiTheme="minorHAnsi" w:hAnsiTheme="minorHAnsi" w:cstheme="minorHAnsi"/>
          <w:szCs w:val="24"/>
        </w:rPr>
        <w:t xml:space="preserve"> fotowoltaiczne wpięte do sieci należące do prywatnych inwestorów. Produkowana energia zużywana jest na potrzeby własne obiektów, do których </w:t>
      </w:r>
      <w:proofErr w:type="spellStart"/>
      <w:r w:rsidRPr="004E3B9A">
        <w:rPr>
          <w:rFonts w:asciiTheme="minorHAnsi" w:hAnsiTheme="minorHAnsi" w:cstheme="minorHAnsi"/>
          <w:szCs w:val="24"/>
        </w:rPr>
        <w:t>mikroinstalacja</w:t>
      </w:r>
      <w:proofErr w:type="spellEnd"/>
      <w:r w:rsidRPr="004E3B9A">
        <w:rPr>
          <w:rFonts w:asciiTheme="minorHAnsi" w:hAnsiTheme="minorHAnsi" w:cstheme="minorHAnsi"/>
          <w:szCs w:val="24"/>
        </w:rPr>
        <w:t xml:space="preserve"> została przyłączona, a nadwyżka oddawana jest do sieci ENERGA- Dystrybucja S.A. Do Energa Operator SA Oddział w Płocku przyłączone  są na terenie Miasta Mława  534 </w:t>
      </w:r>
      <w:proofErr w:type="spellStart"/>
      <w:r w:rsidRPr="004E3B9A">
        <w:rPr>
          <w:rFonts w:asciiTheme="minorHAnsi" w:hAnsiTheme="minorHAnsi" w:cstheme="minorHAnsi"/>
          <w:szCs w:val="24"/>
        </w:rPr>
        <w:t>mikroinstalacje</w:t>
      </w:r>
      <w:proofErr w:type="spellEnd"/>
      <w:r w:rsidRPr="004E3B9A">
        <w:rPr>
          <w:rFonts w:asciiTheme="minorHAnsi" w:hAnsiTheme="minorHAnsi" w:cstheme="minorHAnsi"/>
          <w:szCs w:val="24"/>
        </w:rPr>
        <w:t xml:space="preserve"> fotowoltaiczne o łącznej mocy zainstalowanej 3,051 MW oraz jedna </w:t>
      </w:r>
      <w:proofErr w:type="spellStart"/>
      <w:r w:rsidRPr="004E3B9A">
        <w:rPr>
          <w:rFonts w:asciiTheme="minorHAnsi" w:hAnsiTheme="minorHAnsi" w:cstheme="minorHAnsi"/>
          <w:szCs w:val="24"/>
        </w:rPr>
        <w:t>mikroinstalacja</w:t>
      </w:r>
      <w:proofErr w:type="spellEnd"/>
      <w:r w:rsidRPr="004E3B9A">
        <w:rPr>
          <w:rFonts w:asciiTheme="minorHAnsi" w:hAnsiTheme="minorHAnsi" w:cstheme="minorHAnsi"/>
          <w:szCs w:val="24"/>
        </w:rPr>
        <w:t xml:space="preserve"> wiatrowa o mocy 0,002 MW. </w:t>
      </w:r>
    </w:p>
    <w:p w:rsidR="00DD39D7" w:rsidRPr="004E3B9A" w:rsidRDefault="00000000" w:rsidP="00FE5994">
      <w:pPr>
        <w:spacing w:after="0" w:line="276" w:lineRule="auto"/>
        <w:ind w:left="19" w:right="514"/>
        <w:jc w:val="left"/>
        <w:rPr>
          <w:rFonts w:asciiTheme="minorHAnsi" w:hAnsiTheme="minorHAnsi" w:cstheme="minorHAnsi"/>
          <w:szCs w:val="24"/>
        </w:rPr>
      </w:pPr>
      <w:r w:rsidRPr="004E3B9A">
        <w:rPr>
          <w:rFonts w:asciiTheme="minorHAnsi" w:hAnsiTheme="minorHAnsi" w:cstheme="minorHAnsi"/>
          <w:szCs w:val="24"/>
        </w:rPr>
        <w:t xml:space="preserve">Wykaz zadań inwestycyjnych planowanych na terenie Miasta Mława zgodnie  z aktualnym Planem Rozwoju, a których wykonanie przedstawionych w ww. wykazie zadań inwestycyjnych finansowane jest ze środków własnych ENERGA- Dystrybucja S.A. przedstawia rozdział 3.2.5 niniejszego dokumentu.  </w:t>
      </w:r>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 xml:space="preserve">Harmonogram realizacji poszczególnych zadań uzależniony jest od wyniku finansowego.  ENERGA- Dystrybucja S.A. rezerwuje sobie prawo do wprowadzenia korekt rzeczowo- finansowych w planie inwestycyjnym w ramach corocznej jego aktualizacji.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23" w:name="_Toc628727"/>
      <w:r w:rsidRPr="004E3B9A">
        <w:rPr>
          <w:rFonts w:asciiTheme="minorHAnsi" w:hAnsiTheme="minorHAnsi" w:cstheme="minorHAnsi"/>
          <w:szCs w:val="24"/>
        </w:rPr>
        <w:t>3.2.2</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Zużycie energii elektrycznej dla Miasta Mława</w:t>
      </w:r>
      <w:r w:rsidRPr="004E3B9A">
        <w:rPr>
          <w:rFonts w:asciiTheme="minorHAnsi" w:hAnsiTheme="minorHAnsi" w:cstheme="minorHAnsi"/>
          <w:color w:val="4F81BD"/>
          <w:szCs w:val="24"/>
        </w:rPr>
        <w:t xml:space="preserve"> </w:t>
      </w:r>
      <w:bookmarkEnd w:id="23"/>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Dane dotyczące zużycia energii dla Miasta Mława prezentuje tabela poniżej: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39 Zużycie energii elektrycznej przez jednostki publiczne w 2021 na terenie Miasta Mława [kWh] </w:t>
      </w:r>
    </w:p>
    <w:tbl>
      <w:tblPr>
        <w:tblStyle w:val="TableGrid"/>
        <w:tblW w:w="9887" w:type="dxa"/>
        <w:tblInd w:w="-107" w:type="dxa"/>
        <w:tblCellMar>
          <w:top w:w="44" w:type="dxa"/>
          <w:left w:w="107" w:type="dxa"/>
          <w:bottom w:w="0" w:type="dxa"/>
          <w:right w:w="96" w:type="dxa"/>
        </w:tblCellMar>
        <w:tblLook w:val="04A0" w:firstRow="1" w:lastRow="0" w:firstColumn="1" w:lastColumn="0" w:noHBand="0" w:noVBand="1"/>
      </w:tblPr>
      <w:tblGrid>
        <w:gridCol w:w="2379"/>
        <w:gridCol w:w="3259"/>
        <w:gridCol w:w="1416"/>
        <w:gridCol w:w="1559"/>
        <w:gridCol w:w="1274"/>
      </w:tblGrid>
      <w:tr w:rsidR="00DD39D7" w:rsidRPr="004E3B9A">
        <w:trPr>
          <w:trHeight w:val="815"/>
        </w:trPr>
        <w:tc>
          <w:tcPr>
            <w:tcW w:w="2378" w:type="dxa"/>
            <w:tcBorders>
              <w:top w:val="single" w:sz="4" w:space="0" w:color="FFFFFF"/>
              <w:left w:val="single" w:sz="4" w:space="0" w:color="FFFFFF"/>
              <w:bottom w:val="single" w:sz="4" w:space="0" w:color="FFFFFF"/>
              <w:right w:val="nil"/>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Numer PPE </w:t>
            </w:r>
          </w:p>
        </w:tc>
        <w:tc>
          <w:tcPr>
            <w:tcW w:w="3259" w:type="dxa"/>
            <w:tcBorders>
              <w:top w:val="single" w:sz="4" w:space="0" w:color="FFFFFF"/>
              <w:left w:val="nil"/>
              <w:bottom w:val="single" w:sz="4" w:space="0" w:color="FFFFFF"/>
              <w:right w:val="nil"/>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Nazwa lokalizacji </w:t>
            </w:r>
          </w:p>
        </w:tc>
        <w:tc>
          <w:tcPr>
            <w:tcW w:w="1416"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Suma z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Zużycie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Strefa 1 </w:t>
            </w:r>
          </w:p>
        </w:tc>
        <w:tc>
          <w:tcPr>
            <w:tcW w:w="1559" w:type="dxa"/>
            <w:tcBorders>
              <w:top w:val="single" w:sz="4" w:space="0" w:color="FFFFFF"/>
              <w:left w:val="nil"/>
              <w:bottom w:val="single" w:sz="4" w:space="0" w:color="FFFFFF"/>
              <w:right w:val="nil"/>
            </w:tcBorders>
            <w:shd w:val="clear" w:color="auto" w:fill="70AD47"/>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Suma z Zużycie Strefa 2 </w:t>
            </w:r>
          </w:p>
        </w:tc>
        <w:tc>
          <w:tcPr>
            <w:tcW w:w="1274"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Suma z </w:t>
            </w:r>
          </w:p>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Zużycie </w:t>
            </w:r>
          </w:p>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Strefa 3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PL0037760026309972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Centrum Usług Wspólnych w Mławie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1485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3395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PL0037760000081307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Kan. Odwodnieniowa rz. Mławka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PL0037760026320177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Miejska Biblioteka Publiczna im. B. Prusa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9 892,00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23 991,00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PL0037760000063705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 Dom Kultury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14 858,00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33 043,00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PL0037760026314723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 Ośrodek Pomocy Społecznej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5 752,00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13 377,00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PL0037760029391845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 Ośrodek Pomocy Społecznej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32,00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83,00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8"/>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 PL0037760026293000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 Ośrodek Sportu i Rekreacji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2 892,00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6 868,00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PL0037760026293101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 Ośrodek Sportu i Rekreacji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5 844,00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16 112,00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PL0037760026293202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 Ośrodek Sportu i Rekreacji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570,00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2 658,00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816"/>
        </w:trPr>
        <w:tc>
          <w:tcPr>
            <w:tcW w:w="237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PL0037760000284002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 Ośrodek Sportu i Rekreacji - budynek zaplecza </w:t>
            </w:r>
            <w:proofErr w:type="spellStart"/>
            <w:r w:rsidRPr="004E3B9A">
              <w:rPr>
                <w:rFonts w:asciiTheme="minorHAnsi" w:hAnsiTheme="minorHAnsi" w:cstheme="minorHAnsi"/>
                <w:szCs w:val="24"/>
              </w:rPr>
              <w:t>szatniowosanitarnego</w:t>
            </w:r>
            <w:proofErr w:type="spellEnd"/>
            <w:r w:rsidRPr="004E3B9A">
              <w:rPr>
                <w:rFonts w:asciiTheme="minorHAnsi" w:hAnsiTheme="minorHAnsi" w:cstheme="minorHAnsi"/>
                <w:szCs w:val="24"/>
              </w:rPr>
              <w:t xml:space="preserve">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28 578,00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60 587,00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299"/>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PL0037760000187504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 Ośrodek Sportu i Rekreacji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7 316,00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1 978,00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bl>
    <w:p w:rsidR="00DD39D7" w:rsidRPr="004E3B9A" w:rsidRDefault="00DD39D7" w:rsidP="00FE5994">
      <w:pPr>
        <w:spacing w:after="0" w:line="276" w:lineRule="auto"/>
        <w:ind w:left="-1419" w:right="11005" w:firstLine="0"/>
        <w:jc w:val="left"/>
        <w:rPr>
          <w:rFonts w:asciiTheme="minorHAnsi" w:hAnsiTheme="minorHAnsi" w:cstheme="minorHAnsi"/>
          <w:szCs w:val="24"/>
        </w:rPr>
      </w:pPr>
    </w:p>
    <w:tbl>
      <w:tblPr>
        <w:tblStyle w:val="TableGrid"/>
        <w:tblW w:w="9887" w:type="dxa"/>
        <w:tblInd w:w="-107" w:type="dxa"/>
        <w:tblCellMar>
          <w:top w:w="44" w:type="dxa"/>
          <w:left w:w="107" w:type="dxa"/>
          <w:bottom w:w="0" w:type="dxa"/>
          <w:right w:w="68" w:type="dxa"/>
        </w:tblCellMar>
        <w:tblLook w:val="04A0" w:firstRow="1" w:lastRow="0" w:firstColumn="1" w:lastColumn="0" w:noHBand="0" w:noVBand="1"/>
      </w:tblPr>
      <w:tblGrid>
        <w:gridCol w:w="2379"/>
        <w:gridCol w:w="3259"/>
        <w:gridCol w:w="1416"/>
        <w:gridCol w:w="1559"/>
        <w:gridCol w:w="1274"/>
      </w:tblGrid>
      <w:tr w:rsidR="00DD39D7" w:rsidRPr="004E3B9A">
        <w:trPr>
          <w:trHeight w:val="299"/>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Obiekty MOSIR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5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274"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548"/>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PL0037760000123107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 Ośrodek Sportu i Rekreacji - pływalnia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150 316,00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104 029,00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516 628,00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PL0037760026293505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 Ośrodek Sportu i Rekreacji - Zalew Ruda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0,00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PL0037760026293303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 Ośrodek Sportu i Rekreacji - Zalew Ruda - garaż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73,00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271,00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816"/>
        </w:trPr>
        <w:tc>
          <w:tcPr>
            <w:tcW w:w="237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PL0037760026293404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 Ośrodek Sportu i Rekreacji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Zalew Ruda - wypożyczalnia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1084"/>
        </w:trPr>
        <w:tc>
          <w:tcPr>
            <w:tcW w:w="237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PL0037760037738390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 Ośrodek Sportu i Rekreacji Orlik przy Szkole Podstawowej nr 6 z Oddziałami  Integracyjnymi im. Kornela Makuszyńskiego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4 687,00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9 604,00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PL0037760113892080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 Ośrodek Sportu i Rekreacji ?Orlik Stadion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3 307,00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6 222,00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816"/>
        </w:trPr>
        <w:tc>
          <w:tcPr>
            <w:tcW w:w="237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PL0037760027912391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Miejskie Przedszkole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Samorządowe nr 3 im. Jana Brzechwy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4 526,00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11 023,00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1085"/>
        </w:trPr>
        <w:tc>
          <w:tcPr>
            <w:tcW w:w="237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PL0037760027912189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Miejskie Przedszkole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Samorządowe nr 4 z Oddziałami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Integracyjnymi im. Ewy </w:t>
            </w:r>
            <w:proofErr w:type="spellStart"/>
            <w:r w:rsidRPr="004E3B9A">
              <w:rPr>
                <w:rFonts w:asciiTheme="minorHAnsi" w:hAnsiTheme="minorHAnsi" w:cstheme="minorHAnsi"/>
                <w:szCs w:val="24"/>
              </w:rPr>
              <w:t>SzelburgZarembiny</w:t>
            </w:r>
            <w:proofErr w:type="spellEnd"/>
            <w:r w:rsidRPr="004E3B9A">
              <w:rPr>
                <w:rFonts w:asciiTheme="minorHAnsi" w:hAnsiTheme="minorHAnsi" w:cstheme="minorHAnsi"/>
                <w:szCs w:val="24"/>
              </w:rPr>
              <w:t xml:space="preserve">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5 726,00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13 168,00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1085"/>
        </w:trPr>
        <w:tc>
          <w:tcPr>
            <w:tcW w:w="237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PL0037760027912290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Miejskie Przedszkole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Samorządowe nr 4 z Oddziałami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Integracyjnymi im. Ewy </w:t>
            </w:r>
            <w:proofErr w:type="spellStart"/>
            <w:r w:rsidRPr="004E3B9A">
              <w:rPr>
                <w:rFonts w:asciiTheme="minorHAnsi" w:hAnsiTheme="minorHAnsi" w:cstheme="minorHAnsi"/>
                <w:szCs w:val="24"/>
              </w:rPr>
              <w:t>SzelburgZarembiny</w:t>
            </w:r>
            <w:proofErr w:type="spellEnd"/>
            <w:r w:rsidRPr="004E3B9A">
              <w:rPr>
                <w:rFonts w:asciiTheme="minorHAnsi" w:hAnsiTheme="minorHAnsi" w:cstheme="minorHAnsi"/>
                <w:szCs w:val="24"/>
              </w:rPr>
              <w:t xml:space="preserve">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2 226,00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5 070,00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8"/>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PL0037760026301585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Muzeum Ziemi </w:t>
            </w:r>
            <w:proofErr w:type="spellStart"/>
            <w:r w:rsidRPr="004E3B9A">
              <w:rPr>
                <w:rFonts w:asciiTheme="minorHAnsi" w:hAnsiTheme="minorHAnsi" w:cstheme="minorHAnsi"/>
                <w:szCs w:val="24"/>
              </w:rPr>
              <w:t>Zawkrzeńskiej</w:t>
            </w:r>
            <w:proofErr w:type="spellEnd"/>
            <w:r w:rsidRPr="004E3B9A">
              <w:rPr>
                <w:rFonts w:asciiTheme="minorHAnsi" w:hAnsiTheme="minorHAnsi" w:cstheme="minorHAnsi"/>
                <w:szCs w:val="24"/>
              </w:rPr>
              <w:t xml:space="preserve">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2 545,00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4 853,00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653"/>
        </w:trPr>
        <w:tc>
          <w:tcPr>
            <w:tcW w:w="237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Oświetlenie uliczne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450 820,00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1 364 275,00 </w:t>
            </w:r>
          </w:p>
        </w:tc>
        <w:tc>
          <w:tcPr>
            <w:tcW w:w="1274" w:type="dxa"/>
            <w:tcBorders>
              <w:top w:val="single" w:sz="4" w:space="0" w:color="FFFFFF"/>
              <w:left w:val="single" w:sz="4" w:space="0" w:color="FFFFFF"/>
              <w:bottom w:val="single" w:sz="4" w:space="0" w:color="FFFFFF"/>
              <w:right w:val="nil"/>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PL0037760000017602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Pompownia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50,00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158,00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PL0037760000183501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Przepompownia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163,00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319,00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PL0037760027912492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Szkoła Podstawowa Nr 2 im. Mikołaja Kopernika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9 086,00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16 961,00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6"/>
        </w:trPr>
        <w:tc>
          <w:tcPr>
            <w:tcW w:w="2378"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PL0037760037188625 Suma </w:t>
            </w:r>
          </w:p>
        </w:tc>
        <w:tc>
          <w:tcPr>
            <w:tcW w:w="3259"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Szkoła Podstawowa Nr 2 im. Mikołaja Kopernika Suma </w:t>
            </w:r>
          </w:p>
        </w:tc>
        <w:tc>
          <w:tcPr>
            <w:tcW w:w="1416" w:type="dxa"/>
            <w:tcBorders>
              <w:top w:val="single" w:sz="4" w:space="0" w:color="FFFFFF"/>
              <w:left w:val="single" w:sz="4" w:space="0" w:color="FFFFFF"/>
              <w:bottom w:val="nil"/>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5 485,00 </w:t>
            </w:r>
          </w:p>
        </w:tc>
        <w:tc>
          <w:tcPr>
            <w:tcW w:w="1559" w:type="dxa"/>
            <w:tcBorders>
              <w:top w:val="single" w:sz="4" w:space="0" w:color="FFFFFF"/>
              <w:left w:val="single" w:sz="4" w:space="0" w:color="FFFFFF"/>
              <w:bottom w:val="nil"/>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7 687,00 </w:t>
            </w:r>
          </w:p>
        </w:tc>
        <w:tc>
          <w:tcPr>
            <w:tcW w:w="1274" w:type="dxa"/>
            <w:tcBorders>
              <w:top w:val="single" w:sz="4" w:space="0" w:color="FFFFFF"/>
              <w:left w:val="single" w:sz="4" w:space="0" w:color="FFFFFF"/>
              <w:bottom w:val="nil"/>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PL0037760026303205 Suma </w:t>
            </w:r>
          </w:p>
        </w:tc>
        <w:tc>
          <w:tcPr>
            <w:tcW w:w="3259"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Szkoła Podstawowa Nr 3 im. dra Józefa Ostaszewskiego Suma </w:t>
            </w:r>
          </w:p>
        </w:tc>
        <w:tc>
          <w:tcPr>
            <w:tcW w:w="1416" w:type="dxa"/>
            <w:tcBorders>
              <w:top w:val="nil"/>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10 366,00 </w:t>
            </w:r>
          </w:p>
        </w:tc>
        <w:tc>
          <w:tcPr>
            <w:tcW w:w="1559" w:type="dxa"/>
            <w:tcBorders>
              <w:top w:val="nil"/>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19 365,00 </w:t>
            </w:r>
          </w:p>
        </w:tc>
        <w:tc>
          <w:tcPr>
            <w:tcW w:w="1274" w:type="dxa"/>
            <w:tcBorders>
              <w:top w:val="nil"/>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815"/>
        </w:trPr>
        <w:tc>
          <w:tcPr>
            <w:tcW w:w="237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PL0037760026904403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Szkoła Podstawowa nr 6 z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Oddziałami  Integracyjnymi im.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Kornela Makuszyńskiego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12 154,00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24 143,00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1085"/>
        </w:trPr>
        <w:tc>
          <w:tcPr>
            <w:tcW w:w="2378" w:type="dxa"/>
            <w:tcBorders>
              <w:top w:val="single" w:sz="4" w:space="0" w:color="FFFFFF"/>
              <w:left w:val="single" w:sz="4" w:space="0" w:color="FFFFFF"/>
              <w:bottom w:val="single" w:sz="4" w:space="0" w:color="FFFFFF"/>
              <w:right w:val="single" w:sz="4" w:space="0" w:color="FFFFFF"/>
            </w:tcBorders>
            <w:shd w:val="clear" w:color="auto" w:fill="70AD47"/>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PL0037760112580156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Szkoła Podstawowa nr 6 z </w:t>
            </w:r>
          </w:p>
          <w:p w:rsidR="00DD39D7" w:rsidRPr="004E3B9A" w:rsidRDefault="00000000" w:rsidP="00FE5994">
            <w:pPr>
              <w:spacing w:after="0" w:line="276" w:lineRule="auto"/>
              <w:ind w:left="0" w:right="393" w:firstLine="0"/>
              <w:jc w:val="left"/>
              <w:rPr>
                <w:rFonts w:asciiTheme="minorHAnsi" w:hAnsiTheme="minorHAnsi" w:cstheme="minorHAnsi"/>
                <w:szCs w:val="24"/>
              </w:rPr>
            </w:pPr>
            <w:r w:rsidRPr="004E3B9A">
              <w:rPr>
                <w:rFonts w:asciiTheme="minorHAnsi" w:hAnsiTheme="minorHAnsi" w:cstheme="minorHAnsi"/>
                <w:szCs w:val="24"/>
              </w:rPr>
              <w:t xml:space="preserve">Oddziałami  Integracyjnymi im. Kornela Makuszyńskiego((hala sportowa)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10 874,00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20 378,00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2"/>
        </w:trPr>
        <w:tc>
          <w:tcPr>
            <w:tcW w:w="2378"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PL0037760000126339 Suma </w:t>
            </w:r>
          </w:p>
        </w:tc>
        <w:tc>
          <w:tcPr>
            <w:tcW w:w="3259"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Szkoła Podstawowa nr 7 im. Zuzanny Morawskiej Suma </w:t>
            </w:r>
          </w:p>
        </w:tc>
        <w:tc>
          <w:tcPr>
            <w:tcW w:w="1416" w:type="dxa"/>
            <w:tcBorders>
              <w:top w:val="single" w:sz="4" w:space="0" w:color="FFFFFF"/>
              <w:left w:val="single" w:sz="4" w:space="0" w:color="FFFFFF"/>
              <w:bottom w:val="nil"/>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32 202,00 </w:t>
            </w:r>
          </w:p>
        </w:tc>
        <w:tc>
          <w:tcPr>
            <w:tcW w:w="1559" w:type="dxa"/>
            <w:tcBorders>
              <w:top w:val="single" w:sz="4" w:space="0" w:color="FFFFFF"/>
              <w:left w:val="single" w:sz="4" w:space="0" w:color="FFFFFF"/>
              <w:bottom w:val="nil"/>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50 755,00 </w:t>
            </w:r>
          </w:p>
        </w:tc>
        <w:tc>
          <w:tcPr>
            <w:tcW w:w="1274" w:type="dxa"/>
            <w:tcBorders>
              <w:top w:val="single" w:sz="4" w:space="0" w:color="FFFFFF"/>
              <w:left w:val="single" w:sz="4" w:space="0" w:color="FFFFFF"/>
              <w:bottom w:val="nil"/>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6"/>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PL0037760026224490 Suma </w:t>
            </w:r>
          </w:p>
        </w:tc>
        <w:tc>
          <w:tcPr>
            <w:tcW w:w="3259" w:type="dxa"/>
            <w:tcBorders>
              <w:top w:val="nil"/>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Urząd Miasta Mława Suma </w:t>
            </w:r>
          </w:p>
        </w:tc>
        <w:tc>
          <w:tcPr>
            <w:tcW w:w="1416" w:type="dxa"/>
            <w:tcBorders>
              <w:top w:val="nil"/>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7 763,00 </w:t>
            </w:r>
          </w:p>
        </w:tc>
        <w:tc>
          <w:tcPr>
            <w:tcW w:w="1559" w:type="dxa"/>
            <w:tcBorders>
              <w:top w:val="nil"/>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23 557,00 </w:t>
            </w:r>
          </w:p>
        </w:tc>
        <w:tc>
          <w:tcPr>
            <w:tcW w:w="1274" w:type="dxa"/>
            <w:tcBorders>
              <w:top w:val="nil"/>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 PL0037760026224591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Urząd Miasta Mława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7 897,00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18 404,00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PL0037760026224894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Urząd Miasta Mława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357,00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1 041,00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PL0037760026254806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Urząd Miasta Mława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2 962,00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8 497,00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PL0037760026254907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Urząd Miasta Mława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515,00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1 113,00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PL0037760026558233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Urząd Miasta Mława - bud. po stacji </w:t>
            </w:r>
            <w:proofErr w:type="spellStart"/>
            <w:r w:rsidRPr="004E3B9A">
              <w:rPr>
                <w:rFonts w:asciiTheme="minorHAnsi" w:hAnsiTheme="minorHAnsi" w:cstheme="minorHAnsi"/>
                <w:szCs w:val="24"/>
              </w:rPr>
              <w:t>trafo</w:t>
            </w:r>
            <w:proofErr w:type="spellEnd"/>
            <w:r w:rsidRPr="004E3B9A">
              <w:rPr>
                <w:rFonts w:asciiTheme="minorHAnsi" w:hAnsiTheme="minorHAnsi" w:cstheme="minorHAnsi"/>
                <w:szCs w:val="24"/>
              </w:rPr>
              <w:t xml:space="preserve">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1 180,00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774,00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PL0037760029388310 Suma </w:t>
            </w:r>
          </w:p>
        </w:tc>
        <w:tc>
          <w:tcPr>
            <w:tcW w:w="3259"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Zespół Placówek oświatowych nr 1 - Przedszkole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17 565,00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39 444,00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8"/>
        </w:trPr>
        <w:tc>
          <w:tcPr>
            <w:tcW w:w="2378"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PL0037760029387906 Suma </w:t>
            </w:r>
          </w:p>
        </w:tc>
        <w:tc>
          <w:tcPr>
            <w:tcW w:w="3259"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Zespół Placówek Oświatowych nr 1 - Szkoła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14 773,00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24 962,00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6"/>
        </w:trPr>
        <w:tc>
          <w:tcPr>
            <w:tcW w:w="2378"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PL0037760029372849 Suma </w:t>
            </w:r>
          </w:p>
        </w:tc>
        <w:tc>
          <w:tcPr>
            <w:tcW w:w="3259"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Zespół Placówek Oświatowych nr 2 Suma </w:t>
            </w:r>
          </w:p>
        </w:tc>
        <w:tc>
          <w:tcPr>
            <w:tcW w:w="1416" w:type="dxa"/>
            <w:tcBorders>
              <w:top w:val="single" w:sz="4" w:space="0" w:color="FFFFFF"/>
              <w:left w:val="single" w:sz="4" w:space="0" w:color="FFFFFF"/>
              <w:bottom w:val="nil"/>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11 134,00 </w:t>
            </w:r>
          </w:p>
        </w:tc>
        <w:tc>
          <w:tcPr>
            <w:tcW w:w="1559" w:type="dxa"/>
            <w:tcBorders>
              <w:top w:val="single" w:sz="4" w:space="0" w:color="FFFFFF"/>
              <w:left w:val="single" w:sz="4" w:space="0" w:color="FFFFFF"/>
              <w:bottom w:val="nil"/>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22 225,00 </w:t>
            </w:r>
          </w:p>
        </w:tc>
        <w:tc>
          <w:tcPr>
            <w:tcW w:w="1274" w:type="dxa"/>
            <w:tcBorders>
              <w:top w:val="single" w:sz="4" w:space="0" w:color="FFFFFF"/>
              <w:left w:val="single" w:sz="4" w:space="0" w:color="FFFFFF"/>
              <w:bottom w:val="nil"/>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PL0037760029373051 Suma  </w:t>
            </w:r>
          </w:p>
        </w:tc>
        <w:tc>
          <w:tcPr>
            <w:tcW w:w="3259" w:type="dxa"/>
            <w:tcBorders>
              <w:top w:val="nil"/>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Zespół Placówek Oświatowych nr 2 Suma </w:t>
            </w:r>
          </w:p>
        </w:tc>
        <w:tc>
          <w:tcPr>
            <w:tcW w:w="1416" w:type="dxa"/>
            <w:tcBorders>
              <w:top w:val="nil"/>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5 216,00 </w:t>
            </w:r>
          </w:p>
        </w:tc>
        <w:tc>
          <w:tcPr>
            <w:tcW w:w="1559" w:type="dxa"/>
            <w:tcBorders>
              <w:top w:val="nil"/>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14 230,00 </w:t>
            </w:r>
          </w:p>
        </w:tc>
        <w:tc>
          <w:tcPr>
            <w:tcW w:w="1274" w:type="dxa"/>
            <w:tcBorders>
              <w:top w:val="nil"/>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PL0037760113749210 Suma  </w:t>
            </w:r>
          </w:p>
        </w:tc>
        <w:tc>
          <w:tcPr>
            <w:tcW w:w="325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Zespół Placówek Oświatowych nr 2 Suma </w:t>
            </w:r>
          </w:p>
        </w:tc>
        <w:tc>
          <w:tcPr>
            <w:tcW w:w="1416"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5 754,00 </w:t>
            </w:r>
          </w:p>
        </w:tc>
        <w:tc>
          <w:tcPr>
            <w:tcW w:w="1559"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11 497,00 </w:t>
            </w:r>
          </w:p>
        </w:tc>
        <w:tc>
          <w:tcPr>
            <w:tcW w:w="1274" w:type="dxa"/>
            <w:tcBorders>
              <w:top w:val="single" w:sz="4" w:space="0" w:color="FFFFFF"/>
              <w:left w:val="single" w:sz="4" w:space="0" w:color="FFFFFF"/>
              <w:bottom w:val="single" w:sz="4" w:space="0" w:color="FFFFFF"/>
              <w:right w:val="single" w:sz="4" w:space="0" w:color="FFFFFF"/>
            </w:tcBorders>
            <w:shd w:val="clear" w:color="auto" w:fill="C5E0B3"/>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547"/>
        </w:trPr>
        <w:tc>
          <w:tcPr>
            <w:tcW w:w="237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PL0037760000450407 Suma </w:t>
            </w:r>
          </w:p>
        </w:tc>
        <w:tc>
          <w:tcPr>
            <w:tcW w:w="32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N/D Suma </w:t>
            </w:r>
          </w:p>
        </w:tc>
        <w:tc>
          <w:tcPr>
            <w:tcW w:w="1416"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1 817,00 </w:t>
            </w:r>
          </w:p>
        </w:tc>
        <w:tc>
          <w:tcPr>
            <w:tcW w:w="1559"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2 832,00 </w:t>
            </w:r>
          </w:p>
        </w:tc>
        <w:tc>
          <w:tcPr>
            <w:tcW w:w="1274" w:type="dxa"/>
            <w:tcBorders>
              <w:top w:val="single" w:sz="4" w:space="0" w:color="FFFFFF"/>
              <w:left w:val="single" w:sz="4" w:space="0" w:color="FFFFFF"/>
              <w:bottom w:val="single" w:sz="4" w:space="0" w:color="FFFFFF"/>
              <w:right w:val="single" w:sz="4" w:space="0" w:color="FFFFFF"/>
            </w:tcBorders>
            <w:shd w:val="clear" w:color="auto" w:fill="E2EFD9"/>
            <w:vAlign w:val="center"/>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0,00 </w:t>
            </w:r>
          </w:p>
        </w:tc>
      </w:tr>
      <w:tr w:rsidR="00DD39D7" w:rsidRPr="004E3B9A">
        <w:trPr>
          <w:trHeight w:val="294"/>
        </w:trPr>
        <w:tc>
          <w:tcPr>
            <w:tcW w:w="2378"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tc>
        <w:tc>
          <w:tcPr>
            <w:tcW w:w="3259"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Razem </w:t>
            </w:r>
          </w:p>
        </w:tc>
        <w:tc>
          <w:tcPr>
            <w:tcW w:w="1416"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858 760,00 </w:t>
            </w:r>
          </w:p>
        </w:tc>
        <w:tc>
          <w:tcPr>
            <w:tcW w:w="1559"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1 988 950,00 </w:t>
            </w:r>
          </w:p>
        </w:tc>
        <w:tc>
          <w:tcPr>
            <w:tcW w:w="1274" w:type="dxa"/>
            <w:tcBorders>
              <w:top w:val="single" w:sz="4" w:space="0" w:color="FFFFFF"/>
              <w:left w:val="single" w:sz="4" w:space="0" w:color="FFFFFF"/>
              <w:bottom w:val="nil"/>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516 628,00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Dane Miasta Mława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40 Zużycie energii elektrycznej w latach 2017- 2021 na terenie Miasta Mława [MWh] </w:t>
      </w:r>
    </w:p>
    <w:tbl>
      <w:tblPr>
        <w:tblStyle w:val="TableGrid"/>
        <w:tblW w:w="9861" w:type="dxa"/>
        <w:tblInd w:w="2" w:type="dxa"/>
        <w:tblCellMar>
          <w:top w:w="50" w:type="dxa"/>
          <w:left w:w="115" w:type="dxa"/>
          <w:bottom w:w="0" w:type="dxa"/>
          <w:right w:w="115" w:type="dxa"/>
        </w:tblCellMar>
        <w:tblLook w:val="04A0" w:firstRow="1" w:lastRow="0" w:firstColumn="1" w:lastColumn="0" w:noHBand="0" w:noVBand="1"/>
      </w:tblPr>
      <w:tblGrid>
        <w:gridCol w:w="1639"/>
        <w:gridCol w:w="1645"/>
        <w:gridCol w:w="1644"/>
        <w:gridCol w:w="1644"/>
        <w:gridCol w:w="1645"/>
        <w:gridCol w:w="1644"/>
      </w:tblGrid>
      <w:tr w:rsidR="00DD39D7" w:rsidRPr="004E3B9A">
        <w:trPr>
          <w:trHeight w:val="310"/>
        </w:trPr>
        <w:tc>
          <w:tcPr>
            <w:tcW w:w="1639" w:type="dxa"/>
            <w:tcBorders>
              <w:top w:val="nil"/>
              <w:left w:val="single" w:sz="8" w:space="0" w:color="FFFFFF"/>
              <w:bottom w:val="single" w:sz="8" w:space="0" w:color="FFFFFF"/>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tc>
        <w:tc>
          <w:tcPr>
            <w:tcW w:w="1645" w:type="dxa"/>
            <w:tcBorders>
              <w:top w:val="nil"/>
              <w:left w:val="nil"/>
              <w:bottom w:val="single" w:sz="8" w:space="0" w:color="FFFFFF"/>
              <w:right w:val="nil"/>
            </w:tcBorders>
            <w:shd w:val="clear" w:color="auto" w:fill="70AD47"/>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2017 </w:t>
            </w:r>
          </w:p>
        </w:tc>
        <w:tc>
          <w:tcPr>
            <w:tcW w:w="1644" w:type="dxa"/>
            <w:tcBorders>
              <w:top w:val="nil"/>
              <w:left w:val="nil"/>
              <w:bottom w:val="single" w:sz="8" w:space="0" w:color="FFFFFF"/>
              <w:right w:val="nil"/>
            </w:tcBorders>
            <w:shd w:val="clear" w:color="auto" w:fill="70AD47"/>
          </w:tcPr>
          <w:p w:rsidR="00DD39D7" w:rsidRPr="004E3B9A" w:rsidRDefault="00000000" w:rsidP="00FE5994">
            <w:pPr>
              <w:spacing w:after="0" w:line="276" w:lineRule="auto"/>
              <w:ind w:left="9" w:firstLine="0"/>
              <w:jc w:val="left"/>
              <w:rPr>
                <w:rFonts w:asciiTheme="minorHAnsi" w:hAnsiTheme="minorHAnsi" w:cstheme="minorHAnsi"/>
                <w:szCs w:val="24"/>
              </w:rPr>
            </w:pPr>
            <w:r w:rsidRPr="004E3B9A">
              <w:rPr>
                <w:rFonts w:asciiTheme="minorHAnsi" w:hAnsiTheme="minorHAnsi" w:cstheme="minorHAnsi"/>
                <w:szCs w:val="24"/>
              </w:rPr>
              <w:t xml:space="preserve">2018 </w:t>
            </w:r>
          </w:p>
        </w:tc>
        <w:tc>
          <w:tcPr>
            <w:tcW w:w="1644" w:type="dxa"/>
            <w:tcBorders>
              <w:top w:val="nil"/>
              <w:left w:val="nil"/>
              <w:bottom w:val="single" w:sz="8" w:space="0" w:color="FFFFFF"/>
              <w:right w:val="nil"/>
            </w:tcBorders>
            <w:shd w:val="clear" w:color="auto" w:fill="70AD47"/>
          </w:tcPr>
          <w:p w:rsidR="00DD39D7" w:rsidRPr="004E3B9A" w:rsidRDefault="00000000" w:rsidP="00FE5994">
            <w:pPr>
              <w:spacing w:after="0" w:line="276" w:lineRule="auto"/>
              <w:ind w:left="9" w:firstLine="0"/>
              <w:jc w:val="left"/>
              <w:rPr>
                <w:rFonts w:asciiTheme="minorHAnsi" w:hAnsiTheme="minorHAnsi" w:cstheme="minorHAnsi"/>
                <w:szCs w:val="24"/>
              </w:rPr>
            </w:pPr>
            <w:r w:rsidRPr="004E3B9A">
              <w:rPr>
                <w:rFonts w:asciiTheme="minorHAnsi" w:hAnsiTheme="minorHAnsi" w:cstheme="minorHAnsi"/>
                <w:szCs w:val="24"/>
              </w:rPr>
              <w:t xml:space="preserve">2019 </w:t>
            </w:r>
          </w:p>
        </w:tc>
        <w:tc>
          <w:tcPr>
            <w:tcW w:w="1645" w:type="dxa"/>
            <w:tcBorders>
              <w:top w:val="nil"/>
              <w:left w:val="nil"/>
              <w:bottom w:val="single" w:sz="8" w:space="0" w:color="FFFFFF"/>
              <w:right w:val="nil"/>
            </w:tcBorders>
            <w:shd w:val="clear" w:color="auto" w:fill="70AD47"/>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1644" w:type="dxa"/>
            <w:tcBorders>
              <w:top w:val="nil"/>
              <w:left w:val="nil"/>
              <w:bottom w:val="single" w:sz="8" w:space="0" w:color="FFFFFF"/>
              <w:right w:val="single" w:sz="8" w:space="0" w:color="FFFFFF"/>
            </w:tcBorders>
            <w:shd w:val="clear" w:color="auto" w:fill="70AD47"/>
          </w:tcPr>
          <w:p w:rsidR="00DD39D7" w:rsidRPr="004E3B9A" w:rsidRDefault="00000000" w:rsidP="00FE5994">
            <w:pPr>
              <w:spacing w:after="0" w:line="276" w:lineRule="auto"/>
              <w:ind w:left="9" w:firstLine="0"/>
              <w:jc w:val="left"/>
              <w:rPr>
                <w:rFonts w:asciiTheme="minorHAnsi" w:hAnsiTheme="minorHAnsi" w:cstheme="minorHAnsi"/>
                <w:szCs w:val="24"/>
              </w:rPr>
            </w:pPr>
            <w:r w:rsidRPr="004E3B9A">
              <w:rPr>
                <w:rFonts w:asciiTheme="minorHAnsi" w:hAnsiTheme="minorHAnsi" w:cstheme="minorHAnsi"/>
                <w:szCs w:val="24"/>
              </w:rPr>
              <w:t xml:space="preserve">2021 </w:t>
            </w:r>
          </w:p>
        </w:tc>
      </w:tr>
      <w:tr w:rsidR="00DD39D7" w:rsidRPr="004E3B9A">
        <w:trPr>
          <w:trHeight w:val="320"/>
        </w:trPr>
        <w:tc>
          <w:tcPr>
            <w:tcW w:w="1639"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WN </w:t>
            </w:r>
          </w:p>
        </w:tc>
        <w:tc>
          <w:tcPr>
            <w:tcW w:w="164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644"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644"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64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644"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0 </w:t>
            </w:r>
          </w:p>
        </w:tc>
      </w:tr>
      <w:tr w:rsidR="00DD39D7" w:rsidRPr="004E3B9A">
        <w:trPr>
          <w:trHeight w:val="320"/>
        </w:trPr>
        <w:tc>
          <w:tcPr>
            <w:tcW w:w="1639"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SN </w:t>
            </w:r>
          </w:p>
        </w:tc>
        <w:tc>
          <w:tcPr>
            <w:tcW w:w="1645"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68 749,79 </w:t>
            </w:r>
          </w:p>
        </w:tc>
        <w:tc>
          <w:tcPr>
            <w:tcW w:w="1644"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77 209,93 </w:t>
            </w:r>
          </w:p>
        </w:tc>
        <w:tc>
          <w:tcPr>
            <w:tcW w:w="1644"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88 314,28 </w:t>
            </w:r>
          </w:p>
        </w:tc>
        <w:tc>
          <w:tcPr>
            <w:tcW w:w="1645"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95 401,42 </w:t>
            </w:r>
          </w:p>
        </w:tc>
        <w:tc>
          <w:tcPr>
            <w:tcW w:w="1644"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102 437,73 </w:t>
            </w:r>
          </w:p>
        </w:tc>
      </w:tr>
      <w:tr w:rsidR="00DD39D7" w:rsidRPr="004E3B9A">
        <w:trPr>
          <w:trHeight w:val="320"/>
        </w:trPr>
        <w:tc>
          <w:tcPr>
            <w:tcW w:w="1639"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w:t>
            </w:r>
          </w:p>
        </w:tc>
        <w:tc>
          <w:tcPr>
            <w:tcW w:w="164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34 680,13 </w:t>
            </w:r>
          </w:p>
        </w:tc>
        <w:tc>
          <w:tcPr>
            <w:tcW w:w="1644"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39 189,37 </w:t>
            </w:r>
          </w:p>
        </w:tc>
        <w:tc>
          <w:tcPr>
            <w:tcW w:w="1644"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39 832,60 </w:t>
            </w:r>
          </w:p>
        </w:tc>
        <w:tc>
          <w:tcPr>
            <w:tcW w:w="164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42 387,85 </w:t>
            </w:r>
          </w:p>
        </w:tc>
        <w:tc>
          <w:tcPr>
            <w:tcW w:w="1644"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40 312,42 </w:t>
            </w:r>
          </w:p>
        </w:tc>
      </w:tr>
      <w:tr w:rsidR="00DD39D7" w:rsidRPr="004E3B9A">
        <w:trPr>
          <w:trHeight w:val="317"/>
        </w:trPr>
        <w:tc>
          <w:tcPr>
            <w:tcW w:w="1639"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Razem: </w:t>
            </w:r>
          </w:p>
        </w:tc>
        <w:tc>
          <w:tcPr>
            <w:tcW w:w="1645"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103 429,92 </w:t>
            </w:r>
          </w:p>
        </w:tc>
        <w:tc>
          <w:tcPr>
            <w:tcW w:w="1644"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116 399,30 </w:t>
            </w:r>
          </w:p>
        </w:tc>
        <w:tc>
          <w:tcPr>
            <w:tcW w:w="1644"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128 146,89 </w:t>
            </w:r>
          </w:p>
        </w:tc>
        <w:tc>
          <w:tcPr>
            <w:tcW w:w="1645"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137 789,28 </w:t>
            </w:r>
          </w:p>
        </w:tc>
        <w:tc>
          <w:tcPr>
            <w:tcW w:w="1644"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142 750,15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Dane ENERGA- DYSTRYBUCJA S.A.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lastRenderedPageBreak/>
        <w:t xml:space="preserve">Tabela 41 Liczba odbiorców energii elektrycznej w latach 2017- 2021 na terenie Miasta Mława [szt.] </w:t>
      </w:r>
    </w:p>
    <w:tbl>
      <w:tblPr>
        <w:tblStyle w:val="TableGrid"/>
        <w:tblW w:w="9861" w:type="dxa"/>
        <w:tblInd w:w="2" w:type="dxa"/>
        <w:tblCellMar>
          <w:top w:w="53" w:type="dxa"/>
          <w:left w:w="115" w:type="dxa"/>
          <w:bottom w:w="0" w:type="dxa"/>
          <w:right w:w="115" w:type="dxa"/>
        </w:tblCellMar>
        <w:tblLook w:val="04A0" w:firstRow="1" w:lastRow="0" w:firstColumn="1" w:lastColumn="0" w:noHBand="0" w:noVBand="1"/>
      </w:tblPr>
      <w:tblGrid>
        <w:gridCol w:w="1639"/>
        <w:gridCol w:w="1645"/>
        <w:gridCol w:w="1644"/>
        <w:gridCol w:w="1644"/>
        <w:gridCol w:w="1645"/>
        <w:gridCol w:w="1644"/>
      </w:tblGrid>
      <w:tr w:rsidR="00DD39D7" w:rsidRPr="004E3B9A">
        <w:trPr>
          <w:trHeight w:val="311"/>
        </w:trPr>
        <w:tc>
          <w:tcPr>
            <w:tcW w:w="1639" w:type="dxa"/>
            <w:tcBorders>
              <w:top w:val="nil"/>
              <w:left w:val="single" w:sz="8" w:space="0" w:color="FFFFFF"/>
              <w:bottom w:val="nil"/>
              <w:right w:val="nil"/>
            </w:tcBorders>
            <w:shd w:val="clear" w:color="auto" w:fill="70AD47"/>
          </w:tcPr>
          <w:p w:rsidR="00DD39D7" w:rsidRPr="004E3B9A" w:rsidRDefault="00000000" w:rsidP="00FE5994">
            <w:pPr>
              <w:spacing w:after="0" w:line="276" w:lineRule="auto"/>
              <w:ind w:left="52" w:firstLine="0"/>
              <w:jc w:val="left"/>
              <w:rPr>
                <w:rFonts w:asciiTheme="minorHAnsi" w:hAnsiTheme="minorHAnsi" w:cstheme="minorHAnsi"/>
                <w:szCs w:val="24"/>
              </w:rPr>
            </w:pPr>
            <w:r w:rsidRPr="004E3B9A">
              <w:rPr>
                <w:rFonts w:asciiTheme="minorHAnsi" w:hAnsiTheme="minorHAnsi" w:cstheme="minorHAnsi"/>
                <w:i/>
                <w:szCs w:val="24"/>
              </w:rPr>
              <w:t xml:space="preserve">  </w:t>
            </w:r>
          </w:p>
        </w:tc>
        <w:tc>
          <w:tcPr>
            <w:tcW w:w="1645" w:type="dxa"/>
            <w:tcBorders>
              <w:top w:val="nil"/>
              <w:left w:val="nil"/>
              <w:bottom w:val="nil"/>
              <w:right w:val="nil"/>
            </w:tcBorders>
            <w:shd w:val="clear" w:color="auto" w:fill="70AD47"/>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2017 </w:t>
            </w:r>
          </w:p>
        </w:tc>
        <w:tc>
          <w:tcPr>
            <w:tcW w:w="1644" w:type="dxa"/>
            <w:tcBorders>
              <w:top w:val="nil"/>
              <w:left w:val="nil"/>
              <w:bottom w:val="nil"/>
              <w:right w:val="nil"/>
            </w:tcBorders>
            <w:shd w:val="clear" w:color="auto" w:fill="70AD47"/>
          </w:tcPr>
          <w:p w:rsidR="00DD39D7" w:rsidRPr="004E3B9A" w:rsidRDefault="00000000" w:rsidP="00FE5994">
            <w:pPr>
              <w:spacing w:after="0" w:line="276" w:lineRule="auto"/>
              <w:ind w:left="9" w:firstLine="0"/>
              <w:jc w:val="left"/>
              <w:rPr>
                <w:rFonts w:asciiTheme="minorHAnsi" w:hAnsiTheme="minorHAnsi" w:cstheme="minorHAnsi"/>
                <w:szCs w:val="24"/>
              </w:rPr>
            </w:pPr>
            <w:r w:rsidRPr="004E3B9A">
              <w:rPr>
                <w:rFonts w:asciiTheme="minorHAnsi" w:hAnsiTheme="minorHAnsi" w:cstheme="minorHAnsi"/>
                <w:szCs w:val="24"/>
              </w:rPr>
              <w:t xml:space="preserve">2018 </w:t>
            </w:r>
          </w:p>
        </w:tc>
        <w:tc>
          <w:tcPr>
            <w:tcW w:w="1644" w:type="dxa"/>
            <w:tcBorders>
              <w:top w:val="nil"/>
              <w:left w:val="nil"/>
              <w:bottom w:val="nil"/>
              <w:right w:val="nil"/>
            </w:tcBorders>
            <w:shd w:val="clear" w:color="auto" w:fill="70AD47"/>
          </w:tcPr>
          <w:p w:rsidR="00DD39D7" w:rsidRPr="004E3B9A" w:rsidRDefault="00000000" w:rsidP="00FE5994">
            <w:pPr>
              <w:spacing w:after="0" w:line="276" w:lineRule="auto"/>
              <w:ind w:left="9" w:firstLine="0"/>
              <w:jc w:val="left"/>
              <w:rPr>
                <w:rFonts w:asciiTheme="minorHAnsi" w:hAnsiTheme="minorHAnsi" w:cstheme="minorHAnsi"/>
                <w:szCs w:val="24"/>
              </w:rPr>
            </w:pPr>
            <w:r w:rsidRPr="004E3B9A">
              <w:rPr>
                <w:rFonts w:asciiTheme="minorHAnsi" w:hAnsiTheme="minorHAnsi" w:cstheme="minorHAnsi"/>
                <w:szCs w:val="24"/>
              </w:rPr>
              <w:t xml:space="preserve">2019 </w:t>
            </w:r>
          </w:p>
        </w:tc>
        <w:tc>
          <w:tcPr>
            <w:tcW w:w="1645" w:type="dxa"/>
            <w:tcBorders>
              <w:top w:val="nil"/>
              <w:left w:val="nil"/>
              <w:bottom w:val="nil"/>
              <w:right w:val="nil"/>
            </w:tcBorders>
            <w:shd w:val="clear" w:color="auto" w:fill="70AD47"/>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szCs w:val="24"/>
              </w:rPr>
              <w:t xml:space="preserve">2020 </w:t>
            </w:r>
          </w:p>
        </w:tc>
        <w:tc>
          <w:tcPr>
            <w:tcW w:w="1644" w:type="dxa"/>
            <w:tcBorders>
              <w:top w:val="nil"/>
              <w:left w:val="nil"/>
              <w:bottom w:val="nil"/>
              <w:right w:val="single" w:sz="8" w:space="0" w:color="FFFFFF"/>
            </w:tcBorders>
            <w:shd w:val="clear" w:color="auto" w:fill="70AD47"/>
          </w:tcPr>
          <w:p w:rsidR="00DD39D7" w:rsidRPr="004E3B9A" w:rsidRDefault="00000000" w:rsidP="00FE5994">
            <w:pPr>
              <w:spacing w:after="0" w:line="276" w:lineRule="auto"/>
              <w:ind w:left="9" w:firstLine="0"/>
              <w:jc w:val="left"/>
              <w:rPr>
                <w:rFonts w:asciiTheme="minorHAnsi" w:hAnsiTheme="minorHAnsi" w:cstheme="minorHAnsi"/>
                <w:szCs w:val="24"/>
              </w:rPr>
            </w:pPr>
            <w:r w:rsidRPr="004E3B9A">
              <w:rPr>
                <w:rFonts w:asciiTheme="minorHAnsi" w:hAnsiTheme="minorHAnsi" w:cstheme="minorHAnsi"/>
                <w:szCs w:val="24"/>
              </w:rPr>
              <w:t xml:space="preserve">2021 </w:t>
            </w:r>
          </w:p>
        </w:tc>
      </w:tr>
      <w:tr w:rsidR="00DD39D7" w:rsidRPr="004E3B9A">
        <w:trPr>
          <w:trHeight w:val="320"/>
        </w:trPr>
        <w:tc>
          <w:tcPr>
            <w:tcW w:w="1639" w:type="dxa"/>
            <w:tcBorders>
              <w:top w:val="nil"/>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WN </w:t>
            </w:r>
          </w:p>
        </w:tc>
        <w:tc>
          <w:tcPr>
            <w:tcW w:w="1645"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644"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644"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645"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0 </w:t>
            </w:r>
          </w:p>
        </w:tc>
        <w:tc>
          <w:tcPr>
            <w:tcW w:w="1644"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0 </w:t>
            </w:r>
          </w:p>
        </w:tc>
      </w:tr>
      <w:tr w:rsidR="00DD39D7" w:rsidRPr="004E3B9A">
        <w:trPr>
          <w:trHeight w:val="319"/>
        </w:trPr>
        <w:tc>
          <w:tcPr>
            <w:tcW w:w="1639"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SN </w:t>
            </w:r>
          </w:p>
        </w:tc>
        <w:tc>
          <w:tcPr>
            <w:tcW w:w="1645"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27 </w:t>
            </w:r>
          </w:p>
        </w:tc>
        <w:tc>
          <w:tcPr>
            <w:tcW w:w="1644"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28 </w:t>
            </w:r>
          </w:p>
        </w:tc>
        <w:tc>
          <w:tcPr>
            <w:tcW w:w="1644"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28 </w:t>
            </w:r>
          </w:p>
        </w:tc>
        <w:tc>
          <w:tcPr>
            <w:tcW w:w="1645"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33 </w:t>
            </w:r>
          </w:p>
        </w:tc>
        <w:tc>
          <w:tcPr>
            <w:tcW w:w="1644"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34 </w:t>
            </w:r>
          </w:p>
        </w:tc>
      </w:tr>
      <w:tr w:rsidR="00DD39D7" w:rsidRPr="004E3B9A">
        <w:trPr>
          <w:trHeight w:val="320"/>
        </w:trPr>
        <w:tc>
          <w:tcPr>
            <w:tcW w:w="1639"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w:t>
            </w:r>
          </w:p>
        </w:tc>
        <w:tc>
          <w:tcPr>
            <w:tcW w:w="164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13 768 </w:t>
            </w:r>
          </w:p>
        </w:tc>
        <w:tc>
          <w:tcPr>
            <w:tcW w:w="1644"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14 284 </w:t>
            </w:r>
          </w:p>
        </w:tc>
        <w:tc>
          <w:tcPr>
            <w:tcW w:w="1644"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14 567 </w:t>
            </w:r>
          </w:p>
        </w:tc>
        <w:tc>
          <w:tcPr>
            <w:tcW w:w="164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15 603 </w:t>
            </w:r>
          </w:p>
        </w:tc>
        <w:tc>
          <w:tcPr>
            <w:tcW w:w="1644"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15 612 </w:t>
            </w:r>
          </w:p>
        </w:tc>
      </w:tr>
      <w:tr w:rsidR="00DD39D7" w:rsidRPr="004E3B9A">
        <w:trPr>
          <w:trHeight w:val="318"/>
        </w:trPr>
        <w:tc>
          <w:tcPr>
            <w:tcW w:w="1639"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Razem: </w:t>
            </w:r>
          </w:p>
        </w:tc>
        <w:tc>
          <w:tcPr>
            <w:tcW w:w="1645"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13 795 </w:t>
            </w:r>
          </w:p>
        </w:tc>
        <w:tc>
          <w:tcPr>
            <w:tcW w:w="1644"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14 312 </w:t>
            </w:r>
          </w:p>
        </w:tc>
        <w:tc>
          <w:tcPr>
            <w:tcW w:w="1644"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14 595 </w:t>
            </w:r>
          </w:p>
        </w:tc>
        <w:tc>
          <w:tcPr>
            <w:tcW w:w="1645"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15 636 </w:t>
            </w:r>
          </w:p>
        </w:tc>
        <w:tc>
          <w:tcPr>
            <w:tcW w:w="1644"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15 646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Dane ENERGA- DYSTRYBUCJA S.A. </w:t>
      </w:r>
    </w:p>
    <w:p w:rsidR="00DD39D7" w:rsidRPr="004E3B9A" w:rsidRDefault="00000000" w:rsidP="00FE5994">
      <w:pPr>
        <w:spacing w:after="0" w:line="276" w:lineRule="auto"/>
        <w:ind w:left="-5" w:right="521"/>
        <w:jc w:val="left"/>
        <w:rPr>
          <w:rFonts w:asciiTheme="minorHAnsi" w:hAnsiTheme="minorHAnsi" w:cstheme="minorHAnsi"/>
          <w:szCs w:val="24"/>
        </w:rPr>
      </w:pPr>
      <w:r w:rsidRPr="004E3B9A">
        <w:rPr>
          <w:rFonts w:asciiTheme="minorHAnsi" w:hAnsiTheme="minorHAnsi" w:cstheme="minorHAnsi"/>
          <w:szCs w:val="24"/>
        </w:rPr>
        <w:t xml:space="preserve">Liczba odbiorców z roku na rok sukcesywnie wzrasta, podobnie jak zużycie energii elektrycznej na </w:t>
      </w:r>
      <w:proofErr w:type="spellStart"/>
      <w:r w:rsidRPr="004E3B9A">
        <w:rPr>
          <w:rFonts w:asciiTheme="minorHAnsi" w:hAnsiTheme="minorHAnsi" w:cstheme="minorHAnsi"/>
          <w:szCs w:val="24"/>
        </w:rPr>
        <w:t>przstrzeni</w:t>
      </w:r>
      <w:proofErr w:type="spellEnd"/>
      <w:r w:rsidRPr="004E3B9A">
        <w:rPr>
          <w:rFonts w:asciiTheme="minorHAnsi" w:hAnsiTheme="minorHAnsi" w:cstheme="minorHAnsi"/>
          <w:szCs w:val="24"/>
        </w:rPr>
        <w:t xml:space="preserve"> ostatnich 5-ciu lat, gdzie odnotowano aż 38%-</w:t>
      </w:r>
      <w:proofErr w:type="spellStart"/>
      <w:r w:rsidRPr="004E3B9A">
        <w:rPr>
          <w:rFonts w:asciiTheme="minorHAnsi" w:hAnsiTheme="minorHAnsi" w:cstheme="minorHAnsi"/>
          <w:szCs w:val="24"/>
        </w:rPr>
        <w:t>owy</w:t>
      </w:r>
      <w:proofErr w:type="spellEnd"/>
      <w:r w:rsidRPr="004E3B9A">
        <w:rPr>
          <w:rFonts w:asciiTheme="minorHAnsi" w:hAnsiTheme="minorHAnsi" w:cstheme="minorHAnsi"/>
          <w:szCs w:val="24"/>
        </w:rPr>
        <w:t xml:space="preserve"> wzrost.  Zużycie energii elektrycznej przez poszczególne sektory kształtuje się następująco: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i/>
          <w:szCs w:val="24"/>
        </w:rPr>
        <w:t xml:space="preserv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42 Zużycie energii elektrycznej na terenie Miasta Mława w 2021 roku przez poszczególne grupy odbiorców </w:t>
      </w:r>
    </w:p>
    <w:tbl>
      <w:tblPr>
        <w:tblStyle w:val="TableGrid"/>
        <w:tblW w:w="9285" w:type="dxa"/>
        <w:tblInd w:w="-107" w:type="dxa"/>
        <w:tblCellMar>
          <w:top w:w="52" w:type="dxa"/>
          <w:left w:w="115" w:type="dxa"/>
          <w:bottom w:w="0" w:type="dxa"/>
          <w:right w:w="115" w:type="dxa"/>
        </w:tblCellMar>
        <w:tblLook w:val="04A0" w:firstRow="1" w:lastRow="0" w:firstColumn="1" w:lastColumn="0" w:noHBand="0" w:noVBand="1"/>
      </w:tblPr>
      <w:tblGrid>
        <w:gridCol w:w="3936"/>
        <w:gridCol w:w="3118"/>
        <w:gridCol w:w="2231"/>
      </w:tblGrid>
      <w:tr w:rsidR="00DD39D7" w:rsidRPr="004E3B9A">
        <w:trPr>
          <w:trHeight w:val="594"/>
        </w:trPr>
        <w:tc>
          <w:tcPr>
            <w:tcW w:w="393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color w:val="FFFFFF"/>
                <w:szCs w:val="24"/>
              </w:rPr>
              <w:t xml:space="preserve">Sektor </w:t>
            </w:r>
          </w:p>
        </w:tc>
        <w:tc>
          <w:tcPr>
            <w:tcW w:w="3118"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Zapotrzebowanie na energię elektryczną [MWh] </w:t>
            </w:r>
          </w:p>
        </w:tc>
        <w:tc>
          <w:tcPr>
            <w:tcW w:w="2231" w:type="dxa"/>
            <w:tcBorders>
              <w:top w:val="single" w:sz="4" w:space="0" w:color="FFFFFF"/>
              <w:left w:val="nil"/>
              <w:bottom w:val="single" w:sz="4" w:space="0" w:color="FFFFFF"/>
              <w:right w:val="single" w:sz="4" w:space="0" w:color="FFFFFF"/>
            </w:tcBorders>
            <w:shd w:val="clear" w:color="auto" w:fill="70AD47"/>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color w:val="FFFFFF"/>
                <w:szCs w:val="24"/>
              </w:rPr>
              <w:t xml:space="preserve">Udział [%] </w:t>
            </w:r>
          </w:p>
        </w:tc>
      </w:tr>
      <w:tr w:rsidR="00DD39D7" w:rsidRPr="004E3B9A">
        <w:trPr>
          <w:trHeight w:val="304"/>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color w:val="FFFFFF"/>
                <w:szCs w:val="24"/>
              </w:rPr>
              <w:t xml:space="preserve">Budynki mieszkalne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40 312,81 </w:t>
            </w:r>
          </w:p>
        </w:tc>
        <w:tc>
          <w:tcPr>
            <w:tcW w:w="223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28% </w:t>
            </w:r>
          </w:p>
        </w:tc>
      </w:tr>
      <w:tr w:rsidR="00DD39D7" w:rsidRPr="004E3B9A">
        <w:trPr>
          <w:trHeight w:val="304"/>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Przemysł, usługi handel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99 073,39 </w:t>
            </w:r>
          </w:p>
        </w:tc>
        <w:tc>
          <w:tcPr>
            <w:tcW w:w="223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69% </w:t>
            </w:r>
          </w:p>
        </w:tc>
      </w:tr>
      <w:tr w:rsidR="00DD39D7" w:rsidRPr="004E3B9A">
        <w:trPr>
          <w:trHeight w:val="302"/>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color w:val="FFFFFF"/>
                <w:szCs w:val="24"/>
              </w:rPr>
              <w:t xml:space="preserve">Budynki użyteczności publicznej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3 364,34 </w:t>
            </w:r>
          </w:p>
        </w:tc>
        <w:tc>
          <w:tcPr>
            <w:tcW w:w="223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 </w:t>
            </w:r>
          </w:p>
        </w:tc>
      </w:tr>
      <w:tr w:rsidR="00DD39D7" w:rsidRPr="004E3B9A">
        <w:trPr>
          <w:trHeight w:val="301"/>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Łącznie: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142 750,15 </w:t>
            </w:r>
          </w:p>
        </w:tc>
        <w:tc>
          <w:tcPr>
            <w:tcW w:w="223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100%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Dane ENERGA- DYSTRYBUCJA S.A.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24" w:name="_Toc628728"/>
      <w:r w:rsidRPr="004E3B9A">
        <w:rPr>
          <w:rFonts w:asciiTheme="minorHAnsi" w:hAnsiTheme="minorHAnsi" w:cstheme="minorHAnsi"/>
          <w:szCs w:val="24"/>
        </w:rPr>
        <w:t>3.2.3</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Bezpieczeństwo energetyczne Miasta Mława </w:t>
      </w:r>
      <w:bookmarkEnd w:id="24"/>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 xml:space="preserve">Stan sieci elektroenergetycznej oceniany jest jako dobry. ENERGA- Dystrybucja S.A. zgodnie  z zapisami właściwych przepisów prawa oraz Instrukcji Ruchu i Eksploatacji Sieci Dystrybucyjnej planuje i realizuje modernizacje/remonty oraz bieżące zabiegi eksploatacyjne w sieci wysokiego napięcia, średniego napięcia oraz niskiego napięcia, których celem jest zapewnienie dobrego stanu technicznego infrastruktury sieciowej, a przez to poprawa jakości usług (m.in. redukcja czasu ograniczeń awaryjnych oraz ilości wyłączanych odbiorców) oraz spełnienie wymagań wynikających ze wzrostu zapotrzebowania na moc.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bezpieczeństwo pracy sieci elektroenergetycznej mają wpływ następujące czynniki: </w:t>
      </w:r>
    </w:p>
    <w:p w:rsidR="00DD39D7" w:rsidRPr="004E3B9A" w:rsidRDefault="00000000" w:rsidP="00FE5994">
      <w:pPr>
        <w:numPr>
          <w:ilvl w:val="0"/>
          <w:numId w:val="4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możliwość obciążenia linii w wyższych temperaturach otoczenia, </w:t>
      </w:r>
    </w:p>
    <w:p w:rsidR="00DD39D7" w:rsidRPr="004E3B9A" w:rsidRDefault="00000000" w:rsidP="00FE5994">
      <w:pPr>
        <w:numPr>
          <w:ilvl w:val="0"/>
          <w:numId w:val="4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gęstość sieci i jednostek wytwórczych, - </w:t>
      </w:r>
      <w:r w:rsidRPr="004E3B9A">
        <w:rPr>
          <w:rFonts w:asciiTheme="minorHAnsi" w:hAnsiTheme="minorHAnsi" w:cstheme="minorHAnsi"/>
          <w:szCs w:val="24"/>
        </w:rPr>
        <w:tab/>
        <w:t xml:space="preserve">pobór mocy biernej z sieci NN oraz SN. </w:t>
      </w:r>
    </w:p>
    <w:p w:rsidR="00DD39D7" w:rsidRPr="004E3B9A" w:rsidRDefault="00000000" w:rsidP="00FE5994">
      <w:pPr>
        <w:spacing w:after="0" w:line="276" w:lineRule="auto"/>
        <w:ind w:left="19" w:right="521"/>
        <w:jc w:val="left"/>
        <w:rPr>
          <w:rFonts w:asciiTheme="minorHAnsi" w:hAnsiTheme="minorHAnsi" w:cstheme="minorHAnsi"/>
          <w:szCs w:val="24"/>
        </w:rPr>
      </w:pPr>
      <w:r w:rsidRPr="004E3B9A">
        <w:rPr>
          <w:rFonts w:asciiTheme="minorHAnsi" w:hAnsiTheme="minorHAnsi" w:cstheme="minorHAnsi"/>
          <w:szCs w:val="24"/>
        </w:rPr>
        <w:t xml:space="preserve">Zagrożenia dla stabilności systemu mogą pojawić się w przypadku nałożenia się na siebie kilku niekorzystnych czynników takich jak np.: skrajne wysokie zapotrzebowanie na moc, anomalie pogodowe, wyłączenie dużej liczby elementów sieci.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Ważną rolę w bezpieczeństwie dostawy energii odgrywa administracja samorządowa, której działania powinny doprowadzić do: </w:t>
      </w:r>
    </w:p>
    <w:p w:rsidR="00DD39D7" w:rsidRPr="004E3B9A" w:rsidRDefault="00000000" w:rsidP="00FE5994">
      <w:pPr>
        <w:numPr>
          <w:ilvl w:val="0"/>
          <w:numId w:val="4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rozwoju konkurencyjnego ryku energii poprzez eliminację barier dla konkurencji, </w:t>
      </w:r>
    </w:p>
    <w:p w:rsidR="00DD39D7" w:rsidRPr="004E3B9A" w:rsidRDefault="00000000" w:rsidP="00FE5994">
      <w:pPr>
        <w:numPr>
          <w:ilvl w:val="0"/>
          <w:numId w:val="4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rozwoju regionu w kierunku przyciągnięcia zagranicznych inwestorów, </w:t>
      </w:r>
    </w:p>
    <w:p w:rsidR="00DD39D7" w:rsidRPr="004E3B9A" w:rsidRDefault="00000000" w:rsidP="00FE5994">
      <w:pPr>
        <w:numPr>
          <w:ilvl w:val="0"/>
          <w:numId w:val="4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wzrostu potencjału kapitału ludzkiego poprzez inicjowanie wyspecjalizowanych programów szkoleniowych i ulepszanie elementów infrastruktury. </w:t>
      </w:r>
    </w:p>
    <w:p w:rsidR="00DD39D7" w:rsidRPr="004E3B9A" w:rsidRDefault="00000000" w:rsidP="00FE5994">
      <w:pPr>
        <w:spacing w:after="0" w:line="276" w:lineRule="auto"/>
        <w:ind w:left="19" w:right="517"/>
        <w:jc w:val="left"/>
        <w:rPr>
          <w:rFonts w:asciiTheme="minorHAnsi" w:hAnsiTheme="minorHAnsi" w:cstheme="minorHAnsi"/>
          <w:szCs w:val="24"/>
        </w:rPr>
      </w:pPr>
      <w:r w:rsidRPr="004E3B9A">
        <w:rPr>
          <w:rFonts w:asciiTheme="minorHAnsi" w:hAnsiTheme="minorHAnsi" w:cstheme="minorHAnsi"/>
          <w:szCs w:val="24"/>
        </w:rPr>
        <w:t xml:space="preserve">O ile obowiązki samorządów lokalnych związane z zapewnieniem bezpieczeństwa dostaw paliw i energii wynikają z przepisów prawa, to zapewnienie bezpieczeństwa dostaw energii jest potrzebą, a wręcz koniecznością w przypadku przedsiębiorstw produkcyjnych. Niewielkie zapady napięcia powodują wyłączenia automatyki procesów produkcyjnych, co z kolei prowadzi do przerwy w produkcji. Zatrzymanie procesu produkcyjnego rodzi znaczne konsekwencje finansowe. Chcąc zabezpieczyć przedsiębiorstwo przed stratami finansowymi zarząd szuka możliwości zagwarantowania dostaw energii elektrycznej o odpowiedniej jakości. W procesach produkcyjnych największe znaczenie ma zapewnienie dostaw energii elektrycznej.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Podstawowa rola, jaką pełni przedsiębiorstwo energetyczne, to zapewnienie bezpieczeństwa energetycznego, dodatkowo od gestorów oczekuje się współdziałania w zakresie zapewnienia tego bezpieczeństwa z samorządami lokalnymi oraz odbiorcami energii w celu uproszczenia przepisów tak, aby zachęcały do tworzenia i wdrażania innowacji dotyczących produkcji energii elektrycznej ze źródeł odnawialnych oraz skojarzonego wytwarzania energii elektrycznej.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Dodatkowo należy pamiętać, iż wzrost bezpieczeństwa dostaw energii zależy od terminowej realizacji inwestycji.  </w:t>
      </w:r>
    </w:p>
    <w:p w:rsidR="00DD39D7" w:rsidRPr="004E3B9A" w:rsidRDefault="00000000" w:rsidP="00FE5994">
      <w:pPr>
        <w:spacing w:after="0" w:line="276" w:lineRule="auto"/>
        <w:ind w:left="19" w:right="519"/>
        <w:jc w:val="left"/>
        <w:rPr>
          <w:rFonts w:asciiTheme="minorHAnsi" w:hAnsiTheme="minorHAnsi" w:cstheme="minorHAnsi"/>
          <w:szCs w:val="24"/>
        </w:rPr>
      </w:pPr>
      <w:r w:rsidRPr="004E3B9A">
        <w:rPr>
          <w:rFonts w:asciiTheme="minorHAnsi" w:hAnsiTheme="minorHAnsi" w:cstheme="minorHAnsi"/>
          <w:szCs w:val="24"/>
        </w:rPr>
        <w:t xml:space="preserve">Realizacja wszystkich zadeklarowanych przez przedsiębiorstwa energetyczne planów inwestycyjnych powinna być powiązana z zapewnieniem nadwyżki rezerw mocy w systemie, która umożliwiłaby długoterminowe pokrycie zapotrzebowania na energię elektryczną.  </w:t>
      </w:r>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 xml:space="preserve">Z danych otrzymanych od operatora sieci wiadomo, że w istniejących stacjach transformatorowych występują rezerwy mocy, jednakże należy liczyć się z budową nowych stacji i rozbudową systemu elektroenergetycznego, podyktowaną potrzebami przyszłych inwestorów. </w:t>
      </w:r>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 xml:space="preserve">Zapewnienie bezpieczeństwa dostaw paliw i energii, dzięki terminowej realizacji inwestycji  w sektorze elektroenergetycznym w obszarach wytwarzania energii elektrycznej  jak i infrastruktury sieciowej jest niezwykle ważne. Szczególnie ważne jest bezpieczeństwo dostaw energii elektrycznej , dlatego w tym zakresie istotne są dodatkowe działania związane m.in. z wprowadzeniem dodatkowych usług systemowych takich jak rezerwa interwencyjna oraz zmniejszenie zapotrzebowania na moc (aktywizacja strony popytowej).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25" w:name="_Toc628729"/>
      <w:r w:rsidRPr="004E3B9A">
        <w:rPr>
          <w:rFonts w:asciiTheme="minorHAnsi" w:hAnsiTheme="minorHAnsi" w:cstheme="minorHAnsi"/>
          <w:szCs w:val="24"/>
        </w:rPr>
        <w:t>3.2.4</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Prognoza zapotrzebowania na energię elektryczną </w:t>
      </w:r>
      <w:bookmarkEnd w:id="25"/>
    </w:p>
    <w:p w:rsidR="00DD39D7" w:rsidRPr="004E3B9A" w:rsidRDefault="00000000" w:rsidP="00FE5994">
      <w:pPr>
        <w:spacing w:after="0" w:line="276" w:lineRule="auto"/>
        <w:ind w:left="19" w:right="512"/>
        <w:jc w:val="left"/>
        <w:rPr>
          <w:rFonts w:asciiTheme="minorHAnsi" w:hAnsiTheme="minorHAnsi" w:cstheme="minorHAnsi"/>
          <w:szCs w:val="24"/>
        </w:rPr>
      </w:pPr>
      <w:r w:rsidRPr="004E3B9A">
        <w:rPr>
          <w:rFonts w:asciiTheme="minorHAnsi" w:hAnsiTheme="minorHAnsi" w:cstheme="minorHAnsi"/>
          <w:szCs w:val="24"/>
        </w:rPr>
        <w:t xml:space="preserve">Zakłada się, że w najbliższych latach roczny wzrost zapotrzebowania na energię elektryczną dla Miasta Mława będzie mieścił się w granicach 0,5 - 3,5% (wg danych prognoz URE).  W związku z powyższym przyjęto wariantowość zapotrzebowania Miasta Mława na energię elektryczną w następujący sposób: roczny wzrost zapotrzebowania na energię elektryczną na poziomie 0,5% - wariant STAGNACJA, roczny wzrost zapotrzebowania na energię elektryczną </w:t>
      </w:r>
      <w:r w:rsidRPr="004E3B9A">
        <w:rPr>
          <w:rFonts w:asciiTheme="minorHAnsi" w:hAnsiTheme="minorHAnsi" w:cstheme="minorHAnsi"/>
          <w:szCs w:val="24"/>
        </w:rPr>
        <w:lastRenderedPageBreak/>
        <w:t xml:space="preserve">na poziomie 2,0% - wariant ROZWÓJ, roczny wzrost zapotrzebowania na energię elektryczną na poziomie 3,5% - wariant górny - SKOK.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Prognozę wzrostu zapotrzebowania na energię elektryczną w dla Miasta Mława przedstawia poniższa tabela: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43 Prognoza zapotrzebowania na energię elektryczną dla Miasta Mława </w:t>
      </w:r>
    </w:p>
    <w:tbl>
      <w:tblPr>
        <w:tblStyle w:val="TableGrid"/>
        <w:tblW w:w="9635" w:type="dxa"/>
        <w:tblInd w:w="2" w:type="dxa"/>
        <w:tblCellMar>
          <w:top w:w="40" w:type="dxa"/>
          <w:left w:w="0" w:type="dxa"/>
          <w:bottom w:w="0" w:type="dxa"/>
          <w:right w:w="24" w:type="dxa"/>
        </w:tblCellMar>
        <w:tblLook w:val="04A0" w:firstRow="1" w:lastRow="0" w:firstColumn="1" w:lastColumn="0" w:noHBand="0" w:noVBand="1"/>
      </w:tblPr>
      <w:tblGrid>
        <w:gridCol w:w="631"/>
        <w:gridCol w:w="1258"/>
        <w:gridCol w:w="1002"/>
        <w:gridCol w:w="707"/>
        <w:gridCol w:w="987"/>
        <w:gridCol w:w="860"/>
        <w:gridCol w:w="513"/>
        <w:gridCol w:w="1045"/>
        <w:gridCol w:w="762"/>
        <w:gridCol w:w="516"/>
        <w:gridCol w:w="430"/>
        <w:gridCol w:w="830"/>
        <w:gridCol w:w="430"/>
      </w:tblGrid>
      <w:tr w:rsidR="00DD39D7" w:rsidRPr="004E3B9A">
        <w:trPr>
          <w:trHeight w:val="317"/>
        </w:trPr>
        <w:tc>
          <w:tcPr>
            <w:tcW w:w="562" w:type="dxa"/>
            <w:vMerge w:val="restart"/>
            <w:tcBorders>
              <w:top w:val="single" w:sz="8" w:space="0" w:color="FFFFFF"/>
              <w:left w:val="single" w:sz="8" w:space="0" w:color="FFFFFF"/>
              <w:bottom w:val="single" w:sz="8" w:space="0" w:color="FFFFFF"/>
              <w:right w:val="nil"/>
            </w:tcBorders>
            <w:shd w:val="clear" w:color="auto" w:fill="70AD47"/>
            <w:vAlign w:val="center"/>
          </w:tcPr>
          <w:p w:rsidR="00DD39D7" w:rsidRPr="004E3B9A" w:rsidRDefault="00000000" w:rsidP="00FE5994">
            <w:pPr>
              <w:spacing w:after="0" w:line="276" w:lineRule="auto"/>
              <w:ind w:left="25" w:firstLine="0"/>
              <w:jc w:val="left"/>
              <w:rPr>
                <w:rFonts w:asciiTheme="minorHAnsi" w:hAnsiTheme="minorHAnsi" w:cstheme="minorHAnsi"/>
                <w:szCs w:val="24"/>
              </w:rPr>
            </w:pPr>
            <w:r w:rsidRPr="004E3B9A">
              <w:rPr>
                <w:rFonts w:asciiTheme="minorHAnsi" w:hAnsiTheme="minorHAnsi" w:cstheme="minorHAnsi"/>
                <w:szCs w:val="24"/>
              </w:rPr>
              <w:t xml:space="preserve">Rok </w:t>
            </w:r>
          </w:p>
        </w:tc>
        <w:tc>
          <w:tcPr>
            <w:tcW w:w="2254" w:type="dxa"/>
            <w:gridSpan w:val="3"/>
            <w:vMerge w:val="restart"/>
            <w:tcBorders>
              <w:top w:val="single" w:sz="8" w:space="0" w:color="FFFFFF"/>
              <w:left w:val="nil"/>
              <w:bottom w:val="single" w:sz="8" w:space="0" w:color="FFFFFF"/>
              <w:right w:val="nil"/>
            </w:tcBorders>
            <w:shd w:val="clear" w:color="auto" w:fill="70AD47"/>
            <w:vAlign w:val="center"/>
          </w:tcPr>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Wskaźniki procentowe  </w:t>
            </w:r>
          </w:p>
        </w:tc>
        <w:tc>
          <w:tcPr>
            <w:tcW w:w="1574" w:type="dxa"/>
            <w:gridSpan w:val="2"/>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3750" w:type="dxa"/>
            <w:gridSpan w:val="5"/>
            <w:tcBorders>
              <w:top w:val="single" w:sz="8" w:space="0" w:color="FFFFFF"/>
              <w:left w:val="nil"/>
              <w:bottom w:val="single" w:sz="8" w:space="0" w:color="FFFFFF"/>
              <w:right w:val="nil"/>
            </w:tcBorders>
            <w:shd w:val="clear" w:color="auto" w:fill="70AD47"/>
          </w:tcPr>
          <w:p w:rsidR="00DD39D7" w:rsidRPr="004E3B9A" w:rsidRDefault="00000000" w:rsidP="00FE5994">
            <w:pPr>
              <w:spacing w:after="0" w:line="276" w:lineRule="auto"/>
              <w:ind w:left="0" w:right="52" w:firstLine="0"/>
              <w:jc w:val="left"/>
              <w:rPr>
                <w:rFonts w:asciiTheme="minorHAnsi" w:hAnsiTheme="minorHAnsi" w:cstheme="minorHAnsi"/>
                <w:szCs w:val="24"/>
              </w:rPr>
            </w:pPr>
            <w:r w:rsidRPr="004E3B9A">
              <w:rPr>
                <w:rFonts w:asciiTheme="minorHAnsi" w:hAnsiTheme="minorHAnsi" w:cstheme="minorHAnsi"/>
                <w:szCs w:val="24"/>
              </w:rPr>
              <w:t xml:space="preserve">Zapotrzebowanie na energię elektryczną </w:t>
            </w:r>
          </w:p>
        </w:tc>
        <w:tc>
          <w:tcPr>
            <w:tcW w:w="709"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86" w:type="dxa"/>
            <w:tcBorders>
              <w:top w:val="single" w:sz="8" w:space="0" w:color="FFFFFF"/>
              <w:left w:val="nil"/>
              <w:bottom w:val="single" w:sz="8" w:space="0" w:color="FFFFFF"/>
              <w:right w:val="single" w:sz="8" w:space="0" w:color="FFFFFF"/>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20"/>
        </w:trPr>
        <w:tc>
          <w:tcPr>
            <w:tcW w:w="0" w:type="auto"/>
            <w:vMerge/>
            <w:tcBorders>
              <w:top w:val="nil"/>
              <w:left w:val="single" w:sz="8"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3"/>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574" w:type="dxa"/>
            <w:gridSpan w:val="2"/>
            <w:tcBorders>
              <w:top w:val="single" w:sz="8" w:space="0" w:color="FFFFFF"/>
              <w:left w:val="single" w:sz="8" w:space="0" w:color="FFFFFF"/>
              <w:bottom w:val="single" w:sz="8" w:space="0" w:color="FFFFFF"/>
              <w:right w:val="nil"/>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3750" w:type="dxa"/>
            <w:gridSpan w:val="5"/>
            <w:tcBorders>
              <w:top w:val="single" w:sz="8" w:space="0" w:color="FFFFFF"/>
              <w:left w:val="nil"/>
              <w:bottom w:val="single" w:sz="8" w:space="0" w:color="FFFFFF"/>
              <w:right w:val="nil"/>
            </w:tcBorders>
            <w:shd w:val="clear" w:color="auto" w:fill="C5E0B3"/>
          </w:tcPr>
          <w:p w:rsidR="00DD39D7" w:rsidRPr="004E3B9A" w:rsidRDefault="00000000" w:rsidP="00FE5994">
            <w:pPr>
              <w:spacing w:after="0" w:line="276" w:lineRule="auto"/>
              <w:ind w:left="0" w:right="51" w:firstLine="0"/>
              <w:jc w:val="left"/>
              <w:rPr>
                <w:rFonts w:asciiTheme="minorHAnsi" w:hAnsiTheme="minorHAnsi" w:cstheme="minorHAnsi"/>
                <w:szCs w:val="24"/>
              </w:rPr>
            </w:pPr>
            <w:r w:rsidRPr="004E3B9A">
              <w:rPr>
                <w:rFonts w:asciiTheme="minorHAnsi" w:hAnsiTheme="minorHAnsi" w:cstheme="minorHAnsi"/>
                <w:szCs w:val="24"/>
              </w:rPr>
              <w:t xml:space="preserve">[MWh] </w:t>
            </w:r>
          </w:p>
        </w:tc>
        <w:tc>
          <w:tcPr>
            <w:tcW w:w="709" w:type="dxa"/>
            <w:tcBorders>
              <w:top w:val="single" w:sz="8" w:space="0" w:color="FFFFFF"/>
              <w:left w:val="nil"/>
              <w:bottom w:val="single" w:sz="8" w:space="0" w:color="FFFFFF"/>
              <w:right w:val="nil"/>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86" w:type="dxa"/>
            <w:tcBorders>
              <w:top w:val="single" w:sz="8" w:space="0" w:color="FFFFFF"/>
              <w:left w:val="nil"/>
              <w:bottom w:val="single" w:sz="8" w:space="0" w:color="FFFFFF"/>
              <w:right w:val="single" w:sz="8"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20"/>
        </w:trPr>
        <w:tc>
          <w:tcPr>
            <w:tcW w:w="0" w:type="auto"/>
            <w:vMerge/>
            <w:tcBorders>
              <w:top w:val="nil"/>
              <w:left w:val="single" w:sz="8"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3"/>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1574" w:type="dxa"/>
            <w:gridSpan w:val="2"/>
            <w:tcBorders>
              <w:top w:val="single" w:sz="8" w:space="0" w:color="FFFFFF"/>
              <w:left w:val="single" w:sz="8" w:space="0" w:color="FFFFFF"/>
              <w:bottom w:val="single" w:sz="8" w:space="0" w:color="FFFFFF"/>
              <w:right w:val="nil"/>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Mieszkalnictw</w:t>
            </w:r>
          </w:p>
        </w:tc>
        <w:tc>
          <w:tcPr>
            <w:tcW w:w="708" w:type="dxa"/>
            <w:tcBorders>
              <w:top w:val="single" w:sz="8" w:space="0" w:color="FFFFFF"/>
              <w:left w:val="nil"/>
              <w:bottom w:val="single" w:sz="8" w:space="0" w:color="FFFFFF"/>
              <w:right w:val="single" w:sz="8" w:space="0" w:color="FFFFFF"/>
            </w:tcBorders>
            <w:shd w:val="clear" w:color="auto" w:fill="E2EFD9"/>
          </w:tcPr>
          <w:p w:rsidR="00DD39D7" w:rsidRPr="004E3B9A" w:rsidRDefault="00000000" w:rsidP="00FE5994">
            <w:pPr>
              <w:spacing w:after="0" w:line="276" w:lineRule="auto"/>
              <w:ind w:left="-26" w:firstLine="0"/>
              <w:jc w:val="left"/>
              <w:rPr>
                <w:rFonts w:asciiTheme="minorHAnsi" w:hAnsiTheme="minorHAnsi" w:cstheme="minorHAnsi"/>
                <w:szCs w:val="24"/>
              </w:rPr>
            </w:pPr>
            <w:r w:rsidRPr="004E3B9A">
              <w:rPr>
                <w:rFonts w:asciiTheme="minorHAnsi" w:hAnsiTheme="minorHAnsi" w:cstheme="minorHAnsi"/>
                <w:szCs w:val="24"/>
              </w:rPr>
              <w:t xml:space="preserve">o </w:t>
            </w:r>
          </w:p>
        </w:tc>
        <w:tc>
          <w:tcPr>
            <w:tcW w:w="2268" w:type="dxa"/>
            <w:gridSpan w:val="3"/>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Instytucje i Usługi </w:t>
            </w:r>
          </w:p>
        </w:tc>
        <w:tc>
          <w:tcPr>
            <w:tcW w:w="773" w:type="dxa"/>
            <w:tcBorders>
              <w:top w:val="single" w:sz="8" w:space="0" w:color="FFFFFF"/>
              <w:left w:val="single" w:sz="8" w:space="0" w:color="FFFFFF"/>
              <w:bottom w:val="single" w:sz="8" w:space="0" w:color="FFFFFF"/>
              <w:right w:val="nil"/>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09" w:type="dxa"/>
            <w:tcBorders>
              <w:top w:val="single" w:sz="8" w:space="0" w:color="FFFFFF"/>
              <w:left w:val="nil"/>
              <w:bottom w:val="single" w:sz="8" w:space="0" w:color="FFFFFF"/>
              <w:right w:val="nil"/>
            </w:tcBorders>
            <w:shd w:val="clear" w:color="auto" w:fill="E2EFD9"/>
          </w:tcPr>
          <w:p w:rsidR="00DD39D7" w:rsidRPr="004E3B9A" w:rsidRDefault="00000000" w:rsidP="00FE5994">
            <w:pPr>
              <w:spacing w:after="0" w:line="276" w:lineRule="auto"/>
              <w:ind w:left="154" w:firstLine="0"/>
              <w:jc w:val="left"/>
              <w:rPr>
                <w:rFonts w:asciiTheme="minorHAnsi" w:hAnsiTheme="minorHAnsi" w:cstheme="minorHAnsi"/>
                <w:szCs w:val="24"/>
              </w:rPr>
            </w:pPr>
            <w:r w:rsidRPr="004E3B9A">
              <w:rPr>
                <w:rFonts w:asciiTheme="minorHAnsi" w:hAnsiTheme="minorHAnsi" w:cstheme="minorHAnsi"/>
                <w:szCs w:val="24"/>
              </w:rPr>
              <w:t xml:space="preserve">Razem </w:t>
            </w:r>
          </w:p>
        </w:tc>
        <w:tc>
          <w:tcPr>
            <w:tcW w:w="786" w:type="dxa"/>
            <w:tcBorders>
              <w:top w:val="single" w:sz="8" w:space="0" w:color="FFFFFF"/>
              <w:left w:val="nil"/>
              <w:bottom w:val="single" w:sz="8" w:space="0" w:color="FFFFFF"/>
              <w:right w:val="single" w:sz="8"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19"/>
        </w:trPr>
        <w:tc>
          <w:tcPr>
            <w:tcW w:w="0" w:type="auto"/>
            <w:vMerge/>
            <w:tcBorders>
              <w:top w:val="nil"/>
              <w:left w:val="single" w:sz="8" w:space="0" w:color="FFFFFF"/>
              <w:bottom w:val="single" w:sz="8"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3"/>
            <w:vMerge/>
            <w:tcBorders>
              <w:top w:val="nil"/>
              <w:left w:val="nil"/>
              <w:bottom w:val="single" w:sz="8"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6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Stagnacja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128" w:firstLine="0"/>
              <w:jc w:val="left"/>
              <w:rPr>
                <w:rFonts w:asciiTheme="minorHAnsi" w:hAnsiTheme="minorHAnsi" w:cstheme="minorHAnsi"/>
                <w:szCs w:val="24"/>
              </w:rPr>
            </w:pPr>
            <w:r w:rsidRPr="004E3B9A">
              <w:rPr>
                <w:rFonts w:asciiTheme="minorHAnsi" w:hAnsiTheme="minorHAnsi" w:cstheme="minorHAnsi"/>
                <w:szCs w:val="24"/>
              </w:rPr>
              <w:t xml:space="preserve">Rozwój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33" w:firstLine="0"/>
              <w:jc w:val="left"/>
              <w:rPr>
                <w:rFonts w:asciiTheme="minorHAnsi" w:hAnsiTheme="minorHAnsi" w:cstheme="minorHAnsi"/>
                <w:szCs w:val="24"/>
              </w:rPr>
            </w:pPr>
            <w:r w:rsidRPr="004E3B9A">
              <w:rPr>
                <w:rFonts w:asciiTheme="minorHAnsi" w:hAnsiTheme="minorHAnsi" w:cstheme="minorHAnsi"/>
                <w:szCs w:val="24"/>
              </w:rPr>
              <w:t xml:space="preserve">Skok </w:t>
            </w:r>
          </w:p>
        </w:tc>
        <w:tc>
          <w:tcPr>
            <w:tcW w:w="77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87" w:firstLine="0"/>
              <w:jc w:val="left"/>
              <w:rPr>
                <w:rFonts w:asciiTheme="minorHAnsi" w:hAnsiTheme="minorHAnsi" w:cstheme="minorHAnsi"/>
                <w:szCs w:val="24"/>
              </w:rPr>
            </w:pPr>
            <w:r w:rsidRPr="004E3B9A">
              <w:rPr>
                <w:rFonts w:asciiTheme="minorHAnsi" w:hAnsiTheme="minorHAnsi" w:cstheme="minorHAnsi"/>
                <w:szCs w:val="24"/>
              </w:rPr>
              <w:t xml:space="preserve">Stagnacja </w:t>
            </w:r>
          </w:p>
        </w:tc>
        <w:tc>
          <w:tcPr>
            <w:tcW w:w="787"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30" w:firstLine="0"/>
              <w:jc w:val="left"/>
              <w:rPr>
                <w:rFonts w:asciiTheme="minorHAnsi" w:hAnsiTheme="minorHAnsi" w:cstheme="minorHAnsi"/>
                <w:szCs w:val="24"/>
              </w:rPr>
            </w:pPr>
            <w:r w:rsidRPr="004E3B9A">
              <w:rPr>
                <w:rFonts w:asciiTheme="minorHAnsi" w:hAnsiTheme="minorHAnsi" w:cstheme="minorHAnsi"/>
                <w:szCs w:val="24"/>
              </w:rPr>
              <w:t xml:space="preserve">Rozwój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33" w:firstLine="0"/>
              <w:jc w:val="left"/>
              <w:rPr>
                <w:rFonts w:asciiTheme="minorHAnsi" w:hAnsiTheme="minorHAnsi" w:cstheme="minorHAnsi"/>
                <w:szCs w:val="24"/>
              </w:rPr>
            </w:pPr>
            <w:r w:rsidRPr="004E3B9A">
              <w:rPr>
                <w:rFonts w:asciiTheme="minorHAnsi" w:hAnsiTheme="minorHAnsi" w:cstheme="minorHAnsi"/>
                <w:szCs w:val="24"/>
              </w:rPr>
              <w:t xml:space="preserve">Skok </w:t>
            </w:r>
          </w:p>
        </w:tc>
        <w:tc>
          <w:tcPr>
            <w:tcW w:w="77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8" w:firstLine="0"/>
              <w:jc w:val="left"/>
              <w:rPr>
                <w:rFonts w:asciiTheme="minorHAnsi" w:hAnsiTheme="minorHAnsi" w:cstheme="minorHAnsi"/>
                <w:szCs w:val="24"/>
              </w:rPr>
            </w:pPr>
            <w:r w:rsidRPr="004E3B9A">
              <w:rPr>
                <w:rFonts w:asciiTheme="minorHAnsi" w:hAnsiTheme="minorHAnsi" w:cstheme="minorHAnsi"/>
                <w:szCs w:val="24"/>
              </w:rPr>
              <w:t xml:space="preserve">W1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30" w:firstLine="0"/>
              <w:jc w:val="left"/>
              <w:rPr>
                <w:rFonts w:asciiTheme="minorHAnsi" w:hAnsiTheme="minorHAnsi" w:cstheme="minorHAnsi"/>
                <w:szCs w:val="24"/>
              </w:rPr>
            </w:pPr>
            <w:r w:rsidRPr="004E3B9A">
              <w:rPr>
                <w:rFonts w:asciiTheme="minorHAnsi" w:hAnsiTheme="minorHAnsi" w:cstheme="minorHAnsi"/>
                <w:szCs w:val="24"/>
              </w:rPr>
              <w:t xml:space="preserve">W2 </w:t>
            </w:r>
          </w:p>
        </w:tc>
        <w:tc>
          <w:tcPr>
            <w:tcW w:w="786"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33" w:firstLine="0"/>
              <w:jc w:val="left"/>
              <w:rPr>
                <w:rFonts w:asciiTheme="minorHAnsi" w:hAnsiTheme="minorHAnsi" w:cstheme="minorHAnsi"/>
                <w:szCs w:val="24"/>
              </w:rPr>
            </w:pPr>
            <w:r w:rsidRPr="004E3B9A">
              <w:rPr>
                <w:rFonts w:asciiTheme="minorHAnsi" w:hAnsiTheme="minorHAnsi" w:cstheme="minorHAnsi"/>
                <w:szCs w:val="24"/>
              </w:rPr>
              <w:t xml:space="preserve">W3 </w:t>
            </w:r>
          </w:p>
        </w:tc>
      </w:tr>
      <w:tr w:rsidR="00DD39D7" w:rsidRPr="004E3B9A">
        <w:trPr>
          <w:trHeight w:val="412"/>
        </w:trPr>
        <w:tc>
          <w:tcPr>
            <w:tcW w:w="562" w:type="dxa"/>
            <w:tcBorders>
              <w:top w:val="single" w:sz="8" w:space="0" w:color="FFFFFF"/>
              <w:left w:val="single" w:sz="8" w:space="0" w:color="FFFFFF"/>
              <w:bottom w:val="nil"/>
              <w:right w:val="single" w:sz="8"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2022 baza </w:t>
            </w:r>
          </w:p>
        </w:tc>
        <w:tc>
          <w:tcPr>
            <w:tcW w:w="900" w:type="dxa"/>
            <w:tcBorders>
              <w:top w:val="single" w:sz="8" w:space="0" w:color="FFFFFF"/>
              <w:left w:val="single" w:sz="8" w:space="0" w:color="FFFFFF"/>
              <w:bottom w:val="nil"/>
              <w:right w:val="single" w:sz="8" w:space="0" w:color="FFFFFF"/>
            </w:tcBorders>
            <w:shd w:val="clear" w:color="auto" w:fill="E2EFD9"/>
            <w:vAlign w:val="center"/>
          </w:tcPr>
          <w:p w:rsidR="00DD39D7" w:rsidRPr="004E3B9A" w:rsidRDefault="00000000" w:rsidP="00FE5994">
            <w:pPr>
              <w:spacing w:after="0" w:line="276" w:lineRule="auto"/>
              <w:ind w:left="79" w:firstLine="0"/>
              <w:jc w:val="left"/>
              <w:rPr>
                <w:rFonts w:asciiTheme="minorHAnsi" w:hAnsiTheme="minorHAnsi" w:cstheme="minorHAnsi"/>
                <w:szCs w:val="24"/>
              </w:rPr>
            </w:pPr>
            <w:r w:rsidRPr="004E3B9A">
              <w:rPr>
                <w:rFonts w:asciiTheme="minorHAnsi" w:hAnsiTheme="minorHAnsi" w:cstheme="minorHAnsi"/>
                <w:szCs w:val="24"/>
              </w:rPr>
              <w:t xml:space="preserve">STAGNACJA </w:t>
            </w:r>
          </w:p>
        </w:tc>
        <w:tc>
          <w:tcPr>
            <w:tcW w:w="802" w:type="dxa"/>
            <w:tcBorders>
              <w:top w:val="single" w:sz="8" w:space="0" w:color="FFFFFF"/>
              <w:left w:val="single" w:sz="8" w:space="0" w:color="FFFFFF"/>
              <w:bottom w:val="nil"/>
              <w:right w:val="single" w:sz="8" w:space="0" w:color="FFFFFF"/>
            </w:tcBorders>
            <w:shd w:val="clear" w:color="auto" w:fill="E2EFD9"/>
            <w:vAlign w:val="center"/>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ROZWÓJ </w:t>
            </w:r>
          </w:p>
        </w:tc>
        <w:tc>
          <w:tcPr>
            <w:tcW w:w="553" w:type="dxa"/>
            <w:tcBorders>
              <w:top w:val="single" w:sz="8" w:space="0" w:color="FFFFFF"/>
              <w:left w:val="single" w:sz="8" w:space="0" w:color="FFFFFF"/>
              <w:bottom w:val="nil"/>
              <w:right w:val="single" w:sz="8" w:space="0" w:color="FFFFFF"/>
            </w:tcBorders>
            <w:shd w:val="clear" w:color="auto" w:fill="E2EFD9"/>
            <w:vAlign w:val="center"/>
          </w:tcPr>
          <w:p w:rsidR="00DD39D7" w:rsidRPr="004E3B9A" w:rsidRDefault="00000000" w:rsidP="00FE5994">
            <w:pPr>
              <w:spacing w:after="0" w:line="276" w:lineRule="auto"/>
              <w:ind w:left="110" w:firstLine="0"/>
              <w:jc w:val="left"/>
              <w:rPr>
                <w:rFonts w:asciiTheme="minorHAnsi" w:hAnsiTheme="minorHAnsi" w:cstheme="minorHAnsi"/>
                <w:szCs w:val="24"/>
              </w:rPr>
            </w:pPr>
            <w:r w:rsidRPr="004E3B9A">
              <w:rPr>
                <w:rFonts w:asciiTheme="minorHAnsi" w:hAnsiTheme="minorHAnsi" w:cstheme="minorHAnsi"/>
                <w:szCs w:val="24"/>
              </w:rPr>
              <w:t xml:space="preserve">SKOK </w:t>
            </w:r>
          </w:p>
        </w:tc>
        <w:tc>
          <w:tcPr>
            <w:tcW w:w="865" w:type="dxa"/>
            <w:tcBorders>
              <w:top w:val="single" w:sz="8" w:space="0" w:color="FFFFFF"/>
              <w:left w:val="single" w:sz="8" w:space="0" w:color="FFFFFF"/>
              <w:bottom w:val="nil"/>
              <w:right w:val="single" w:sz="8" w:space="0" w:color="FFFFFF"/>
            </w:tcBorders>
            <w:shd w:val="clear" w:color="auto" w:fill="E2EFD9"/>
            <w:vAlign w:val="center"/>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40 312 </w:t>
            </w:r>
          </w:p>
        </w:tc>
        <w:tc>
          <w:tcPr>
            <w:tcW w:w="709"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40 312 </w:t>
            </w:r>
          </w:p>
        </w:tc>
        <w:tc>
          <w:tcPr>
            <w:tcW w:w="708"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40 312 </w:t>
            </w:r>
          </w:p>
        </w:tc>
        <w:tc>
          <w:tcPr>
            <w:tcW w:w="773"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102 438 </w:t>
            </w:r>
          </w:p>
        </w:tc>
        <w:tc>
          <w:tcPr>
            <w:tcW w:w="787"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102 438 </w:t>
            </w:r>
          </w:p>
        </w:tc>
        <w:tc>
          <w:tcPr>
            <w:tcW w:w="708"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102 438 </w:t>
            </w:r>
          </w:p>
        </w:tc>
        <w:tc>
          <w:tcPr>
            <w:tcW w:w="773"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142 750 </w:t>
            </w:r>
          </w:p>
        </w:tc>
        <w:tc>
          <w:tcPr>
            <w:tcW w:w="709"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142 750 </w:t>
            </w:r>
          </w:p>
        </w:tc>
        <w:tc>
          <w:tcPr>
            <w:tcW w:w="786"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142 750 </w:t>
            </w:r>
          </w:p>
        </w:tc>
      </w:tr>
      <w:tr w:rsidR="00DD39D7" w:rsidRPr="004E3B9A">
        <w:trPr>
          <w:trHeight w:val="320"/>
        </w:trPr>
        <w:tc>
          <w:tcPr>
            <w:tcW w:w="562" w:type="dxa"/>
            <w:tcBorders>
              <w:top w:val="nil"/>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120" w:firstLine="0"/>
              <w:jc w:val="left"/>
              <w:rPr>
                <w:rFonts w:asciiTheme="minorHAnsi" w:hAnsiTheme="minorHAnsi" w:cstheme="minorHAnsi"/>
                <w:szCs w:val="24"/>
              </w:rPr>
            </w:pPr>
            <w:r w:rsidRPr="004E3B9A">
              <w:rPr>
                <w:rFonts w:asciiTheme="minorHAnsi" w:hAnsiTheme="minorHAnsi" w:cstheme="minorHAnsi"/>
                <w:szCs w:val="24"/>
              </w:rPr>
              <w:t xml:space="preserve">2023 </w:t>
            </w:r>
          </w:p>
        </w:tc>
        <w:tc>
          <w:tcPr>
            <w:tcW w:w="900"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53"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86"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65"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40 514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41 119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41 723 </w:t>
            </w:r>
          </w:p>
        </w:tc>
        <w:tc>
          <w:tcPr>
            <w:tcW w:w="773"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102 950 </w:t>
            </w:r>
          </w:p>
        </w:tc>
        <w:tc>
          <w:tcPr>
            <w:tcW w:w="787"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104 486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118" w:firstLine="0"/>
              <w:jc w:val="left"/>
              <w:rPr>
                <w:rFonts w:asciiTheme="minorHAnsi" w:hAnsiTheme="minorHAnsi" w:cstheme="minorHAnsi"/>
                <w:szCs w:val="24"/>
              </w:rPr>
            </w:pPr>
            <w:r w:rsidRPr="004E3B9A">
              <w:rPr>
                <w:rFonts w:asciiTheme="minorHAnsi" w:hAnsiTheme="minorHAnsi" w:cstheme="minorHAnsi"/>
                <w:szCs w:val="24"/>
              </w:rPr>
              <w:t xml:space="preserve">106 023 </w:t>
            </w:r>
          </w:p>
        </w:tc>
        <w:tc>
          <w:tcPr>
            <w:tcW w:w="773"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143 464 </w:t>
            </w:r>
          </w:p>
        </w:tc>
        <w:tc>
          <w:tcPr>
            <w:tcW w:w="709"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145 605 </w:t>
            </w:r>
          </w:p>
        </w:tc>
        <w:tc>
          <w:tcPr>
            <w:tcW w:w="786"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147 746 </w:t>
            </w:r>
          </w:p>
        </w:tc>
      </w:tr>
      <w:tr w:rsidR="00DD39D7" w:rsidRPr="004E3B9A">
        <w:trPr>
          <w:trHeight w:val="319"/>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120" w:firstLine="0"/>
              <w:jc w:val="left"/>
              <w:rPr>
                <w:rFonts w:asciiTheme="minorHAnsi" w:hAnsiTheme="minorHAnsi" w:cstheme="minorHAnsi"/>
                <w:szCs w:val="24"/>
              </w:rPr>
            </w:pPr>
            <w:r w:rsidRPr="004E3B9A">
              <w:rPr>
                <w:rFonts w:asciiTheme="minorHAnsi" w:hAnsiTheme="minorHAnsi" w:cstheme="minorHAnsi"/>
                <w:szCs w:val="24"/>
              </w:rPr>
              <w:t xml:space="preserve">2024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5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86"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6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40 717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41 941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43 184 </w:t>
            </w:r>
          </w:p>
        </w:tc>
        <w:tc>
          <w:tcPr>
            <w:tcW w:w="77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103 465 </w:t>
            </w:r>
          </w:p>
        </w:tc>
        <w:tc>
          <w:tcPr>
            <w:tcW w:w="787"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106 576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118" w:firstLine="0"/>
              <w:jc w:val="left"/>
              <w:rPr>
                <w:rFonts w:asciiTheme="minorHAnsi" w:hAnsiTheme="minorHAnsi" w:cstheme="minorHAnsi"/>
                <w:szCs w:val="24"/>
              </w:rPr>
            </w:pPr>
            <w:r w:rsidRPr="004E3B9A">
              <w:rPr>
                <w:rFonts w:asciiTheme="minorHAnsi" w:hAnsiTheme="minorHAnsi" w:cstheme="minorHAnsi"/>
                <w:szCs w:val="24"/>
              </w:rPr>
              <w:t xml:space="preserve">109 734 </w:t>
            </w:r>
          </w:p>
        </w:tc>
        <w:tc>
          <w:tcPr>
            <w:tcW w:w="77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144 181 </w:t>
            </w:r>
          </w:p>
        </w:tc>
        <w:tc>
          <w:tcPr>
            <w:tcW w:w="709"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148 517 </w:t>
            </w:r>
          </w:p>
        </w:tc>
        <w:tc>
          <w:tcPr>
            <w:tcW w:w="786"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152 918 </w:t>
            </w:r>
          </w:p>
        </w:tc>
      </w:tr>
      <w:tr w:rsidR="00DD39D7" w:rsidRPr="004E3B9A">
        <w:trPr>
          <w:trHeight w:val="320"/>
        </w:trPr>
        <w:tc>
          <w:tcPr>
            <w:tcW w:w="562" w:type="dxa"/>
            <w:tcBorders>
              <w:top w:val="single" w:sz="8" w:space="0" w:color="FFFFFF"/>
              <w:left w:val="single" w:sz="8" w:space="0" w:color="FFFFFF"/>
              <w:bottom w:val="nil"/>
              <w:right w:val="single" w:sz="8" w:space="0" w:color="FFFFFF"/>
            </w:tcBorders>
            <w:shd w:val="clear" w:color="auto" w:fill="70AD47"/>
          </w:tcPr>
          <w:p w:rsidR="00DD39D7" w:rsidRPr="004E3B9A" w:rsidRDefault="00000000" w:rsidP="00FE5994">
            <w:pPr>
              <w:spacing w:after="0" w:line="276" w:lineRule="auto"/>
              <w:ind w:left="120" w:firstLine="0"/>
              <w:jc w:val="left"/>
              <w:rPr>
                <w:rFonts w:asciiTheme="minorHAnsi" w:hAnsiTheme="minorHAnsi" w:cstheme="minorHAnsi"/>
                <w:szCs w:val="24"/>
              </w:rPr>
            </w:pPr>
            <w:r w:rsidRPr="004E3B9A">
              <w:rPr>
                <w:rFonts w:asciiTheme="minorHAnsi" w:hAnsiTheme="minorHAnsi" w:cstheme="minorHAnsi"/>
                <w:szCs w:val="24"/>
              </w:rPr>
              <w:t xml:space="preserve">2025 </w:t>
            </w:r>
          </w:p>
        </w:tc>
        <w:tc>
          <w:tcPr>
            <w:tcW w:w="90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53"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86"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65"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40 920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42 780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44 695 </w:t>
            </w:r>
          </w:p>
        </w:tc>
        <w:tc>
          <w:tcPr>
            <w:tcW w:w="773"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103 982 </w:t>
            </w:r>
          </w:p>
        </w:tc>
        <w:tc>
          <w:tcPr>
            <w:tcW w:w="787"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108 708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118" w:firstLine="0"/>
              <w:jc w:val="left"/>
              <w:rPr>
                <w:rFonts w:asciiTheme="minorHAnsi" w:hAnsiTheme="minorHAnsi" w:cstheme="minorHAnsi"/>
                <w:szCs w:val="24"/>
              </w:rPr>
            </w:pPr>
            <w:r w:rsidRPr="004E3B9A">
              <w:rPr>
                <w:rFonts w:asciiTheme="minorHAnsi" w:hAnsiTheme="minorHAnsi" w:cstheme="minorHAnsi"/>
                <w:szCs w:val="24"/>
              </w:rPr>
              <w:t xml:space="preserve">113 575 </w:t>
            </w:r>
          </w:p>
        </w:tc>
        <w:tc>
          <w:tcPr>
            <w:tcW w:w="773"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144 902 </w:t>
            </w:r>
          </w:p>
        </w:tc>
        <w:tc>
          <w:tcPr>
            <w:tcW w:w="709"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151 488 </w:t>
            </w:r>
          </w:p>
        </w:tc>
        <w:tc>
          <w:tcPr>
            <w:tcW w:w="786"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158 270 </w:t>
            </w:r>
          </w:p>
        </w:tc>
      </w:tr>
      <w:tr w:rsidR="00DD39D7" w:rsidRPr="004E3B9A">
        <w:trPr>
          <w:trHeight w:val="320"/>
        </w:trPr>
        <w:tc>
          <w:tcPr>
            <w:tcW w:w="562" w:type="dxa"/>
            <w:tcBorders>
              <w:top w:val="nil"/>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120" w:firstLine="0"/>
              <w:jc w:val="left"/>
              <w:rPr>
                <w:rFonts w:asciiTheme="minorHAnsi" w:hAnsiTheme="minorHAnsi" w:cstheme="minorHAnsi"/>
                <w:szCs w:val="24"/>
              </w:rPr>
            </w:pPr>
            <w:r w:rsidRPr="004E3B9A">
              <w:rPr>
                <w:rFonts w:asciiTheme="minorHAnsi" w:hAnsiTheme="minorHAnsi" w:cstheme="minorHAnsi"/>
                <w:szCs w:val="24"/>
              </w:rPr>
              <w:t xml:space="preserve">2026 </w:t>
            </w:r>
          </w:p>
        </w:tc>
        <w:tc>
          <w:tcPr>
            <w:tcW w:w="900"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53"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86"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65"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41 125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43 635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46 259 </w:t>
            </w:r>
          </w:p>
        </w:tc>
        <w:tc>
          <w:tcPr>
            <w:tcW w:w="773"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104 502 </w:t>
            </w:r>
          </w:p>
        </w:tc>
        <w:tc>
          <w:tcPr>
            <w:tcW w:w="787"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110 882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118" w:firstLine="0"/>
              <w:jc w:val="left"/>
              <w:rPr>
                <w:rFonts w:asciiTheme="minorHAnsi" w:hAnsiTheme="minorHAnsi" w:cstheme="minorHAnsi"/>
                <w:szCs w:val="24"/>
              </w:rPr>
            </w:pPr>
            <w:r w:rsidRPr="004E3B9A">
              <w:rPr>
                <w:rFonts w:asciiTheme="minorHAnsi" w:hAnsiTheme="minorHAnsi" w:cstheme="minorHAnsi"/>
                <w:szCs w:val="24"/>
              </w:rPr>
              <w:t xml:space="preserve">117 550 </w:t>
            </w:r>
          </w:p>
        </w:tc>
        <w:tc>
          <w:tcPr>
            <w:tcW w:w="773"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145 627 </w:t>
            </w:r>
          </w:p>
        </w:tc>
        <w:tc>
          <w:tcPr>
            <w:tcW w:w="709"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154 517 </w:t>
            </w:r>
          </w:p>
        </w:tc>
        <w:tc>
          <w:tcPr>
            <w:tcW w:w="786"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163 809 </w:t>
            </w:r>
          </w:p>
        </w:tc>
      </w:tr>
      <w:tr w:rsidR="00DD39D7" w:rsidRPr="004E3B9A">
        <w:trPr>
          <w:trHeight w:val="319"/>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120" w:firstLine="0"/>
              <w:jc w:val="left"/>
              <w:rPr>
                <w:rFonts w:asciiTheme="minorHAnsi" w:hAnsiTheme="minorHAnsi" w:cstheme="minorHAnsi"/>
                <w:szCs w:val="24"/>
              </w:rPr>
            </w:pPr>
            <w:r w:rsidRPr="004E3B9A">
              <w:rPr>
                <w:rFonts w:asciiTheme="minorHAnsi" w:hAnsiTheme="minorHAnsi" w:cstheme="minorHAnsi"/>
                <w:szCs w:val="24"/>
              </w:rPr>
              <w:t xml:space="preserve">2027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5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86"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6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41 330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44 508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47 879 </w:t>
            </w:r>
          </w:p>
        </w:tc>
        <w:tc>
          <w:tcPr>
            <w:tcW w:w="77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105 024 </w:t>
            </w:r>
          </w:p>
        </w:tc>
        <w:tc>
          <w:tcPr>
            <w:tcW w:w="787"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113 100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118" w:firstLine="0"/>
              <w:jc w:val="left"/>
              <w:rPr>
                <w:rFonts w:asciiTheme="minorHAnsi" w:hAnsiTheme="minorHAnsi" w:cstheme="minorHAnsi"/>
                <w:szCs w:val="24"/>
              </w:rPr>
            </w:pPr>
            <w:r w:rsidRPr="004E3B9A">
              <w:rPr>
                <w:rFonts w:asciiTheme="minorHAnsi" w:hAnsiTheme="minorHAnsi" w:cstheme="minorHAnsi"/>
                <w:szCs w:val="24"/>
              </w:rPr>
              <w:t xml:space="preserve">121 664 </w:t>
            </w:r>
          </w:p>
        </w:tc>
        <w:tc>
          <w:tcPr>
            <w:tcW w:w="77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146 355 </w:t>
            </w:r>
          </w:p>
        </w:tc>
        <w:tc>
          <w:tcPr>
            <w:tcW w:w="709"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157 608 </w:t>
            </w:r>
          </w:p>
        </w:tc>
        <w:tc>
          <w:tcPr>
            <w:tcW w:w="786"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169 542 </w:t>
            </w:r>
          </w:p>
        </w:tc>
      </w:tr>
      <w:tr w:rsidR="00DD39D7" w:rsidRPr="004E3B9A">
        <w:trPr>
          <w:trHeight w:val="320"/>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120" w:firstLine="0"/>
              <w:jc w:val="left"/>
              <w:rPr>
                <w:rFonts w:asciiTheme="minorHAnsi" w:hAnsiTheme="minorHAnsi" w:cstheme="minorHAnsi"/>
                <w:szCs w:val="24"/>
              </w:rPr>
            </w:pPr>
            <w:r w:rsidRPr="004E3B9A">
              <w:rPr>
                <w:rFonts w:asciiTheme="minorHAnsi" w:hAnsiTheme="minorHAnsi" w:cstheme="minorHAnsi"/>
                <w:szCs w:val="24"/>
              </w:rPr>
              <w:t xml:space="preserve">2028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5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86"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6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41 537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45 398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49 554 </w:t>
            </w:r>
          </w:p>
        </w:tc>
        <w:tc>
          <w:tcPr>
            <w:tcW w:w="77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105 550 </w:t>
            </w:r>
          </w:p>
        </w:tc>
        <w:tc>
          <w:tcPr>
            <w:tcW w:w="787"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115 362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118" w:firstLine="0"/>
              <w:jc w:val="left"/>
              <w:rPr>
                <w:rFonts w:asciiTheme="minorHAnsi" w:hAnsiTheme="minorHAnsi" w:cstheme="minorHAnsi"/>
                <w:szCs w:val="24"/>
              </w:rPr>
            </w:pPr>
            <w:r w:rsidRPr="004E3B9A">
              <w:rPr>
                <w:rFonts w:asciiTheme="minorHAnsi" w:hAnsiTheme="minorHAnsi" w:cstheme="minorHAnsi"/>
                <w:szCs w:val="24"/>
              </w:rPr>
              <w:t xml:space="preserve">125 922 </w:t>
            </w:r>
          </w:p>
        </w:tc>
        <w:tc>
          <w:tcPr>
            <w:tcW w:w="77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147 087 </w:t>
            </w:r>
          </w:p>
        </w:tc>
        <w:tc>
          <w:tcPr>
            <w:tcW w:w="709"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160 760 </w:t>
            </w:r>
          </w:p>
        </w:tc>
        <w:tc>
          <w:tcPr>
            <w:tcW w:w="786"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175 476 </w:t>
            </w:r>
          </w:p>
        </w:tc>
      </w:tr>
      <w:tr w:rsidR="00DD39D7" w:rsidRPr="004E3B9A">
        <w:trPr>
          <w:trHeight w:val="321"/>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120" w:firstLine="0"/>
              <w:jc w:val="left"/>
              <w:rPr>
                <w:rFonts w:asciiTheme="minorHAnsi" w:hAnsiTheme="minorHAnsi" w:cstheme="minorHAnsi"/>
                <w:szCs w:val="24"/>
              </w:rPr>
            </w:pPr>
            <w:r w:rsidRPr="004E3B9A">
              <w:rPr>
                <w:rFonts w:asciiTheme="minorHAnsi" w:hAnsiTheme="minorHAnsi" w:cstheme="minorHAnsi"/>
                <w:szCs w:val="24"/>
              </w:rPr>
              <w:t xml:space="preserve">2029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5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86"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6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41 745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46 306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51 289 </w:t>
            </w:r>
          </w:p>
        </w:tc>
        <w:tc>
          <w:tcPr>
            <w:tcW w:w="77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106 077 </w:t>
            </w:r>
          </w:p>
        </w:tc>
        <w:tc>
          <w:tcPr>
            <w:tcW w:w="787"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117 669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118" w:firstLine="0"/>
              <w:jc w:val="left"/>
              <w:rPr>
                <w:rFonts w:asciiTheme="minorHAnsi" w:hAnsiTheme="minorHAnsi" w:cstheme="minorHAnsi"/>
                <w:szCs w:val="24"/>
              </w:rPr>
            </w:pPr>
            <w:r w:rsidRPr="004E3B9A">
              <w:rPr>
                <w:rFonts w:asciiTheme="minorHAnsi" w:hAnsiTheme="minorHAnsi" w:cstheme="minorHAnsi"/>
                <w:szCs w:val="24"/>
              </w:rPr>
              <w:t xml:space="preserve">130 329 </w:t>
            </w:r>
          </w:p>
        </w:tc>
        <w:tc>
          <w:tcPr>
            <w:tcW w:w="77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147 822 </w:t>
            </w:r>
          </w:p>
        </w:tc>
        <w:tc>
          <w:tcPr>
            <w:tcW w:w="709"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163 975 </w:t>
            </w:r>
          </w:p>
        </w:tc>
        <w:tc>
          <w:tcPr>
            <w:tcW w:w="786"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181 618 </w:t>
            </w:r>
          </w:p>
        </w:tc>
      </w:tr>
      <w:tr w:rsidR="00DD39D7" w:rsidRPr="004E3B9A">
        <w:trPr>
          <w:trHeight w:val="319"/>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120" w:firstLine="0"/>
              <w:jc w:val="left"/>
              <w:rPr>
                <w:rFonts w:asciiTheme="minorHAnsi" w:hAnsiTheme="minorHAnsi" w:cstheme="minorHAnsi"/>
                <w:szCs w:val="24"/>
              </w:rPr>
            </w:pPr>
            <w:r w:rsidRPr="004E3B9A">
              <w:rPr>
                <w:rFonts w:asciiTheme="minorHAnsi" w:hAnsiTheme="minorHAnsi" w:cstheme="minorHAnsi"/>
                <w:szCs w:val="24"/>
              </w:rPr>
              <w:t xml:space="preserve">2030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5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86"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6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41 953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47 232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53 084 </w:t>
            </w:r>
          </w:p>
        </w:tc>
        <w:tc>
          <w:tcPr>
            <w:tcW w:w="77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106 608 </w:t>
            </w:r>
          </w:p>
        </w:tc>
        <w:tc>
          <w:tcPr>
            <w:tcW w:w="787"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120 022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118" w:firstLine="0"/>
              <w:jc w:val="left"/>
              <w:rPr>
                <w:rFonts w:asciiTheme="minorHAnsi" w:hAnsiTheme="minorHAnsi" w:cstheme="minorHAnsi"/>
                <w:szCs w:val="24"/>
              </w:rPr>
            </w:pPr>
            <w:r w:rsidRPr="004E3B9A">
              <w:rPr>
                <w:rFonts w:asciiTheme="minorHAnsi" w:hAnsiTheme="minorHAnsi" w:cstheme="minorHAnsi"/>
                <w:szCs w:val="24"/>
              </w:rPr>
              <w:t xml:space="preserve">134 891 </w:t>
            </w:r>
          </w:p>
        </w:tc>
        <w:tc>
          <w:tcPr>
            <w:tcW w:w="77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148 561 </w:t>
            </w:r>
          </w:p>
        </w:tc>
        <w:tc>
          <w:tcPr>
            <w:tcW w:w="709"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167 255 </w:t>
            </w:r>
          </w:p>
        </w:tc>
        <w:tc>
          <w:tcPr>
            <w:tcW w:w="786"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187 975 </w:t>
            </w:r>
          </w:p>
        </w:tc>
      </w:tr>
      <w:tr w:rsidR="00DD39D7" w:rsidRPr="004E3B9A">
        <w:trPr>
          <w:trHeight w:val="320"/>
        </w:trPr>
        <w:tc>
          <w:tcPr>
            <w:tcW w:w="562" w:type="dxa"/>
            <w:tcBorders>
              <w:top w:val="single" w:sz="8" w:space="0" w:color="FFFFFF"/>
              <w:left w:val="single" w:sz="8" w:space="0" w:color="FFFFFF"/>
              <w:bottom w:val="nil"/>
              <w:right w:val="single" w:sz="8" w:space="0" w:color="FFFFFF"/>
            </w:tcBorders>
            <w:shd w:val="clear" w:color="auto" w:fill="70AD47"/>
          </w:tcPr>
          <w:p w:rsidR="00DD39D7" w:rsidRPr="004E3B9A" w:rsidRDefault="00000000" w:rsidP="00FE5994">
            <w:pPr>
              <w:spacing w:after="0" w:line="276" w:lineRule="auto"/>
              <w:ind w:left="120" w:firstLine="0"/>
              <w:jc w:val="left"/>
              <w:rPr>
                <w:rFonts w:asciiTheme="minorHAnsi" w:hAnsiTheme="minorHAnsi" w:cstheme="minorHAnsi"/>
                <w:szCs w:val="24"/>
              </w:rPr>
            </w:pPr>
            <w:r w:rsidRPr="004E3B9A">
              <w:rPr>
                <w:rFonts w:asciiTheme="minorHAnsi" w:hAnsiTheme="minorHAnsi" w:cstheme="minorHAnsi"/>
                <w:szCs w:val="24"/>
              </w:rPr>
              <w:t xml:space="preserve">2031 </w:t>
            </w:r>
          </w:p>
        </w:tc>
        <w:tc>
          <w:tcPr>
            <w:tcW w:w="90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53"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86"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65"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42 163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48 177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54 942 </w:t>
            </w:r>
          </w:p>
        </w:tc>
        <w:tc>
          <w:tcPr>
            <w:tcW w:w="773"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107 141 </w:t>
            </w:r>
          </w:p>
        </w:tc>
        <w:tc>
          <w:tcPr>
            <w:tcW w:w="787"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122 423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118" w:firstLine="0"/>
              <w:jc w:val="left"/>
              <w:rPr>
                <w:rFonts w:asciiTheme="minorHAnsi" w:hAnsiTheme="minorHAnsi" w:cstheme="minorHAnsi"/>
                <w:szCs w:val="24"/>
              </w:rPr>
            </w:pPr>
            <w:r w:rsidRPr="004E3B9A">
              <w:rPr>
                <w:rFonts w:asciiTheme="minorHAnsi" w:hAnsiTheme="minorHAnsi" w:cstheme="minorHAnsi"/>
                <w:szCs w:val="24"/>
              </w:rPr>
              <w:t xml:space="preserve">139 612 </w:t>
            </w:r>
          </w:p>
        </w:tc>
        <w:tc>
          <w:tcPr>
            <w:tcW w:w="773"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149 304 </w:t>
            </w:r>
          </w:p>
        </w:tc>
        <w:tc>
          <w:tcPr>
            <w:tcW w:w="709"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170 600 </w:t>
            </w:r>
          </w:p>
        </w:tc>
        <w:tc>
          <w:tcPr>
            <w:tcW w:w="786"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194 554 </w:t>
            </w:r>
          </w:p>
        </w:tc>
      </w:tr>
      <w:tr w:rsidR="00DD39D7" w:rsidRPr="004E3B9A">
        <w:trPr>
          <w:trHeight w:val="320"/>
        </w:trPr>
        <w:tc>
          <w:tcPr>
            <w:tcW w:w="562" w:type="dxa"/>
            <w:tcBorders>
              <w:top w:val="nil"/>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120" w:firstLine="0"/>
              <w:jc w:val="left"/>
              <w:rPr>
                <w:rFonts w:asciiTheme="minorHAnsi" w:hAnsiTheme="minorHAnsi" w:cstheme="minorHAnsi"/>
                <w:szCs w:val="24"/>
              </w:rPr>
            </w:pPr>
            <w:r w:rsidRPr="004E3B9A">
              <w:rPr>
                <w:rFonts w:asciiTheme="minorHAnsi" w:hAnsiTheme="minorHAnsi" w:cstheme="minorHAnsi"/>
                <w:szCs w:val="24"/>
              </w:rPr>
              <w:t xml:space="preserve">2032 </w:t>
            </w:r>
          </w:p>
        </w:tc>
        <w:tc>
          <w:tcPr>
            <w:tcW w:w="900"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53"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86"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65"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42 374 </w:t>
            </w:r>
          </w:p>
        </w:tc>
        <w:tc>
          <w:tcPr>
            <w:tcW w:w="70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49 141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56 865 </w:t>
            </w:r>
          </w:p>
        </w:tc>
        <w:tc>
          <w:tcPr>
            <w:tcW w:w="773"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107 676 </w:t>
            </w:r>
          </w:p>
        </w:tc>
        <w:tc>
          <w:tcPr>
            <w:tcW w:w="787"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124 871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118" w:firstLine="0"/>
              <w:jc w:val="left"/>
              <w:rPr>
                <w:rFonts w:asciiTheme="minorHAnsi" w:hAnsiTheme="minorHAnsi" w:cstheme="minorHAnsi"/>
                <w:szCs w:val="24"/>
              </w:rPr>
            </w:pPr>
            <w:r w:rsidRPr="004E3B9A">
              <w:rPr>
                <w:rFonts w:asciiTheme="minorHAnsi" w:hAnsiTheme="minorHAnsi" w:cstheme="minorHAnsi"/>
                <w:szCs w:val="24"/>
              </w:rPr>
              <w:t xml:space="preserve">144 499 </w:t>
            </w:r>
          </w:p>
        </w:tc>
        <w:tc>
          <w:tcPr>
            <w:tcW w:w="773"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150 050 </w:t>
            </w:r>
          </w:p>
        </w:tc>
        <w:tc>
          <w:tcPr>
            <w:tcW w:w="709"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174 012 </w:t>
            </w:r>
          </w:p>
        </w:tc>
        <w:tc>
          <w:tcPr>
            <w:tcW w:w="786"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201 363 </w:t>
            </w:r>
          </w:p>
        </w:tc>
      </w:tr>
      <w:tr w:rsidR="00DD39D7" w:rsidRPr="004E3B9A">
        <w:trPr>
          <w:trHeight w:val="319"/>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120" w:firstLine="0"/>
              <w:jc w:val="left"/>
              <w:rPr>
                <w:rFonts w:asciiTheme="minorHAnsi" w:hAnsiTheme="minorHAnsi" w:cstheme="minorHAnsi"/>
                <w:szCs w:val="24"/>
              </w:rPr>
            </w:pPr>
            <w:r w:rsidRPr="004E3B9A">
              <w:rPr>
                <w:rFonts w:asciiTheme="minorHAnsi" w:hAnsiTheme="minorHAnsi" w:cstheme="minorHAnsi"/>
                <w:szCs w:val="24"/>
              </w:rPr>
              <w:t xml:space="preserve">2033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5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86"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6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42 586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50 123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58 855 </w:t>
            </w:r>
          </w:p>
        </w:tc>
        <w:tc>
          <w:tcPr>
            <w:tcW w:w="77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108 215 </w:t>
            </w:r>
          </w:p>
        </w:tc>
        <w:tc>
          <w:tcPr>
            <w:tcW w:w="787"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127 368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118" w:firstLine="0"/>
              <w:jc w:val="left"/>
              <w:rPr>
                <w:rFonts w:asciiTheme="minorHAnsi" w:hAnsiTheme="minorHAnsi" w:cstheme="minorHAnsi"/>
                <w:szCs w:val="24"/>
              </w:rPr>
            </w:pPr>
            <w:r w:rsidRPr="004E3B9A">
              <w:rPr>
                <w:rFonts w:asciiTheme="minorHAnsi" w:hAnsiTheme="minorHAnsi" w:cstheme="minorHAnsi"/>
                <w:szCs w:val="24"/>
              </w:rPr>
              <w:t xml:space="preserve">149 556 </w:t>
            </w:r>
          </w:p>
        </w:tc>
        <w:tc>
          <w:tcPr>
            <w:tcW w:w="77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150 801 </w:t>
            </w:r>
          </w:p>
        </w:tc>
        <w:tc>
          <w:tcPr>
            <w:tcW w:w="709"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177 492 </w:t>
            </w:r>
          </w:p>
        </w:tc>
        <w:tc>
          <w:tcPr>
            <w:tcW w:w="786"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208 411 </w:t>
            </w:r>
          </w:p>
        </w:tc>
      </w:tr>
      <w:tr w:rsidR="00DD39D7" w:rsidRPr="004E3B9A">
        <w:trPr>
          <w:trHeight w:val="320"/>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120" w:firstLine="0"/>
              <w:jc w:val="left"/>
              <w:rPr>
                <w:rFonts w:asciiTheme="minorHAnsi" w:hAnsiTheme="minorHAnsi" w:cstheme="minorHAnsi"/>
                <w:szCs w:val="24"/>
              </w:rPr>
            </w:pPr>
            <w:r w:rsidRPr="004E3B9A">
              <w:rPr>
                <w:rFonts w:asciiTheme="minorHAnsi" w:hAnsiTheme="minorHAnsi" w:cstheme="minorHAnsi"/>
                <w:szCs w:val="24"/>
              </w:rPr>
              <w:t xml:space="preserve">2034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5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86"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6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42 799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51 126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60 915 </w:t>
            </w:r>
          </w:p>
        </w:tc>
        <w:tc>
          <w:tcPr>
            <w:tcW w:w="77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108 756 </w:t>
            </w:r>
          </w:p>
        </w:tc>
        <w:tc>
          <w:tcPr>
            <w:tcW w:w="787"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129 916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118" w:firstLine="0"/>
              <w:jc w:val="left"/>
              <w:rPr>
                <w:rFonts w:asciiTheme="minorHAnsi" w:hAnsiTheme="minorHAnsi" w:cstheme="minorHAnsi"/>
                <w:szCs w:val="24"/>
              </w:rPr>
            </w:pPr>
            <w:r w:rsidRPr="004E3B9A">
              <w:rPr>
                <w:rFonts w:asciiTheme="minorHAnsi" w:hAnsiTheme="minorHAnsi" w:cstheme="minorHAnsi"/>
                <w:szCs w:val="24"/>
              </w:rPr>
              <w:t xml:space="preserve">154 790 </w:t>
            </w:r>
          </w:p>
        </w:tc>
        <w:tc>
          <w:tcPr>
            <w:tcW w:w="77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151 555 </w:t>
            </w:r>
          </w:p>
        </w:tc>
        <w:tc>
          <w:tcPr>
            <w:tcW w:w="709"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181 042 </w:t>
            </w:r>
          </w:p>
        </w:tc>
        <w:tc>
          <w:tcPr>
            <w:tcW w:w="786"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215 705 </w:t>
            </w:r>
          </w:p>
        </w:tc>
      </w:tr>
      <w:tr w:rsidR="00DD39D7" w:rsidRPr="004E3B9A">
        <w:trPr>
          <w:trHeight w:val="320"/>
        </w:trPr>
        <w:tc>
          <w:tcPr>
            <w:tcW w:w="562"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120" w:firstLine="0"/>
              <w:jc w:val="left"/>
              <w:rPr>
                <w:rFonts w:asciiTheme="minorHAnsi" w:hAnsiTheme="minorHAnsi" w:cstheme="minorHAnsi"/>
                <w:szCs w:val="24"/>
              </w:rPr>
            </w:pPr>
            <w:r w:rsidRPr="004E3B9A">
              <w:rPr>
                <w:rFonts w:asciiTheme="minorHAnsi" w:hAnsiTheme="minorHAnsi" w:cstheme="minorHAnsi"/>
                <w:szCs w:val="24"/>
              </w:rPr>
              <w:t xml:space="preserve">2035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5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86"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65"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43 013 </w:t>
            </w:r>
          </w:p>
        </w:tc>
        <w:tc>
          <w:tcPr>
            <w:tcW w:w="70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52 148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63 047 </w:t>
            </w:r>
          </w:p>
        </w:tc>
        <w:tc>
          <w:tcPr>
            <w:tcW w:w="77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109 300 </w:t>
            </w:r>
          </w:p>
        </w:tc>
        <w:tc>
          <w:tcPr>
            <w:tcW w:w="787"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132 514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118" w:firstLine="0"/>
              <w:jc w:val="left"/>
              <w:rPr>
                <w:rFonts w:asciiTheme="minorHAnsi" w:hAnsiTheme="minorHAnsi" w:cstheme="minorHAnsi"/>
                <w:szCs w:val="24"/>
              </w:rPr>
            </w:pPr>
            <w:r w:rsidRPr="004E3B9A">
              <w:rPr>
                <w:rFonts w:asciiTheme="minorHAnsi" w:hAnsiTheme="minorHAnsi" w:cstheme="minorHAnsi"/>
                <w:szCs w:val="24"/>
              </w:rPr>
              <w:t xml:space="preserve">160 208 </w:t>
            </w:r>
          </w:p>
        </w:tc>
        <w:tc>
          <w:tcPr>
            <w:tcW w:w="77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152 312 </w:t>
            </w:r>
          </w:p>
        </w:tc>
        <w:tc>
          <w:tcPr>
            <w:tcW w:w="709"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184 663 </w:t>
            </w:r>
          </w:p>
        </w:tc>
        <w:tc>
          <w:tcPr>
            <w:tcW w:w="786"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223 255 </w:t>
            </w:r>
          </w:p>
        </w:tc>
      </w:tr>
      <w:tr w:rsidR="00DD39D7" w:rsidRPr="004E3B9A">
        <w:trPr>
          <w:trHeight w:val="310"/>
        </w:trPr>
        <w:tc>
          <w:tcPr>
            <w:tcW w:w="562" w:type="dxa"/>
            <w:tcBorders>
              <w:top w:val="single" w:sz="8" w:space="0" w:color="FFFFFF"/>
              <w:left w:val="single" w:sz="8" w:space="0" w:color="FFFFFF"/>
              <w:bottom w:val="nil"/>
              <w:right w:val="single" w:sz="8" w:space="0" w:color="FFFFFF"/>
            </w:tcBorders>
            <w:shd w:val="clear" w:color="auto" w:fill="70AD47"/>
          </w:tcPr>
          <w:p w:rsidR="00DD39D7" w:rsidRPr="004E3B9A" w:rsidRDefault="00000000" w:rsidP="00FE5994">
            <w:pPr>
              <w:spacing w:after="0" w:line="276" w:lineRule="auto"/>
              <w:ind w:left="12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2036 </w:t>
            </w:r>
          </w:p>
        </w:tc>
        <w:tc>
          <w:tcPr>
            <w:tcW w:w="900"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2,00% </w:t>
            </w:r>
          </w:p>
        </w:tc>
        <w:tc>
          <w:tcPr>
            <w:tcW w:w="553"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86" w:firstLine="0"/>
              <w:jc w:val="left"/>
              <w:rPr>
                <w:rFonts w:asciiTheme="minorHAnsi" w:hAnsiTheme="minorHAnsi" w:cstheme="minorHAnsi"/>
                <w:szCs w:val="24"/>
              </w:rPr>
            </w:pPr>
            <w:r w:rsidRPr="004E3B9A">
              <w:rPr>
                <w:rFonts w:asciiTheme="minorHAnsi" w:hAnsiTheme="minorHAnsi" w:cstheme="minorHAnsi"/>
                <w:szCs w:val="24"/>
              </w:rPr>
              <w:t xml:space="preserve">3,50% </w:t>
            </w:r>
          </w:p>
        </w:tc>
        <w:tc>
          <w:tcPr>
            <w:tcW w:w="865"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43 228 </w:t>
            </w:r>
          </w:p>
        </w:tc>
        <w:tc>
          <w:tcPr>
            <w:tcW w:w="70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53 191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65 253 </w:t>
            </w:r>
          </w:p>
        </w:tc>
        <w:tc>
          <w:tcPr>
            <w:tcW w:w="773"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109 846 </w:t>
            </w:r>
          </w:p>
        </w:tc>
        <w:tc>
          <w:tcPr>
            <w:tcW w:w="787"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135 164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118" w:firstLine="0"/>
              <w:jc w:val="left"/>
              <w:rPr>
                <w:rFonts w:asciiTheme="minorHAnsi" w:hAnsiTheme="minorHAnsi" w:cstheme="minorHAnsi"/>
                <w:szCs w:val="24"/>
              </w:rPr>
            </w:pPr>
            <w:r w:rsidRPr="004E3B9A">
              <w:rPr>
                <w:rFonts w:asciiTheme="minorHAnsi" w:hAnsiTheme="minorHAnsi" w:cstheme="minorHAnsi"/>
                <w:szCs w:val="24"/>
              </w:rPr>
              <w:t xml:space="preserve">165 815 </w:t>
            </w:r>
          </w:p>
        </w:tc>
        <w:tc>
          <w:tcPr>
            <w:tcW w:w="773"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153 074 </w:t>
            </w:r>
          </w:p>
        </w:tc>
        <w:tc>
          <w:tcPr>
            <w:tcW w:w="709"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127" w:firstLine="0"/>
              <w:jc w:val="left"/>
              <w:rPr>
                <w:rFonts w:asciiTheme="minorHAnsi" w:hAnsiTheme="minorHAnsi" w:cstheme="minorHAnsi"/>
                <w:szCs w:val="24"/>
              </w:rPr>
            </w:pPr>
            <w:r w:rsidRPr="004E3B9A">
              <w:rPr>
                <w:rFonts w:asciiTheme="minorHAnsi" w:hAnsiTheme="minorHAnsi" w:cstheme="minorHAnsi"/>
                <w:szCs w:val="24"/>
              </w:rPr>
              <w:t xml:space="preserve">188 356 </w:t>
            </w:r>
          </w:p>
        </w:tc>
        <w:tc>
          <w:tcPr>
            <w:tcW w:w="786"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231 069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 xml:space="preserve">W przypadku przyspieszenia gospodarczego, które przekłada się na intensywny rozwój budownictwa mieszkaniowego i usługowego dla wariantu SKOK notujemy największy wzrost do poziomu 231 069 MWh/rok. Obecnie najbardziej możliwym scenariuszem do zrealizowania jest wariant ROZWOJU, gdyż gospodarka kraju jak i regionu będzie powoli wychodzić z kryzysu pandemicznego, w ostatnim czasie notujemy nieznacznie przyśpieszenie wzrostu gospodarczego.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387"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4584700" cy="2755900"/>
            <wp:effectExtent l="0" t="0" r="0" b="0"/>
            <wp:docPr id="73987" name="Picture 73987"/>
            <wp:cNvGraphicFramePr/>
            <a:graphic xmlns:a="http://schemas.openxmlformats.org/drawingml/2006/main">
              <a:graphicData uri="http://schemas.openxmlformats.org/drawingml/2006/picture">
                <pic:pic xmlns:pic="http://schemas.openxmlformats.org/drawingml/2006/picture">
                  <pic:nvPicPr>
                    <pic:cNvPr id="73987" name="Picture 73987"/>
                    <pic:cNvPicPr/>
                  </pic:nvPicPr>
                  <pic:blipFill>
                    <a:blip r:embed="rId197"/>
                    <a:stretch>
                      <a:fillRect/>
                    </a:stretch>
                  </pic:blipFill>
                  <pic:spPr>
                    <a:xfrm>
                      <a:off x="0" y="0"/>
                      <a:ext cx="4584700" cy="275590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513"/>
        <w:jc w:val="left"/>
        <w:rPr>
          <w:rFonts w:asciiTheme="minorHAnsi" w:hAnsiTheme="minorHAnsi" w:cstheme="minorHAnsi"/>
          <w:szCs w:val="24"/>
        </w:rPr>
      </w:pPr>
      <w:r w:rsidRPr="004E3B9A">
        <w:rPr>
          <w:rFonts w:asciiTheme="minorHAnsi" w:hAnsiTheme="minorHAnsi" w:cstheme="minorHAnsi"/>
          <w:szCs w:val="24"/>
        </w:rPr>
        <w:t xml:space="preserve">Rysunek 13 Dynamika zapotrzebowania na energię elektryczną do roku 2036 </w:t>
      </w:r>
    </w:p>
    <w:p w:rsidR="00DD39D7" w:rsidRPr="004E3B9A" w:rsidRDefault="00000000" w:rsidP="00FE5994">
      <w:pPr>
        <w:spacing w:after="0" w:line="276" w:lineRule="auto"/>
        <w:ind w:left="10" w:right="519"/>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26" w:name="_Toc628730"/>
      <w:r w:rsidRPr="004E3B9A">
        <w:rPr>
          <w:rFonts w:asciiTheme="minorHAnsi" w:hAnsiTheme="minorHAnsi" w:cstheme="minorHAnsi"/>
          <w:szCs w:val="24"/>
        </w:rPr>
        <w:t>3.2.5</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Przewidywane zmiany </w:t>
      </w:r>
      <w:bookmarkEnd w:id="26"/>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Zgodnie z przekazanym Planem Inwestycyjnym ENERGA- Dystrybucja S.A. w najbliższych latach planuje się następujące prace inwestycyjne: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44 Plany inwestycyjne koordynowane przez gestora w zakresie zapotrzebowania na energię elektryczną </w:t>
      </w:r>
    </w:p>
    <w:tbl>
      <w:tblPr>
        <w:tblStyle w:val="TableGrid"/>
        <w:tblW w:w="9682" w:type="dxa"/>
        <w:tblInd w:w="-107" w:type="dxa"/>
        <w:tblCellMar>
          <w:top w:w="52" w:type="dxa"/>
          <w:left w:w="107" w:type="dxa"/>
          <w:bottom w:w="0" w:type="dxa"/>
          <w:right w:w="0" w:type="dxa"/>
        </w:tblCellMar>
        <w:tblLook w:val="04A0" w:firstRow="1" w:lastRow="0" w:firstColumn="1" w:lastColumn="0" w:noHBand="0" w:noVBand="1"/>
      </w:tblPr>
      <w:tblGrid>
        <w:gridCol w:w="1667"/>
        <w:gridCol w:w="8015"/>
      </w:tblGrid>
      <w:tr w:rsidR="00DD39D7" w:rsidRPr="004E3B9A">
        <w:trPr>
          <w:trHeight w:val="683"/>
        </w:trPr>
        <w:tc>
          <w:tcPr>
            <w:tcW w:w="9682" w:type="dxa"/>
            <w:gridSpan w:val="2"/>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965" w:firstLine="0"/>
              <w:jc w:val="left"/>
              <w:rPr>
                <w:rFonts w:asciiTheme="minorHAnsi" w:hAnsiTheme="minorHAnsi" w:cstheme="minorHAnsi"/>
                <w:szCs w:val="24"/>
              </w:rPr>
            </w:pPr>
            <w:r w:rsidRPr="004E3B9A">
              <w:rPr>
                <w:rFonts w:asciiTheme="minorHAnsi" w:hAnsiTheme="minorHAnsi" w:cstheme="minorHAnsi"/>
                <w:color w:val="FFFFFF"/>
                <w:szCs w:val="24"/>
              </w:rPr>
              <w:t xml:space="preserve">Planowany </w:t>
            </w:r>
            <w:r w:rsidRPr="004E3B9A">
              <w:rPr>
                <w:rFonts w:asciiTheme="minorHAnsi" w:hAnsiTheme="minorHAnsi" w:cstheme="minorHAnsi"/>
                <w:color w:val="FFFFFF"/>
                <w:szCs w:val="24"/>
              </w:rPr>
              <w:tab/>
              <w:t xml:space="preserve">Nazwa/rodzaj projektu inwestycyjnego - zakres rzeczowy okres realizacji </w:t>
            </w:r>
          </w:p>
        </w:tc>
      </w:tr>
      <w:tr w:rsidR="00DD39D7" w:rsidRPr="004E3B9A">
        <w:trPr>
          <w:trHeight w:val="6413"/>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lastRenderedPageBreak/>
              <w:t xml:space="preserve">Do 2023 </w:t>
            </w:r>
          </w:p>
        </w:tc>
        <w:tc>
          <w:tcPr>
            <w:tcW w:w="8015"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right="100" w:firstLine="0"/>
              <w:jc w:val="left"/>
              <w:rPr>
                <w:rFonts w:asciiTheme="minorHAnsi" w:hAnsiTheme="minorHAnsi" w:cstheme="minorHAnsi"/>
                <w:szCs w:val="24"/>
              </w:rPr>
            </w:pPr>
            <w:r w:rsidRPr="004E3B9A">
              <w:rPr>
                <w:rFonts w:asciiTheme="minorHAnsi" w:hAnsiTheme="minorHAnsi" w:cstheme="minorHAnsi"/>
                <w:szCs w:val="24"/>
              </w:rPr>
              <w:t>Przebudowa napowietrznej stacji SN/</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nr S6-00253 Mława Moniuszki na stacje wnętrzową wraz z budową kablowej linii SN-15kV o dł. 880mb. Przebudowa wyprowadzeń linii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w obrębie w/w stacji na linie kablowe nn. Lokalizacja zadania: Mława ul. Stanisława Moniuszki.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Budowa kablowej linii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0,4kV zasilanej ze stacji S6-01946 Sochy – dł.  ok. 520mb. Lokalizacja zadania Mława ul. Piekiełko.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 w:right="100" w:firstLine="0"/>
              <w:jc w:val="left"/>
              <w:rPr>
                <w:rFonts w:asciiTheme="minorHAnsi" w:hAnsiTheme="minorHAnsi" w:cstheme="minorHAnsi"/>
                <w:szCs w:val="24"/>
              </w:rPr>
            </w:pPr>
            <w:r w:rsidRPr="004E3B9A">
              <w:rPr>
                <w:rFonts w:asciiTheme="minorHAnsi" w:hAnsiTheme="minorHAnsi" w:cstheme="minorHAnsi"/>
                <w:szCs w:val="24"/>
              </w:rPr>
              <w:t>Przebudowa napowietrznej stacji N/</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nr S6-01541 Mława RE na stacje wnętrzową wraz z przebudową napowietrznych LSN Grzebsk z GPZ </w:t>
            </w:r>
            <w:proofErr w:type="spellStart"/>
            <w:r w:rsidRPr="004E3B9A">
              <w:rPr>
                <w:rFonts w:asciiTheme="minorHAnsi" w:hAnsiTheme="minorHAnsi" w:cstheme="minorHAnsi"/>
                <w:szCs w:val="24"/>
              </w:rPr>
              <w:t>Olechinek</w:t>
            </w:r>
            <w:proofErr w:type="spellEnd"/>
            <w:r w:rsidRPr="004E3B9A">
              <w:rPr>
                <w:rFonts w:asciiTheme="minorHAnsi" w:hAnsiTheme="minorHAnsi" w:cstheme="minorHAnsi"/>
                <w:szCs w:val="24"/>
              </w:rPr>
              <w:t xml:space="preserve"> oraz LSN Wodociągi z GPZ </w:t>
            </w:r>
            <w:proofErr w:type="spellStart"/>
            <w:r w:rsidRPr="004E3B9A">
              <w:rPr>
                <w:rFonts w:asciiTheme="minorHAnsi" w:hAnsiTheme="minorHAnsi" w:cstheme="minorHAnsi"/>
                <w:szCs w:val="24"/>
              </w:rPr>
              <w:t>Olechinek</w:t>
            </w:r>
            <w:proofErr w:type="spellEnd"/>
            <w:r w:rsidRPr="004E3B9A">
              <w:rPr>
                <w:rFonts w:asciiTheme="minorHAnsi" w:hAnsiTheme="minorHAnsi" w:cstheme="minorHAnsi"/>
                <w:szCs w:val="24"/>
              </w:rPr>
              <w:t xml:space="preserve"> na linie kablową – dł. ok. 615km. Lokalizacja zadania Mława ul. Piaskowa, Warszawska.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 w:right="98" w:firstLine="0"/>
              <w:jc w:val="left"/>
              <w:rPr>
                <w:rFonts w:asciiTheme="minorHAnsi" w:hAnsiTheme="minorHAnsi" w:cstheme="minorHAnsi"/>
                <w:szCs w:val="24"/>
              </w:rPr>
            </w:pPr>
            <w:r w:rsidRPr="004E3B9A">
              <w:rPr>
                <w:rFonts w:asciiTheme="minorHAnsi" w:hAnsiTheme="minorHAnsi" w:cstheme="minorHAnsi"/>
                <w:szCs w:val="24"/>
              </w:rPr>
              <w:t xml:space="preserve">Przebudowa napowietrznego odcinka LSN </w:t>
            </w:r>
            <w:proofErr w:type="spellStart"/>
            <w:r w:rsidRPr="004E3B9A">
              <w:rPr>
                <w:rFonts w:asciiTheme="minorHAnsi" w:hAnsiTheme="minorHAnsi" w:cstheme="minorHAnsi"/>
                <w:szCs w:val="24"/>
              </w:rPr>
              <w:t>Krzywonoś</w:t>
            </w:r>
            <w:proofErr w:type="spellEnd"/>
            <w:r w:rsidRPr="004E3B9A">
              <w:rPr>
                <w:rFonts w:asciiTheme="minorHAnsi" w:hAnsiTheme="minorHAnsi" w:cstheme="minorHAnsi"/>
                <w:szCs w:val="24"/>
              </w:rPr>
              <w:t xml:space="preserve"> z GPZ Mława etap 2 od rozłącznika 763381 (ul. Błękitna) w kierunku rozłącznika 763378 (Al. Marszałkowska) na linie kablową z zabudową złącza SN na wysokości Al.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Marszałkowskiej. Lokalizacja zadania Mława ul. Błękitna, Studzieniec, Brzozowa, Al. Marszałkowska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tc>
      </w:tr>
    </w:tbl>
    <w:p w:rsidR="00DD39D7" w:rsidRPr="004E3B9A" w:rsidRDefault="00DD39D7" w:rsidP="00FE5994">
      <w:pPr>
        <w:spacing w:after="0" w:line="276" w:lineRule="auto"/>
        <w:ind w:left="-1419" w:right="11" w:firstLine="0"/>
        <w:jc w:val="left"/>
        <w:rPr>
          <w:rFonts w:asciiTheme="minorHAnsi" w:hAnsiTheme="minorHAnsi" w:cstheme="minorHAnsi"/>
          <w:szCs w:val="24"/>
        </w:rPr>
      </w:pPr>
    </w:p>
    <w:tbl>
      <w:tblPr>
        <w:tblStyle w:val="TableGrid"/>
        <w:tblW w:w="9682" w:type="dxa"/>
        <w:tblInd w:w="-107" w:type="dxa"/>
        <w:tblCellMar>
          <w:top w:w="48" w:type="dxa"/>
          <w:left w:w="107" w:type="dxa"/>
          <w:bottom w:w="0" w:type="dxa"/>
          <w:right w:w="0" w:type="dxa"/>
        </w:tblCellMar>
        <w:tblLook w:val="04A0" w:firstRow="1" w:lastRow="0" w:firstColumn="1" w:lastColumn="0" w:noHBand="0" w:noVBand="1"/>
      </w:tblPr>
      <w:tblGrid>
        <w:gridCol w:w="1667"/>
        <w:gridCol w:w="8015"/>
      </w:tblGrid>
      <w:tr w:rsidR="00DD39D7" w:rsidRPr="004E3B9A">
        <w:trPr>
          <w:trHeight w:val="11798"/>
        </w:trPr>
        <w:tc>
          <w:tcPr>
            <w:tcW w:w="1667" w:type="dxa"/>
            <w:tcBorders>
              <w:top w:val="nil"/>
              <w:left w:val="single" w:sz="4" w:space="0" w:color="FFFFFF"/>
              <w:bottom w:val="single" w:sz="4" w:space="0" w:color="FFFFFF"/>
              <w:right w:val="single" w:sz="4" w:space="0" w:color="FFFFFF"/>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015" w:type="dxa"/>
            <w:tcBorders>
              <w:top w:val="nil"/>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right="101" w:firstLine="0"/>
              <w:jc w:val="left"/>
              <w:rPr>
                <w:rFonts w:asciiTheme="minorHAnsi" w:hAnsiTheme="minorHAnsi" w:cstheme="minorHAnsi"/>
                <w:szCs w:val="24"/>
              </w:rPr>
            </w:pPr>
            <w:r w:rsidRPr="004E3B9A">
              <w:rPr>
                <w:rFonts w:asciiTheme="minorHAnsi" w:hAnsiTheme="minorHAnsi" w:cstheme="minorHAnsi"/>
                <w:szCs w:val="24"/>
              </w:rPr>
              <w:t>Budowa kablowej linii średniego napięcia od stacji SN/</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nr T762028 Zabrody  w kier stacji T762118 Zabrody V- dł. ok. 370mb. Likwidacja napowietrznej stacji SN/</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nr S6-00225 Mława Internat L.E wraz z odcinkiem napowietrznej linii SN15kV dł. ok. 400mb. Przebudowa kablowych wyprowadzeń obwodów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ze stacji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S6-00225 technikum L.E. na nowe zasilanie ze stacji T762118 Zabrody  V. Lokalizacja zadania Mława ul. Zabrody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 w:right="104" w:firstLine="0"/>
              <w:jc w:val="left"/>
              <w:rPr>
                <w:rFonts w:asciiTheme="minorHAnsi" w:hAnsiTheme="minorHAnsi" w:cstheme="minorHAnsi"/>
                <w:szCs w:val="24"/>
              </w:rPr>
            </w:pPr>
            <w:r w:rsidRPr="004E3B9A">
              <w:rPr>
                <w:rFonts w:asciiTheme="minorHAnsi" w:hAnsiTheme="minorHAnsi" w:cstheme="minorHAnsi"/>
                <w:szCs w:val="24"/>
              </w:rPr>
              <w:t>Przebudowa napowietrznej linii średniego napięcia LSN Sobocińskiego wzdłuż  ul. Gen. Andersa na linie kablową wraz przebudową napowietrznej stacji SN/</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nr S6-00499 Sobocińskiego na stacje wnętrzową oraz zmianą sposobu zasilania stacji S6-01234 Bednarska. Lokalizacja zadania Mława ul. Gen. Andersa, Bednarska, Sienkiewicza.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 w:right="103" w:firstLine="0"/>
              <w:jc w:val="left"/>
              <w:rPr>
                <w:rFonts w:asciiTheme="minorHAnsi" w:hAnsiTheme="minorHAnsi" w:cstheme="minorHAnsi"/>
                <w:szCs w:val="24"/>
              </w:rPr>
            </w:pPr>
            <w:r w:rsidRPr="004E3B9A">
              <w:rPr>
                <w:rFonts w:asciiTheme="minorHAnsi" w:hAnsiTheme="minorHAnsi" w:cstheme="minorHAnsi"/>
                <w:szCs w:val="24"/>
              </w:rPr>
              <w:t xml:space="preserve">Budowa wyprowadzenia nowego ciągu kablowego SN-15kV z GPZ </w:t>
            </w:r>
            <w:proofErr w:type="spellStart"/>
            <w:r w:rsidRPr="004E3B9A">
              <w:rPr>
                <w:rFonts w:asciiTheme="minorHAnsi" w:hAnsiTheme="minorHAnsi" w:cstheme="minorHAnsi"/>
                <w:szCs w:val="24"/>
              </w:rPr>
              <w:t>Olechinek</w:t>
            </w:r>
            <w:proofErr w:type="spellEnd"/>
            <w:r w:rsidRPr="004E3B9A">
              <w:rPr>
                <w:rFonts w:asciiTheme="minorHAnsi" w:hAnsiTheme="minorHAnsi" w:cstheme="minorHAnsi"/>
                <w:szCs w:val="24"/>
              </w:rPr>
              <w:t xml:space="preserve">  w kierunku stacji SN/</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nr T762027 Zabrody wzdłuż Al. Świętego Wojciecha. Lokalizacja Mława ul. Płocka, Al. Świętego Wojciecha.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 w:right="102" w:firstLine="0"/>
              <w:jc w:val="left"/>
              <w:rPr>
                <w:rFonts w:asciiTheme="minorHAnsi" w:hAnsiTheme="minorHAnsi" w:cstheme="minorHAnsi"/>
                <w:szCs w:val="24"/>
              </w:rPr>
            </w:pPr>
            <w:r w:rsidRPr="004E3B9A">
              <w:rPr>
                <w:rFonts w:asciiTheme="minorHAnsi" w:hAnsiTheme="minorHAnsi" w:cstheme="minorHAnsi"/>
                <w:szCs w:val="24"/>
              </w:rPr>
              <w:t xml:space="preserve">Przebudowa napowietrznego odcinka LSN Sobocińskiego z GPZ </w:t>
            </w:r>
            <w:proofErr w:type="spellStart"/>
            <w:r w:rsidRPr="004E3B9A">
              <w:rPr>
                <w:rFonts w:asciiTheme="minorHAnsi" w:hAnsiTheme="minorHAnsi" w:cstheme="minorHAnsi"/>
                <w:szCs w:val="24"/>
              </w:rPr>
              <w:t>Olechinek</w:t>
            </w:r>
            <w:proofErr w:type="spellEnd"/>
            <w:r w:rsidRPr="004E3B9A">
              <w:rPr>
                <w:rFonts w:asciiTheme="minorHAnsi" w:hAnsiTheme="minorHAnsi" w:cstheme="minorHAnsi"/>
                <w:szCs w:val="24"/>
              </w:rPr>
              <w:t xml:space="preserve">  na linie kablową wraz z budową nowej stacji SN/</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nr T762152 Grota II wzdłuż ulicy Stefana Grota Roweckiego. Lokalizacja zadania Mława ul. Stefana </w:t>
            </w:r>
            <w:proofErr w:type="spellStart"/>
            <w:r w:rsidRPr="004E3B9A">
              <w:rPr>
                <w:rFonts w:asciiTheme="minorHAnsi" w:hAnsiTheme="minorHAnsi" w:cstheme="minorHAnsi"/>
                <w:szCs w:val="24"/>
              </w:rPr>
              <w:t>GrotaRoweckiego</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 w:right="103" w:firstLine="0"/>
              <w:jc w:val="left"/>
              <w:rPr>
                <w:rFonts w:asciiTheme="minorHAnsi" w:hAnsiTheme="minorHAnsi" w:cstheme="minorHAnsi"/>
                <w:szCs w:val="24"/>
              </w:rPr>
            </w:pPr>
            <w:r w:rsidRPr="004E3B9A">
              <w:rPr>
                <w:rFonts w:asciiTheme="minorHAnsi" w:hAnsiTheme="minorHAnsi" w:cstheme="minorHAnsi"/>
                <w:szCs w:val="24"/>
              </w:rPr>
              <w:t xml:space="preserve">Planowana jest również sukcesywna wymiana gołych przyłączy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do odbiorców indywidualnych na przyłącza izolowane typu </w:t>
            </w:r>
            <w:proofErr w:type="spellStart"/>
            <w:r w:rsidRPr="004E3B9A">
              <w:rPr>
                <w:rFonts w:asciiTheme="minorHAnsi" w:hAnsiTheme="minorHAnsi" w:cstheme="minorHAnsi"/>
                <w:szCs w:val="24"/>
              </w:rPr>
              <w:t>AsXSn</w:t>
            </w:r>
            <w:proofErr w:type="spellEnd"/>
            <w:r w:rsidRPr="004E3B9A">
              <w:rPr>
                <w:rFonts w:asciiTheme="minorHAnsi" w:hAnsiTheme="minorHAnsi" w:cstheme="minorHAnsi"/>
                <w:szCs w:val="24"/>
              </w:rPr>
              <w:t xml:space="preserve">, oraz wymiana awaryjnych linii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na linie izolowane typu </w:t>
            </w:r>
            <w:proofErr w:type="spellStart"/>
            <w:r w:rsidRPr="004E3B9A">
              <w:rPr>
                <w:rFonts w:asciiTheme="minorHAnsi" w:hAnsiTheme="minorHAnsi" w:cstheme="minorHAnsi"/>
                <w:szCs w:val="24"/>
              </w:rPr>
              <w:t>AsXSN</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 w:right="105" w:firstLine="0"/>
              <w:jc w:val="left"/>
              <w:rPr>
                <w:rFonts w:asciiTheme="minorHAnsi" w:hAnsiTheme="minorHAnsi" w:cstheme="minorHAnsi"/>
                <w:szCs w:val="24"/>
              </w:rPr>
            </w:pPr>
            <w:r w:rsidRPr="004E3B9A">
              <w:rPr>
                <w:rFonts w:asciiTheme="minorHAnsi" w:hAnsiTheme="minorHAnsi" w:cstheme="minorHAnsi"/>
                <w:szCs w:val="24"/>
              </w:rPr>
              <w:t xml:space="preserve">Remont istniejących linii średniego napięcia w zakresie wymiany izolatorów wsporczych i odciągowych na trzech napowietrznych liniach SN z GPZ Mława  w obrębie dzielnicy przemysłowej w Mławie tzn. LSN </w:t>
            </w:r>
            <w:proofErr w:type="spellStart"/>
            <w:r w:rsidRPr="004E3B9A">
              <w:rPr>
                <w:rFonts w:asciiTheme="minorHAnsi" w:hAnsiTheme="minorHAnsi" w:cstheme="minorHAnsi"/>
                <w:szCs w:val="24"/>
              </w:rPr>
              <w:t>Zremb</w:t>
            </w:r>
            <w:proofErr w:type="spellEnd"/>
            <w:r w:rsidRPr="004E3B9A">
              <w:rPr>
                <w:rFonts w:asciiTheme="minorHAnsi" w:hAnsiTheme="minorHAnsi" w:cstheme="minorHAnsi"/>
                <w:szCs w:val="24"/>
              </w:rPr>
              <w:t xml:space="preserve">, LSN Kotłownia, LSN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Mleczarnia. </w:t>
            </w:r>
            <w:r w:rsidRPr="004E3B9A">
              <w:rPr>
                <w:rFonts w:asciiTheme="minorHAnsi" w:hAnsiTheme="minorHAnsi" w:cstheme="minorHAnsi"/>
                <w:szCs w:val="24"/>
              </w:rPr>
              <w:tab/>
              <w:t xml:space="preserve">Lokalizacja </w:t>
            </w:r>
            <w:r w:rsidRPr="004E3B9A">
              <w:rPr>
                <w:rFonts w:asciiTheme="minorHAnsi" w:hAnsiTheme="minorHAnsi" w:cstheme="minorHAnsi"/>
                <w:szCs w:val="24"/>
              </w:rPr>
              <w:tab/>
              <w:t xml:space="preserve">zadania </w:t>
            </w:r>
            <w:r w:rsidRPr="004E3B9A">
              <w:rPr>
                <w:rFonts w:asciiTheme="minorHAnsi" w:hAnsiTheme="minorHAnsi" w:cstheme="minorHAnsi"/>
                <w:szCs w:val="24"/>
              </w:rPr>
              <w:tab/>
              <w:t xml:space="preserve">Mława </w:t>
            </w:r>
            <w:r w:rsidRPr="004E3B9A">
              <w:rPr>
                <w:rFonts w:asciiTheme="minorHAnsi" w:hAnsiTheme="minorHAnsi" w:cstheme="minorHAnsi"/>
                <w:szCs w:val="24"/>
              </w:rPr>
              <w:tab/>
              <w:t xml:space="preserve">ul. </w:t>
            </w:r>
            <w:r w:rsidRPr="004E3B9A">
              <w:rPr>
                <w:rFonts w:asciiTheme="minorHAnsi" w:hAnsiTheme="minorHAnsi" w:cstheme="minorHAnsi"/>
                <w:szCs w:val="24"/>
              </w:rPr>
              <w:tab/>
              <w:t xml:space="preserve">Mechaników, </w:t>
            </w:r>
            <w:r w:rsidRPr="004E3B9A">
              <w:rPr>
                <w:rFonts w:asciiTheme="minorHAnsi" w:hAnsiTheme="minorHAnsi" w:cstheme="minorHAnsi"/>
                <w:szCs w:val="24"/>
              </w:rPr>
              <w:tab/>
              <w:t xml:space="preserve">Napoleońska, Instalatorów.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Budowa w 2022r stacji wnętrzowej Mława ul. Mariacka ZAWKRZE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Budowa stacji wnętrzowej w 2023r Mława Krasińskiego. </w:t>
            </w:r>
          </w:p>
        </w:tc>
      </w:tr>
      <w:tr w:rsidR="00DD39D7" w:rsidRPr="004E3B9A">
        <w:trPr>
          <w:trHeight w:val="2032"/>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lastRenderedPageBreak/>
              <w:t xml:space="preserve">2024-2026 </w:t>
            </w:r>
          </w:p>
        </w:tc>
        <w:tc>
          <w:tcPr>
            <w:tcW w:w="8015"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right="101" w:firstLine="0"/>
              <w:jc w:val="left"/>
              <w:rPr>
                <w:rFonts w:asciiTheme="minorHAnsi" w:hAnsiTheme="minorHAnsi" w:cstheme="minorHAnsi"/>
                <w:szCs w:val="24"/>
              </w:rPr>
            </w:pPr>
            <w:r w:rsidRPr="004E3B9A">
              <w:rPr>
                <w:rFonts w:asciiTheme="minorHAnsi" w:hAnsiTheme="minorHAnsi" w:cstheme="minorHAnsi"/>
                <w:szCs w:val="24"/>
              </w:rPr>
              <w:t xml:space="preserve">Przebudowa napowietrznego odcinka LSN </w:t>
            </w:r>
            <w:proofErr w:type="spellStart"/>
            <w:r w:rsidRPr="004E3B9A">
              <w:rPr>
                <w:rFonts w:asciiTheme="minorHAnsi" w:hAnsiTheme="minorHAnsi" w:cstheme="minorHAnsi"/>
                <w:szCs w:val="24"/>
              </w:rPr>
              <w:t>Krzywonoś</w:t>
            </w:r>
            <w:proofErr w:type="spellEnd"/>
            <w:r w:rsidRPr="004E3B9A">
              <w:rPr>
                <w:rFonts w:asciiTheme="minorHAnsi" w:hAnsiTheme="minorHAnsi" w:cstheme="minorHAnsi"/>
                <w:szCs w:val="24"/>
              </w:rPr>
              <w:t xml:space="preserve"> z GPZ Mława etap 3 od rozłącznika Al. Marszałkowska) w kierunku rozłącznika 763595 (droga  na Windyki) na linie kablową- dł. ok. 3.97km. Lokalizacja zadania Mława Al. Marszałkowska.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Budowa nowej linii kablowej SN-15kV od stacji wnętrzowej SN/</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nr S6-00227 </w:t>
            </w:r>
          </w:p>
        </w:tc>
      </w:tr>
    </w:tbl>
    <w:p w:rsidR="00DD39D7" w:rsidRPr="004E3B9A" w:rsidRDefault="00DD39D7" w:rsidP="00FE5994">
      <w:pPr>
        <w:spacing w:after="0" w:line="276" w:lineRule="auto"/>
        <w:ind w:left="-1419" w:right="11" w:firstLine="0"/>
        <w:jc w:val="left"/>
        <w:rPr>
          <w:rFonts w:asciiTheme="minorHAnsi" w:hAnsiTheme="minorHAnsi" w:cstheme="minorHAnsi"/>
          <w:szCs w:val="24"/>
        </w:rPr>
      </w:pPr>
    </w:p>
    <w:tbl>
      <w:tblPr>
        <w:tblStyle w:val="TableGrid"/>
        <w:tblW w:w="9682" w:type="dxa"/>
        <w:tblInd w:w="-107" w:type="dxa"/>
        <w:tblCellMar>
          <w:top w:w="52" w:type="dxa"/>
          <w:left w:w="108" w:type="dxa"/>
          <w:bottom w:w="0" w:type="dxa"/>
          <w:right w:w="0" w:type="dxa"/>
        </w:tblCellMar>
        <w:tblLook w:val="04A0" w:firstRow="1" w:lastRow="0" w:firstColumn="1" w:lastColumn="0" w:noHBand="0" w:noVBand="1"/>
      </w:tblPr>
      <w:tblGrid>
        <w:gridCol w:w="1667"/>
        <w:gridCol w:w="8015"/>
      </w:tblGrid>
      <w:tr w:rsidR="00DD39D7" w:rsidRPr="004E3B9A">
        <w:trPr>
          <w:trHeight w:val="13824"/>
        </w:trPr>
        <w:tc>
          <w:tcPr>
            <w:tcW w:w="1667"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015"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Okólna I w kierunku stacji SN/</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nr S6-01644 Mława Nowowiejska III </w:t>
            </w:r>
            <w:proofErr w:type="spellStart"/>
            <w:r w:rsidRPr="004E3B9A">
              <w:rPr>
                <w:rFonts w:asciiTheme="minorHAnsi" w:hAnsiTheme="minorHAnsi" w:cstheme="minorHAnsi"/>
                <w:szCs w:val="24"/>
              </w:rPr>
              <w:t>dł</w:t>
            </w:r>
            <w:proofErr w:type="spellEnd"/>
            <w:r w:rsidRPr="004E3B9A">
              <w:rPr>
                <w:rFonts w:asciiTheme="minorHAnsi" w:hAnsiTheme="minorHAnsi" w:cstheme="minorHAnsi"/>
                <w:szCs w:val="24"/>
              </w:rPr>
              <w:t xml:space="preserve"> ok. 0,37km. Lokalizacja zadania Mława ul. Daleka.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01" w:firstLine="0"/>
              <w:jc w:val="left"/>
              <w:rPr>
                <w:rFonts w:asciiTheme="minorHAnsi" w:hAnsiTheme="minorHAnsi" w:cstheme="minorHAnsi"/>
                <w:szCs w:val="24"/>
              </w:rPr>
            </w:pPr>
            <w:r w:rsidRPr="004E3B9A">
              <w:rPr>
                <w:rFonts w:asciiTheme="minorHAnsi" w:hAnsiTheme="minorHAnsi" w:cstheme="minorHAnsi"/>
                <w:szCs w:val="24"/>
              </w:rPr>
              <w:t xml:space="preserve">Budowa nowej linii kablowej SN-15kV od stacji T762118 Zabrody V w kierunku stacji S6-00227 Mława Okólna wraz z przebudowa stacji S6-01449 Mława Okólna. dł. ok. 0,97km. Lokalizacja zadania Mława ul. Zabrody, Warszawska, Okólna.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00" w:firstLine="0"/>
              <w:jc w:val="left"/>
              <w:rPr>
                <w:rFonts w:asciiTheme="minorHAnsi" w:hAnsiTheme="minorHAnsi" w:cstheme="minorHAnsi"/>
                <w:szCs w:val="24"/>
              </w:rPr>
            </w:pPr>
            <w:r w:rsidRPr="004E3B9A">
              <w:rPr>
                <w:rFonts w:asciiTheme="minorHAnsi" w:hAnsiTheme="minorHAnsi" w:cstheme="minorHAnsi"/>
                <w:szCs w:val="24"/>
              </w:rPr>
              <w:t xml:space="preserve">Przebudowa napowietrznej linii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0,4kV zasilanej ze stacji S6-01067 Studzieniec na linie kablową wzdłuż ulicy Studzieniec </w:t>
            </w:r>
            <w:proofErr w:type="spellStart"/>
            <w:r w:rsidRPr="004E3B9A">
              <w:rPr>
                <w:rFonts w:asciiTheme="minorHAnsi" w:hAnsiTheme="minorHAnsi" w:cstheme="minorHAnsi"/>
                <w:szCs w:val="24"/>
              </w:rPr>
              <w:t>dł</w:t>
            </w:r>
            <w:proofErr w:type="spellEnd"/>
            <w:r w:rsidRPr="004E3B9A">
              <w:rPr>
                <w:rFonts w:asciiTheme="minorHAnsi" w:hAnsiTheme="minorHAnsi" w:cstheme="minorHAnsi"/>
                <w:szCs w:val="24"/>
              </w:rPr>
              <w:t xml:space="preserve"> ok. 0,84km. Lokalizacja zadania Mława ul. Studzieniec.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Przebudowa napowietrznej linii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0,4kV zasilanej ze stacji S6-01916 </w:t>
            </w:r>
            <w:proofErr w:type="spellStart"/>
            <w:r w:rsidRPr="004E3B9A">
              <w:rPr>
                <w:rFonts w:asciiTheme="minorHAnsi" w:hAnsiTheme="minorHAnsi" w:cstheme="minorHAnsi"/>
                <w:szCs w:val="24"/>
              </w:rPr>
              <w:t>Torfa</w:t>
            </w:r>
            <w:proofErr w:type="spellEnd"/>
            <w:r w:rsidRPr="004E3B9A">
              <w:rPr>
                <w:rFonts w:asciiTheme="minorHAnsi" w:hAnsiTheme="minorHAnsi" w:cstheme="minorHAnsi"/>
                <w:szCs w:val="24"/>
              </w:rPr>
              <w:t xml:space="preserve"> Załęskiego na linie kablową wzdłuż ulicy </w:t>
            </w:r>
            <w:proofErr w:type="spellStart"/>
            <w:r w:rsidRPr="004E3B9A">
              <w:rPr>
                <w:rFonts w:asciiTheme="minorHAnsi" w:hAnsiTheme="minorHAnsi" w:cstheme="minorHAnsi"/>
                <w:szCs w:val="24"/>
              </w:rPr>
              <w:t>Torfa</w:t>
            </w:r>
            <w:proofErr w:type="spellEnd"/>
            <w:r w:rsidRPr="004E3B9A">
              <w:rPr>
                <w:rFonts w:asciiTheme="minorHAnsi" w:hAnsiTheme="minorHAnsi" w:cstheme="minorHAnsi"/>
                <w:szCs w:val="24"/>
              </w:rPr>
              <w:t xml:space="preserve"> Załęskiego dł. ok. 1 km, wraz z przebudowa wszystkich przyłączy napowietrznych na kablowe. Lokalizacja zadania Mława ul. </w:t>
            </w:r>
            <w:proofErr w:type="spellStart"/>
            <w:r w:rsidRPr="004E3B9A">
              <w:rPr>
                <w:rFonts w:asciiTheme="minorHAnsi" w:hAnsiTheme="minorHAnsi" w:cstheme="minorHAnsi"/>
                <w:szCs w:val="24"/>
              </w:rPr>
              <w:t>Torfa</w:t>
            </w:r>
            <w:proofErr w:type="spellEnd"/>
            <w:r w:rsidRPr="004E3B9A">
              <w:rPr>
                <w:rFonts w:asciiTheme="minorHAnsi" w:hAnsiTheme="minorHAnsi" w:cstheme="minorHAnsi"/>
                <w:szCs w:val="24"/>
              </w:rPr>
              <w:t xml:space="preserve"> Załęskiego.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01" w:firstLine="0"/>
              <w:jc w:val="left"/>
              <w:rPr>
                <w:rFonts w:asciiTheme="minorHAnsi" w:hAnsiTheme="minorHAnsi" w:cstheme="minorHAnsi"/>
                <w:szCs w:val="24"/>
              </w:rPr>
            </w:pPr>
            <w:r w:rsidRPr="004E3B9A">
              <w:rPr>
                <w:rFonts w:asciiTheme="minorHAnsi" w:hAnsiTheme="minorHAnsi" w:cstheme="minorHAnsi"/>
                <w:szCs w:val="24"/>
              </w:rPr>
              <w:t xml:space="preserve">Budowa trzech linii kablowych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ze stacji T762102 Mława Graniczna II pod projektowanym tunelem kolejowym na wysokości ul. Kościuszki i przejecie napowietrznych obwodów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zasilanych ze stacji nr S6-001107 Kolejowa. Lokalizacja zadania Mława ul. Graniczna, Kościuszki.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99" w:firstLine="0"/>
              <w:jc w:val="left"/>
              <w:rPr>
                <w:rFonts w:asciiTheme="minorHAnsi" w:hAnsiTheme="minorHAnsi" w:cstheme="minorHAnsi"/>
                <w:szCs w:val="24"/>
              </w:rPr>
            </w:pPr>
            <w:r w:rsidRPr="004E3B9A">
              <w:rPr>
                <w:rFonts w:asciiTheme="minorHAnsi" w:hAnsiTheme="minorHAnsi" w:cstheme="minorHAnsi"/>
                <w:szCs w:val="24"/>
              </w:rPr>
              <w:t xml:space="preserve">Przebudowa napowietrznego odcinka LSN Sobocińskiego z GPZ </w:t>
            </w:r>
            <w:proofErr w:type="spellStart"/>
            <w:r w:rsidRPr="004E3B9A">
              <w:rPr>
                <w:rFonts w:asciiTheme="minorHAnsi" w:hAnsiTheme="minorHAnsi" w:cstheme="minorHAnsi"/>
                <w:szCs w:val="24"/>
              </w:rPr>
              <w:t>Olechinek</w:t>
            </w:r>
            <w:proofErr w:type="spellEnd"/>
            <w:r w:rsidRPr="004E3B9A">
              <w:rPr>
                <w:rFonts w:asciiTheme="minorHAnsi" w:hAnsiTheme="minorHAnsi" w:cstheme="minorHAnsi"/>
                <w:szCs w:val="24"/>
              </w:rPr>
              <w:t xml:space="preserve"> na wysokości ulicy Kościuszki od stacji S6-01198 Zachodnia w kierunku stacji S600203 Fabryka Obuwia </w:t>
            </w:r>
            <w:proofErr w:type="spellStart"/>
            <w:r w:rsidRPr="004E3B9A">
              <w:rPr>
                <w:rFonts w:asciiTheme="minorHAnsi" w:hAnsiTheme="minorHAnsi" w:cstheme="minorHAnsi"/>
                <w:szCs w:val="24"/>
              </w:rPr>
              <w:t>dł</w:t>
            </w:r>
            <w:proofErr w:type="spellEnd"/>
            <w:r w:rsidRPr="004E3B9A">
              <w:rPr>
                <w:rFonts w:asciiTheme="minorHAnsi" w:hAnsiTheme="minorHAnsi" w:cstheme="minorHAnsi"/>
                <w:szCs w:val="24"/>
              </w:rPr>
              <w:t xml:space="preserve"> ok. 0,2km.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04" w:firstLine="0"/>
              <w:jc w:val="left"/>
              <w:rPr>
                <w:rFonts w:asciiTheme="minorHAnsi" w:hAnsiTheme="minorHAnsi" w:cstheme="minorHAnsi"/>
                <w:szCs w:val="24"/>
              </w:rPr>
            </w:pPr>
            <w:r w:rsidRPr="004E3B9A">
              <w:rPr>
                <w:rFonts w:asciiTheme="minorHAnsi" w:hAnsiTheme="minorHAnsi" w:cstheme="minorHAnsi"/>
                <w:szCs w:val="24"/>
              </w:rPr>
              <w:t xml:space="preserve">Przebudowa linii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wzdłuż ul. Jasnej zasilanej ze stacji S6-01071 Mława Jasna na linie kablową z jednoczesną likwidacją napowietrznej stacji S6-01071 Mława Jasna. Lokalizacja zadania Mława ul. Jasna.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02" w:firstLine="0"/>
              <w:jc w:val="left"/>
              <w:rPr>
                <w:rFonts w:asciiTheme="minorHAnsi" w:hAnsiTheme="minorHAnsi" w:cstheme="minorHAnsi"/>
                <w:szCs w:val="24"/>
              </w:rPr>
            </w:pPr>
            <w:r w:rsidRPr="004E3B9A">
              <w:rPr>
                <w:rFonts w:asciiTheme="minorHAnsi" w:hAnsiTheme="minorHAnsi" w:cstheme="minorHAnsi"/>
                <w:szCs w:val="24"/>
              </w:rPr>
              <w:t xml:space="preserve">Przebudowa zasilania linii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zasilanej ze stacji S6-01697 Mława Kopernika na zasilane z nowej stacji T762140 Mława Szpitalna z jednoczesną likwidacją napowietrznej stacji S6-01697 Mława Kopernika – dł. ok. 0,25km. Lokalizacja zadania Mława ul. Szpitalna, Wojska Polskiego, Dmowskiego, Republiki Pińczowskiej.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Przebudowa napowietrznej linii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zasilanej ze stacji S6-00206 Sienkiewicza wzdłuż ulic Powstańców Styczniowych i Sienkiewicza na linie kablową </w:t>
            </w:r>
            <w:proofErr w:type="spellStart"/>
            <w:r w:rsidRPr="004E3B9A">
              <w:rPr>
                <w:rFonts w:asciiTheme="minorHAnsi" w:hAnsiTheme="minorHAnsi" w:cstheme="minorHAnsi"/>
                <w:szCs w:val="24"/>
              </w:rPr>
              <w:t>nn</w:t>
            </w:r>
            <w:proofErr w:type="spellEnd"/>
            <w:r w:rsidRPr="004E3B9A">
              <w:rPr>
                <w:rFonts w:asciiTheme="minorHAnsi" w:hAnsiTheme="minorHAnsi" w:cstheme="minorHAnsi"/>
                <w:szCs w:val="24"/>
              </w:rPr>
              <w:t xml:space="preserve"> – dł. ok.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1,64km. Lokalizacja zadania Mława ul. Powstańców Styczniowych i Sienkiewicza.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Budowa dwóch nowych linii kablowych ze stacji T762038 Mława Witwickiego  </w:t>
            </w:r>
          </w:p>
        </w:tc>
      </w:tr>
      <w:tr w:rsidR="00DD39D7" w:rsidRPr="004E3B9A">
        <w:trPr>
          <w:trHeight w:val="2025"/>
        </w:trPr>
        <w:tc>
          <w:tcPr>
            <w:tcW w:w="1667" w:type="dxa"/>
            <w:tcBorders>
              <w:top w:val="single" w:sz="4" w:space="0" w:color="FFFFFF"/>
              <w:left w:val="single" w:sz="4" w:space="0" w:color="FFFFFF"/>
              <w:bottom w:val="nil"/>
              <w:right w:val="single" w:sz="4" w:space="0" w:color="FFFFFF"/>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015" w:type="dxa"/>
            <w:tcBorders>
              <w:top w:val="single" w:sz="4" w:space="0" w:color="FFFFFF"/>
              <w:left w:val="single" w:sz="4" w:space="0" w:color="FFFFFF"/>
              <w:bottom w:val="nil"/>
              <w:right w:val="nil"/>
            </w:tcBorders>
            <w:shd w:val="clear" w:color="auto" w:fill="C5E0B3"/>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 kier. stacji S6-01523 Mława PCK I – dł. ok. 0,4km. Lokalizacja zadania Mława ul. Witwickiego, Dobska, Ciechanowska, Różana.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Budowa dwóch linii kablowych SN-15kV jako nowe wyprowadzenie z GPZ </w:t>
            </w:r>
            <w:proofErr w:type="spellStart"/>
            <w:r w:rsidRPr="004E3B9A">
              <w:rPr>
                <w:rFonts w:asciiTheme="minorHAnsi" w:hAnsiTheme="minorHAnsi" w:cstheme="minorHAnsi"/>
                <w:szCs w:val="24"/>
              </w:rPr>
              <w:t>Olechinek</w:t>
            </w:r>
            <w:proofErr w:type="spellEnd"/>
            <w:r w:rsidRPr="004E3B9A">
              <w:rPr>
                <w:rFonts w:asciiTheme="minorHAnsi" w:hAnsiTheme="minorHAnsi" w:cstheme="minorHAnsi"/>
                <w:szCs w:val="24"/>
              </w:rPr>
              <w:t xml:space="preserve"> wzdłuż ulicy Płockiej i Olesin – dł. ok. 2,41km. Lokalizacja zadania Mława ul. Płocka, Olesin.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Dane ENERGA-OPERATOR S.A. </w:t>
      </w:r>
    </w:p>
    <w:p w:rsidR="00DD39D7" w:rsidRPr="004E3B9A" w:rsidRDefault="00000000" w:rsidP="00FE5994">
      <w:pPr>
        <w:spacing w:after="0" w:line="276" w:lineRule="auto"/>
        <w:ind w:left="19" w:right="518"/>
        <w:jc w:val="left"/>
        <w:rPr>
          <w:rFonts w:asciiTheme="minorHAnsi" w:hAnsiTheme="minorHAnsi" w:cstheme="minorHAnsi"/>
          <w:szCs w:val="24"/>
        </w:rPr>
      </w:pPr>
      <w:r w:rsidRPr="004E3B9A">
        <w:rPr>
          <w:rFonts w:asciiTheme="minorHAnsi" w:hAnsiTheme="minorHAnsi" w:cstheme="minorHAnsi"/>
          <w:szCs w:val="24"/>
        </w:rPr>
        <w:t xml:space="preserve">Poza wskazanymi inwestycjami na terenie Mławy realizowana będzie również niezbędna rozbudowa i modernizacja sieci elektroenergetycznych wynikająca z konieczności zasilania obecnych odbiorców w energię elektryczną z zachowaniem wymaganych parametrów sieci  i jakości energii elektrycznej, a także nowych odbiorców w związku z zawieranymi umowami  o przyłączenie w oparciu o wydawane warunki przyłączenia do sieci elektroenergetycznej.  </w:t>
      </w:r>
    </w:p>
    <w:p w:rsidR="00DD39D7" w:rsidRPr="004E3B9A" w:rsidRDefault="00000000" w:rsidP="00FE5994">
      <w:pPr>
        <w:spacing w:after="0" w:line="276" w:lineRule="auto"/>
        <w:ind w:left="19" w:right="518"/>
        <w:jc w:val="left"/>
        <w:rPr>
          <w:rFonts w:asciiTheme="minorHAnsi" w:hAnsiTheme="minorHAnsi" w:cstheme="minorHAnsi"/>
          <w:szCs w:val="24"/>
        </w:rPr>
      </w:pPr>
      <w:r w:rsidRPr="004E3B9A">
        <w:rPr>
          <w:rFonts w:asciiTheme="minorHAnsi" w:hAnsiTheme="minorHAnsi" w:cstheme="minorHAnsi"/>
          <w:szCs w:val="24"/>
        </w:rPr>
        <w:t xml:space="preserve">Mając na uwadze wymogi obowiązującego prawa, Energa Operator S.A. jest gotowy  do realizacji przyłączeń i rozbudowy sieci elektroenergetycznej umożliwiającej aktywizację  i rozwój miasta, zarówno w zakresie przyłączeń komunalnych jaki i podmiotów realizujących działalność gospodarczą. Niezbędnym jednak dla takiego działania, jest spełnienie technicznych i ekonomicznych warunków przyłączenia. </w:t>
      </w:r>
    </w:p>
    <w:p w:rsidR="00DD39D7" w:rsidRPr="004E3B9A" w:rsidRDefault="00000000" w:rsidP="00FE5994">
      <w:pPr>
        <w:pStyle w:val="Nagwek2"/>
        <w:tabs>
          <w:tab w:val="center" w:pos="1457"/>
        </w:tabs>
        <w:spacing w:after="0" w:line="276" w:lineRule="auto"/>
        <w:ind w:left="-15" w:firstLine="0"/>
        <w:rPr>
          <w:rFonts w:asciiTheme="minorHAnsi" w:hAnsiTheme="minorHAnsi" w:cstheme="minorHAnsi"/>
          <w:sz w:val="24"/>
          <w:szCs w:val="24"/>
        </w:rPr>
      </w:pPr>
      <w:bookmarkStart w:id="27" w:name="_Toc628731"/>
      <w:r w:rsidRPr="004E3B9A">
        <w:rPr>
          <w:rFonts w:asciiTheme="minorHAnsi" w:hAnsiTheme="minorHAnsi" w:cstheme="minorHAnsi"/>
          <w:sz w:val="24"/>
          <w:szCs w:val="24"/>
        </w:rPr>
        <w:t>3.3</w:t>
      </w:r>
      <w:r w:rsidRPr="004E3B9A">
        <w:rPr>
          <w:rFonts w:asciiTheme="minorHAnsi" w:eastAsia="Arial" w:hAnsiTheme="minorHAnsi" w:cstheme="minorHAnsi"/>
          <w:b/>
          <w:sz w:val="24"/>
          <w:szCs w:val="24"/>
        </w:rPr>
        <w:t xml:space="preserve"> </w:t>
      </w:r>
      <w:r w:rsidRPr="004E3B9A">
        <w:rPr>
          <w:rFonts w:asciiTheme="minorHAnsi" w:eastAsia="Arial" w:hAnsiTheme="minorHAnsi" w:cstheme="minorHAnsi"/>
          <w:b/>
          <w:sz w:val="24"/>
          <w:szCs w:val="24"/>
        </w:rPr>
        <w:tab/>
      </w:r>
      <w:r w:rsidRPr="004E3B9A">
        <w:rPr>
          <w:rFonts w:asciiTheme="minorHAnsi" w:hAnsiTheme="minorHAnsi" w:cstheme="minorHAnsi"/>
          <w:sz w:val="24"/>
          <w:szCs w:val="24"/>
        </w:rPr>
        <w:t xml:space="preserve">Paliwa gazowe </w:t>
      </w:r>
      <w:bookmarkEnd w:id="27"/>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28" w:name="_Toc628732"/>
      <w:r w:rsidRPr="004E3B9A">
        <w:rPr>
          <w:rFonts w:asciiTheme="minorHAnsi" w:hAnsiTheme="minorHAnsi" w:cstheme="minorHAnsi"/>
          <w:szCs w:val="24"/>
        </w:rPr>
        <w:t>3.3.1</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Sieć dystrybucyjna gazu </w:t>
      </w:r>
      <w:bookmarkEnd w:id="28"/>
    </w:p>
    <w:p w:rsidR="00DD39D7" w:rsidRPr="004E3B9A" w:rsidRDefault="00000000" w:rsidP="00FE5994">
      <w:pPr>
        <w:spacing w:after="0" w:line="276" w:lineRule="auto"/>
        <w:ind w:left="19" w:right="512"/>
        <w:jc w:val="left"/>
        <w:rPr>
          <w:rFonts w:asciiTheme="minorHAnsi" w:hAnsiTheme="minorHAnsi" w:cstheme="minorHAnsi"/>
          <w:szCs w:val="24"/>
        </w:rPr>
      </w:pPr>
      <w:r w:rsidRPr="004E3B9A">
        <w:rPr>
          <w:rFonts w:asciiTheme="minorHAnsi" w:hAnsiTheme="minorHAnsi" w:cstheme="minorHAnsi"/>
          <w:szCs w:val="24"/>
        </w:rPr>
        <w:t xml:space="preserve">Zgodnie z informacjami uzyskanymi ze strony Operatora Gazociągów Przesyłowych GAZ- SYSTEM S.A. Oddział w Rembelszczyźnie, przez teren Miasta Mława przebiegają sieci gazowe wysokiego ciśnienia oraz na jego terenie zlokalizowane są stacje gazowe.  </w:t>
      </w:r>
    </w:p>
    <w:p w:rsidR="00DD39D7" w:rsidRPr="004E3B9A" w:rsidRDefault="00000000" w:rsidP="00FE5994">
      <w:pPr>
        <w:spacing w:after="0" w:line="276" w:lineRule="auto"/>
        <w:ind w:left="19" w:right="281"/>
        <w:jc w:val="left"/>
        <w:rPr>
          <w:rFonts w:asciiTheme="minorHAnsi" w:hAnsiTheme="minorHAnsi" w:cstheme="minorHAnsi"/>
          <w:szCs w:val="24"/>
        </w:rPr>
      </w:pPr>
      <w:r w:rsidRPr="004E3B9A">
        <w:rPr>
          <w:rFonts w:asciiTheme="minorHAnsi" w:hAnsiTheme="minorHAnsi" w:cstheme="minorHAnsi"/>
          <w:szCs w:val="24"/>
        </w:rPr>
        <w:t xml:space="preserve">Przez teren Miasta Mława przebiega gazociąg Odgałęzienie do stacji Mława ul. Daleka  o średnicy DN 80 mm, </w:t>
      </w:r>
      <w:proofErr w:type="spellStart"/>
      <w:r w:rsidRPr="004E3B9A">
        <w:rPr>
          <w:rFonts w:asciiTheme="minorHAnsi" w:hAnsiTheme="minorHAnsi" w:cstheme="minorHAnsi"/>
          <w:szCs w:val="24"/>
        </w:rPr>
        <w:t>MPa</w:t>
      </w:r>
      <w:proofErr w:type="spellEnd"/>
      <w:r w:rsidRPr="004E3B9A">
        <w:rPr>
          <w:rFonts w:asciiTheme="minorHAnsi" w:hAnsiTheme="minorHAnsi" w:cstheme="minorHAnsi"/>
          <w:szCs w:val="24"/>
        </w:rPr>
        <w:t xml:space="preserve"> 5,0, gdzie przesyłany jest gaz ziemny 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Na terenie Miasta Mława zlokalizowana jest stacja gazowa Mława ul. Daleka o przepustowości 6000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Uzgodniony przez Prezesa Urzędu Regulacji Energetyki Plan Rozwoju GAZ-SYSTEM S.A. na lata 2022-2031 nie zakłada realizacji zadań inwestycyjnych na przedmiotowym obszarze.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eastAsia="Times New Roman" w:hAnsiTheme="minorHAnsi" w:cstheme="minorHAnsi"/>
          <w:szCs w:val="24"/>
        </w:rPr>
        <w:t xml:space="preserve"> </w:t>
      </w:r>
    </w:p>
    <w:p w:rsidR="00DD39D7" w:rsidRPr="004E3B9A" w:rsidRDefault="00000000" w:rsidP="00FE5994">
      <w:pPr>
        <w:spacing w:after="0" w:line="276" w:lineRule="auto"/>
        <w:ind w:left="-1" w:right="457"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5758180" cy="3634740"/>
            <wp:effectExtent l="0" t="0" r="0" b="0"/>
            <wp:docPr id="74869" name="Picture 74869"/>
            <wp:cNvGraphicFramePr/>
            <a:graphic xmlns:a="http://schemas.openxmlformats.org/drawingml/2006/main">
              <a:graphicData uri="http://schemas.openxmlformats.org/drawingml/2006/picture">
                <pic:pic xmlns:pic="http://schemas.openxmlformats.org/drawingml/2006/picture">
                  <pic:nvPicPr>
                    <pic:cNvPr id="74869" name="Picture 74869"/>
                    <pic:cNvPicPr/>
                  </pic:nvPicPr>
                  <pic:blipFill>
                    <a:blip r:embed="rId198"/>
                    <a:stretch>
                      <a:fillRect/>
                    </a:stretch>
                  </pic:blipFill>
                  <pic:spPr>
                    <a:xfrm>
                      <a:off x="0" y="0"/>
                      <a:ext cx="5758180" cy="3634740"/>
                    </a:xfrm>
                    <a:prstGeom prst="rect">
                      <a:avLst/>
                    </a:prstGeom>
                  </pic:spPr>
                </pic:pic>
              </a:graphicData>
            </a:graphic>
          </wp:inline>
        </w:drawing>
      </w:r>
      <w:r w:rsidRPr="004E3B9A">
        <w:rPr>
          <w:rFonts w:asciiTheme="minorHAnsi" w:eastAsia="Times New Roman" w:hAnsiTheme="minorHAnsi" w:cstheme="minorHAnsi"/>
          <w:szCs w:val="24"/>
        </w:rPr>
        <w:t xml:space="preserve"> </w:t>
      </w:r>
    </w:p>
    <w:p w:rsidR="00DD39D7" w:rsidRPr="004E3B9A" w:rsidRDefault="00000000" w:rsidP="00FE5994">
      <w:pPr>
        <w:spacing w:after="0" w:line="276" w:lineRule="auto"/>
        <w:ind w:left="10" w:right="512"/>
        <w:jc w:val="left"/>
        <w:rPr>
          <w:rFonts w:asciiTheme="minorHAnsi" w:hAnsiTheme="minorHAnsi" w:cstheme="minorHAnsi"/>
          <w:szCs w:val="24"/>
        </w:rPr>
      </w:pPr>
      <w:r w:rsidRPr="004E3B9A">
        <w:rPr>
          <w:rFonts w:asciiTheme="minorHAnsi" w:hAnsiTheme="minorHAnsi" w:cstheme="minorHAnsi"/>
          <w:szCs w:val="24"/>
        </w:rPr>
        <w:t xml:space="preserve">Rysunek 14 Plan sieci GAZ- SYSTEM S.A. </w:t>
      </w:r>
    </w:p>
    <w:p w:rsidR="00DD39D7" w:rsidRPr="004E3B9A" w:rsidRDefault="00000000" w:rsidP="00FE5994">
      <w:pPr>
        <w:spacing w:after="0" w:line="276" w:lineRule="auto"/>
        <w:ind w:left="10" w:right="515"/>
        <w:jc w:val="left"/>
        <w:rPr>
          <w:rFonts w:asciiTheme="minorHAnsi" w:hAnsiTheme="minorHAnsi" w:cstheme="minorHAnsi"/>
          <w:szCs w:val="24"/>
        </w:rPr>
      </w:pPr>
      <w:r w:rsidRPr="004E3B9A">
        <w:rPr>
          <w:rFonts w:asciiTheme="minorHAnsi" w:hAnsiTheme="minorHAnsi" w:cstheme="minorHAnsi"/>
          <w:i/>
          <w:szCs w:val="24"/>
        </w:rPr>
        <w:t xml:space="preserve">Źródło: Dane GAZ- SYSTEM S.A.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Operatorem systemu dystrybucyjnego gazu ziemnego na terenie miasta Mława jest Polska Spółka Gazownictwa Sp. z o.o. Oddział Zakład Gazowniczy w Warszawie.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Według ustawy z dnia 10 kwietnia 1997 r. Prawo energetyczne operator systemu dystrybucyjnego paliw gazowych jest odpowiedzialny m.in. za: </w:t>
      </w:r>
    </w:p>
    <w:p w:rsidR="00DD39D7" w:rsidRPr="004E3B9A" w:rsidRDefault="00000000" w:rsidP="00FE5994">
      <w:pPr>
        <w:numPr>
          <w:ilvl w:val="0"/>
          <w:numId w:val="4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bezpieczeństwo dostarczania paliw gazowych poprzez zapewnienie bezpieczeństwa funkcjonowania systemu gazowego i realizację umów z użytkownikami tego systemu; </w:t>
      </w:r>
    </w:p>
    <w:p w:rsidR="00DD39D7" w:rsidRPr="004E3B9A" w:rsidRDefault="00000000" w:rsidP="00FE5994">
      <w:pPr>
        <w:numPr>
          <w:ilvl w:val="0"/>
          <w:numId w:val="4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prowadzenie ruchu sieciowego w sposób skoordynowany i efektywny z zachowaniem wymaganej niezawodności dostarczania paliw gazowych i ich jakości; </w:t>
      </w:r>
    </w:p>
    <w:p w:rsidR="00DD39D7" w:rsidRPr="004E3B9A" w:rsidRDefault="00000000" w:rsidP="00FE5994">
      <w:pPr>
        <w:numPr>
          <w:ilvl w:val="0"/>
          <w:numId w:val="4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eksploatację, konserwację i remonty sieci, instalacji i urządzeń, wraz z połączeniami  z innymi systemami gazowymi, w sposób gwarantujący niezawodność funkcjonowania systemu gazowego.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Na terenie Miasta Mława występują sieci gazowe o następujących parametrach:</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45 Parametry sieci gazowej na terenie Miasta Mława w 2020 roku  </w:t>
      </w:r>
    </w:p>
    <w:tbl>
      <w:tblPr>
        <w:tblStyle w:val="TableGrid"/>
        <w:tblW w:w="9297" w:type="dxa"/>
        <w:tblInd w:w="-107" w:type="dxa"/>
        <w:tblCellMar>
          <w:top w:w="52" w:type="dxa"/>
          <w:left w:w="107" w:type="dxa"/>
          <w:bottom w:w="0" w:type="dxa"/>
          <w:right w:w="115" w:type="dxa"/>
        </w:tblCellMar>
        <w:tblLook w:val="04A0" w:firstRow="1" w:lastRow="0" w:firstColumn="1" w:lastColumn="0" w:noHBand="0" w:noVBand="1"/>
      </w:tblPr>
      <w:tblGrid>
        <w:gridCol w:w="4648"/>
        <w:gridCol w:w="4649"/>
      </w:tblGrid>
      <w:tr w:rsidR="00DD39D7" w:rsidRPr="004E3B9A">
        <w:trPr>
          <w:trHeight w:val="302"/>
        </w:trPr>
        <w:tc>
          <w:tcPr>
            <w:tcW w:w="4648"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Gaz ziemny: </w:t>
            </w:r>
          </w:p>
        </w:tc>
        <w:tc>
          <w:tcPr>
            <w:tcW w:w="4649"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2020 </w:t>
            </w:r>
          </w:p>
        </w:tc>
      </w:tr>
      <w:tr w:rsidR="00DD39D7" w:rsidRPr="004E3B9A">
        <w:trPr>
          <w:trHeight w:val="302"/>
        </w:trPr>
        <w:tc>
          <w:tcPr>
            <w:tcW w:w="464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długość czynnej sieci ogółem w m </w:t>
            </w:r>
          </w:p>
        </w:tc>
        <w:tc>
          <w:tcPr>
            <w:tcW w:w="464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121 043 </w:t>
            </w:r>
          </w:p>
        </w:tc>
      </w:tr>
      <w:tr w:rsidR="00DD39D7" w:rsidRPr="004E3B9A">
        <w:trPr>
          <w:trHeight w:val="305"/>
        </w:trPr>
        <w:tc>
          <w:tcPr>
            <w:tcW w:w="464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długość czynnej sieci przesyłowej w m </w:t>
            </w:r>
          </w:p>
        </w:tc>
        <w:tc>
          <w:tcPr>
            <w:tcW w:w="464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6 510 </w:t>
            </w:r>
          </w:p>
        </w:tc>
      </w:tr>
      <w:tr w:rsidR="00DD39D7" w:rsidRPr="004E3B9A">
        <w:trPr>
          <w:trHeight w:val="302"/>
        </w:trPr>
        <w:tc>
          <w:tcPr>
            <w:tcW w:w="464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długość czynnej sieci dystrybucyjnej w m </w:t>
            </w:r>
          </w:p>
        </w:tc>
        <w:tc>
          <w:tcPr>
            <w:tcW w:w="464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114 533 </w:t>
            </w:r>
          </w:p>
        </w:tc>
      </w:tr>
      <w:tr w:rsidR="00DD39D7" w:rsidRPr="004E3B9A">
        <w:trPr>
          <w:trHeight w:val="595"/>
        </w:trPr>
        <w:tc>
          <w:tcPr>
            <w:tcW w:w="464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czynne przyłącza do budynków ogółem (mieszkalnych i niemieszkalnych) </w:t>
            </w:r>
          </w:p>
        </w:tc>
        <w:tc>
          <w:tcPr>
            <w:tcW w:w="4649"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4 193 </w:t>
            </w:r>
          </w:p>
        </w:tc>
      </w:tr>
      <w:tr w:rsidR="00DD39D7" w:rsidRPr="004E3B9A">
        <w:trPr>
          <w:trHeight w:val="302"/>
        </w:trPr>
        <w:tc>
          <w:tcPr>
            <w:tcW w:w="464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czynne przyłącza do budynków mieszkalnych </w:t>
            </w:r>
          </w:p>
        </w:tc>
        <w:tc>
          <w:tcPr>
            <w:tcW w:w="4649"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3 812 </w:t>
            </w:r>
          </w:p>
        </w:tc>
      </w:tr>
      <w:tr w:rsidR="00DD39D7" w:rsidRPr="004E3B9A">
        <w:trPr>
          <w:trHeight w:val="305"/>
        </w:trPr>
        <w:tc>
          <w:tcPr>
            <w:tcW w:w="464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odbiorcy gazu (gospodarstwa domowe) </w:t>
            </w:r>
          </w:p>
        </w:tc>
        <w:tc>
          <w:tcPr>
            <w:tcW w:w="464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10 906 </w:t>
            </w:r>
          </w:p>
        </w:tc>
      </w:tr>
      <w:tr w:rsidR="00DD39D7" w:rsidRPr="004E3B9A">
        <w:trPr>
          <w:trHeight w:val="595"/>
        </w:trPr>
        <w:tc>
          <w:tcPr>
            <w:tcW w:w="464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odbiorcy gazu (gospodarstwa domowe) ogrzewający mieszkania gazem </w:t>
            </w:r>
          </w:p>
        </w:tc>
        <w:tc>
          <w:tcPr>
            <w:tcW w:w="4649"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3 885 </w:t>
            </w:r>
          </w:p>
        </w:tc>
      </w:tr>
      <w:tr w:rsidR="00DD39D7" w:rsidRPr="004E3B9A">
        <w:trPr>
          <w:trHeight w:val="595"/>
        </w:trPr>
        <w:tc>
          <w:tcPr>
            <w:tcW w:w="4648"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zużycie gazu przez gospodarstwa domowe w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MWh </w:t>
            </w:r>
          </w:p>
        </w:tc>
        <w:tc>
          <w:tcPr>
            <w:tcW w:w="4649" w:type="dxa"/>
            <w:tcBorders>
              <w:top w:val="single" w:sz="4" w:space="0" w:color="FFFFFF"/>
              <w:left w:val="single" w:sz="4" w:space="0" w:color="FFFFFF"/>
              <w:bottom w:val="nil"/>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89 678 </w:t>
            </w:r>
          </w:p>
        </w:tc>
      </w:tr>
      <w:tr w:rsidR="00DD39D7" w:rsidRPr="004E3B9A">
        <w:trPr>
          <w:trHeight w:val="597"/>
        </w:trPr>
        <w:tc>
          <w:tcPr>
            <w:tcW w:w="4648" w:type="dxa"/>
            <w:tcBorders>
              <w:top w:val="nil"/>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zużycie gazu na ogrzewanie mieszkań przez gospodarstwa domowe w MWh </w:t>
            </w:r>
          </w:p>
        </w:tc>
        <w:tc>
          <w:tcPr>
            <w:tcW w:w="4649" w:type="dxa"/>
            <w:tcBorders>
              <w:top w:val="nil"/>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63 442 </w:t>
            </w:r>
          </w:p>
        </w:tc>
      </w:tr>
      <w:tr w:rsidR="00DD39D7" w:rsidRPr="004E3B9A">
        <w:trPr>
          <w:trHeight w:val="302"/>
        </w:trPr>
        <w:tc>
          <w:tcPr>
            <w:tcW w:w="4648"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ludność korzystająca z sieci gazowej </w:t>
            </w:r>
          </w:p>
        </w:tc>
        <w:tc>
          <w:tcPr>
            <w:tcW w:w="4649"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28 075 </w:t>
            </w:r>
          </w:p>
        </w:tc>
      </w:tr>
    </w:tbl>
    <w:p w:rsidR="00DD39D7" w:rsidRPr="004E3B9A" w:rsidRDefault="00000000" w:rsidP="00FE5994">
      <w:pPr>
        <w:spacing w:after="0" w:line="276" w:lineRule="auto"/>
        <w:ind w:left="-5" w:right="217"/>
        <w:jc w:val="left"/>
        <w:rPr>
          <w:rFonts w:asciiTheme="minorHAnsi" w:hAnsiTheme="minorHAnsi" w:cstheme="minorHAnsi"/>
          <w:szCs w:val="24"/>
        </w:rPr>
      </w:pPr>
      <w:proofErr w:type="spellStart"/>
      <w:r w:rsidRPr="004E3B9A">
        <w:rPr>
          <w:rFonts w:asciiTheme="minorHAnsi" w:hAnsiTheme="minorHAnsi" w:cstheme="minorHAnsi"/>
          <w:i/>
          <w:szCs w:val="24"/>
        </w:rPr>
        <w:t>Żródło</w:t>
      </w:r>
      <w:proofErr w:type="spellEnd"/>
      <w:r w:rsidRPr="004E3B9A">
        <w:rPr>
          <w:rFonts w:asciiTheme="minorHAnsi" w:hAnsiTheme="minorHAnsi" w:cstheme="minorHAnsi"/>
          <w:i/>
          <w:szCs w:val="24"/>
        </w:rPr>
        <w:t xml:space="preserve">: GUS stan na dzień 31.12.2020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Ww. sieć gazowa jest w dobrym stanie technicznym i może być źródłem gazu dla potencjalnych odbiorców znajdujących się na terenie objętym planem.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29" w:name="_Toc628733"/>
      <w:r w:rsidRPr="004E3B9A">
        <w:rPr>
          <w:rFonts w:asciiTheme="minorHAnsi" w:hAnsiTheme="minorHAnsi" w:cstheme="minorHAnsi"/>
          <w:szCs w:val="24"/>
        </w:rPr>
        <w:t>3.3.2</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Zużycie gazu </w:t>
      </w:r>
      <w:bookmarkEnd w:id="29"/>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Zużycie gazu na terenie Miasta Mława kształtuje się następująco: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46 Zużycie gazu ziemnego na terenie Miasta Mława w roku 2021 </w:t>
      </w:r>
    </w:p>
    <w:tbl>
      <w:tblPr>
        <w:tblStyle w:val="TableGrid"/>
        <w:tblW w:w="9317" w:type="dxa"/>
        <w:tblInd w:w="-107" w:type="dxa"/>
        <w:tblCellMar>
          <w:top w:w="52" w:type="dxa"/>
          <w:left w:w="115" w:type="dxa"/>
          <w:bottom w:w="0" w:type="dxa"/>
          <w:right w:w="115" w:type="dxa"/>
        </w:tblCellMar>
        <w:tblLook w:val="04A0" w:firstRow="1" w:lastRow="0" w:firstColumn="1" w:lastColumn="0" w:noHBand="0" w:noVBand="1"/>
      </w:tblPr>
      <w:tblGrid>
        <w:gridCol w:w="3935"/>
        <w:gridCol w:w="3118"/>
        <w:gridCol w:w="2264"/>
      </w:tblGrid>
      <w:tr w:rsidR="00DD39D7" w:rsidRPr="004E3B9A">
        <w:trPr>
          <w:trHeight w:val="594"/>
        </w:trPr>
        <w:tc>
          <w:tcPr>
            <w:tcW w:w="3935"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color w:val="FFFFFF"/>
                <w:szCs w:val="24"/>
              </w:rPr>
              <w:t xml:space="preserve">Sektor </w:t>
            </w:r>
          </w:p>
        </w:tc>
        <w:tc>
          <w:tcPr>
            <w:tcW w:w="3118"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Zapotrzebowanie na gaz ziemny [GJ] </w:t>
            </w:r>
          </w:p>
        </w:tc>
        <w:tc>
          <w:tcPr>
            <w:tcW w:w="2264"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8" w:firstLine="0"/>
              <w:jc w:val="left"/>
              <w:rPr>
                <w:rFonts w:asciiTheme="minorHAnsi" w:hAnsiTheme="minorHAnsi" w:cstheme="minorHAnsi"/>
                <w:szCs w:val="24"/>
              </w:rPr>
            </w:pPr>
            <w:r w:rsidRPr="004E3B9A">
              <w:rPr>
                <w:rFonts w:asciiTheme="minorHAnsi" w:hAnsiTheme="minorHAnsi" w:cstheme="minorHAnsi"/>
                <w:color w:val="FFFFFF"/>
                <w:szCs w:val="24"/>
              </w:rPr>
              <w:t xml:space="preserve">Udział [%] </w:t>
            </w:r>
          </w:p>
        </w:tc>
      </w:tr>
      <w:tr w:rsidR="00DD39D7" w:rsidRPr="004E3B9A">
        <w:trPr>
          <w:trHeight w:val="303"/>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color w:val="FFFFFF"/>
                <w:szCs w:val="24"/>
              </w:rPr>
              <w:t xml:space="preserve">Budynki mieszkalne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389 265 </w:t>
            </w:r>
          </w:p>
        </w:tc>
        <w:tc>
          <w:tcPr>
            <w:tcW w:w="226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72% </w:t>
            </w:r>
          </w:p>
        </w:tc>
      </w:tr>
      <w:tr w:rsidR="00DD39D7" w:rsidRPr="004E3B9A">
        <w:trPr>
          <w:trHeight w:val="304"/>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Przemysł, usługi handel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138 702 </w:t>
            </w:r>
          </w:p>
        </w:tc>
        <w:tc>
          <w:tcPr>
            <w:tcW w:w="226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26% </w:t>
            </w:r>
          </w:p>
        </w:tc>
      </w:tr>
      <w:tr w:rsidR="00DD39D7" w:rsidRPr="004E3B9A">
        <w:trPr>
          <w:trHeight w:val="304"/>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color w:val="FFFFFF"/>
                <w:szCs w:val="24"/>
              </w:rPr>
              <w:t xml:space="preserve">Budynki użyteczności publicznej </w:t>
            </w:r>
          </w:p>
        </w:tc>
        <w:tc>
          <w:tcPr>
            <w:tcW w:w="311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15 218 </w:t>
            </w:r>
          </w:p>
        </w:tc>
        <w:tc>
          <w:tcPr>
            <w:tcW w:w="2264" w:type="dxa"/>
            <w:tcBorders>
              <w:top w:val="single" w:sz="4" w:space="0" w:color="FFFFFF"/>
              <w:left w:val="single" w:sz="4" w:space="0" w:color="FFFFFF"/>
              <w:bottom w:val="single" w:sz="4" w:space="0" w:color="FFFFFF"/>
              <w:right w:val="nil"/>
            </w:tcBorders>
            <w:shd w:val="clear" w:color="auto" w:fill="C5E0B3"/>
          </w:tcPr>
          <w:p w:rsidR="00DD39D7" w:rsidRPr="004E3B9A" w:rsidRDefault="00000000" w:rsidP="00FE5994">
            <w:pPr>
              <w:spacing w:after="0" w:line="276" w:lineRule="auto"/>
              <w:ind w:left="7" w:firstLine="0"/>
              <w:jc w:val="left"/>
              <w:rPr>
                <w:rFonts w:asciiTheme="minorHAnsi" w:hAnsiTheme="minorHAnsi" w:cstheme="minorHAnsi"/>
                <w:szCs w:val="24"/>
              </w:rPr>
            </w:pPr>
            <w:r w:rsidRPr="004E3B9A">
              <w:rPr>
                <w:rFonts w:asciiTheme="minorHAnsi" w:hAnsiTheme="minorHAnsi" w:cstheme="minorHAnsi"/>
                <w:szCs w:val="24"/>
              </w:rPr>
              <w:t xml:space="preserve">3% </w:t>
            </w:r>
          </w:p>
        </w:tc>
      </w:tr>
      <w:tr w:rsidR="00DD39D7" w:rsidRPr="004E3B9A">
        <w:trPr>
          <w:trHeight w:val="301"/>
        </w:trPr>
        <w:tc>
          <w:tcPr>
            <w:tcW w:w="3935"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Łącznie: </w:t>
            </w:r>
          </w:p>
        </w:tc>
        <w:tc>
          <w:tcPr>
            <w:tcW w:w="311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541 185 </w:t>
            </w:r>
          </w:p>
        </w:tc>
        <w:tc>
          <w:tcPr>
            <w:tcW w:w="2264" w:type="dxa"/>
            <w:tcBorders>
              <w:top w:val="single" w:sz="4" w:space="0" w:color="FFFFFF"/>
              <w:left w:val="single" w:sz="4" w:space="0" w:color="FFFFFF"/>
              <w:bottom w:val="single" w:sz="4" w:space="0" w:color="FFFFFF"/>
              <w:right w:val="nil"/>
            </w:tcBorders>
            <w:shd w:val="clear" w:color="auto" w:fill="E2EFD9"/>
          </w:tcPr>
          <w:p w:rsidR="00DD39D7" w:rsidRPr="004E3B9A" w:rsidRDefault="00000000" w:rsidP="00FE5994">
            <w:pPr>
              <w:spacing w:after="0" w:line="276" w:lineRule="auto"/>
              <w:ind w:left="6" w:firstLine="0"/>
              <w:jc w:val="left"/>
              <w:rPr>
                <w:rFonts w:asciiTheme="minorHAnsi" w:hAnsiTheme="minorHAnsi" w:cstheme="minorHAnsi"/>
                <w:szCs w:val="24"/>
              </w:rPr>
            </w:pPr>
            <w:r w:rsidRPr="004E3B9A">
              <w:rPr>
                <w:rFonts w:asciiTheme="minorHAnsi" w:hAnsiTheme="minorHAnsi" w:cstheme="minorHAnsi"/>
                <w:szCs w:val="24"/>
              </w:rPr>
              <w:t xml:space="preserve">100%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PGNiG Sp. z o.o.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30" w:name="_Toc628734"/>
      <w:r w:rsidRPr="004E3B9A">
        <w:rPr>
          <w:rFonts w:asciiTheme="minorHAnsi" w:hAnsiTheme="minorHAnsi" w:cstheme="minorHAnsi"/>
          <w:szCs w:val="24"/>
        </w:rPr>
        <w:t>3.3.3</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Prognoza zapotrzebowania na paliwa gazowe </w:t>
      </w:r>
      <w:bookmarkEnd w:id="30"/>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Zakłada się, że w najbliższych latach roczny wzrost zapotrzebowania na paliwa gazowe dla </w:t>
      </w:r>
    </w:p>
    <w:p w:rsidR="00DD39D7" w:rsidRPr="004E3B9A" w:rsidRDefault="00000000" w:rsidP="00FE5994">
      <w:pPr>
        <w:spacing w:after="0" w:line="276" w:lineRule="auto"/>
        <w:ind w:left="19" w:right="513"/>
        <w:jc w:val="left"/>
        <w:rPr>
          <w:rFonts w:asciiTheme="minorHAnsi" w:hAnsiTheme="minorHAnsi" w:cstheme="minorHAnsi"/>
          <w:szCs w:val="24"/>
        </w:rPr>
      </w:pPr>
      <w:r w:rsidRPr="004E3B9A">
        <w:rPr>
          <w:rFonts w:asciiTheme="minorHAnsi" w:hAnsiTheme="minorHAnsi" w:cstheme="minorHAnsi"/>
          <w:szCs w:val="24"/>
        </w:rPr>
        <w:t xml:space="preserve">Miasta Mława będzie mieścił się w granicach 0,0- 5,00%. W związku  z powyższym przyjęto wariantowość zapotrzebowania na paliwa gazowe  w następujący sposób:  </w:t>
      </w:r>
    </w:p>
    <w:p w:rsidR="00DD39D7" w:rsidRPr="004E3B9A" w:rsidRDefault="00000000" w:rsidP="00FE5994">
      <w:pPr>
        <w:numPr>
          <w:ilvl w:val="0"/>
          <w:numId w:val="42"/>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wariant STAGNACJA, wg procentowego wskaźnika zgodnie z tabelą poniżej, </w:t>
      </w:r>
    </w:p>
    <w:p w:rsidR="00DD39D7" w:rsidRPr="004E3B9A" w:rsidRDefault="00000000" w:rsidP="00FE5994">
      <w:pPr>
        <w:numPr>
          <w:ilvl w:val="0"/>
          <w:numId w:val="42"/>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wariant ROZWÓJ, wg procentowego wskaźnika zgodnie z tabelą poniżej, </w:t>
      </w:r>
    </w:p>
    <w:p w:rsidR="00DD39D7" w:rsidRPr="004E3B9A" w:rsidRDefault="00000000" w:rsidP="00FE5994">
      <w:pPr>
        <w:numPr>
          <w:ilvl w:val="0"/>
          <w:numId w:val="42"/>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wariant górny- SKOK, wg procentowego wskaźnika zgodnie z tabelą poniżej,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5" w:right="349"/>
        <w:jc w:val="left"/>
        <w:rPr>
          <w:rFonts w:asciiTheme="minorHAnsi" w:hAnsiTheme="minorHAnsi" w:cstheme="minorHAnsi"/>
          <w:szCs w:val="24"/>
        </w:rPr>
      </w:pPr>
      <w:r w:rsidRPr="004E3B9A">
        <w:rPr>
          <w:rFonts w:asciiTheme="minorHAnsi" w:hAnsiTheme="minorHAnsi" w:cstheme="minorHAnsi"/>
          <w:szCs w:val="24"/>
        </w:rPr>
        <w:t xml:space="preserve">Procentowe wskaźniki przyjęto w oparciu o KRAJOWY DZIESIĘCIOLETNI PLAN ROZWOJU SYSTEMU PRZESYŁOWEGO PLAN ROZWOJU W ZAKRESIE ZASPOKOJENIA OBECNEGO  I PRZYSZŁEGO ZAPOTRZEBOWANIA NA PALIWA GAZOWE NA LATA 2020-2029.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Prognozę wzrostu zapotrzebowania na paliwa gazowe w dla Miasta Mława przedstawia poniższa tabela: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47 Prognoza zapotrzebowania na paliwa gazowe dla Miasta Mława w perspektywie do 2036 roku </w:t>
      </w:r>
    </w:p>
    <w:tbl>
      <w:tblPr>
        <w:tblStyle w:val="TableGrid"/>
        <w:tblW w:w="9777" w:type="dxa"/>
        <w:tblInd w:w="2" w:type="dxa"/>
        <w:tblCellMar>
          <w:top w:w="40" w:type="dxa"/>
          <w:left w:w="74" w:type="dxa"/>
          <w:bottom w:w="0" w:type="dxa"/>
          <w:right w:w="31" w:type="dxa"/>
        </w:tblCellMar>
        <w:tblLook w:val="04A0" w:firstRow="1" w:lastRow="0" w:firstColumn="1" w:lastColumn="0" w:noHBand="0" w:noVBand="1"/>
      </w:tblPr>
      <w:tblGrid>
        <w:gridCol w:w="633"/>
        <w:gridCol w:w="1265"/>
        <w:gridCol w:w="1009"/>
        <w:gridCol w:w="731"/>
        <w:gridCol w:w="1087"/>
        <w:gridCol w:w="869"/>
        <w:gridCol w:w="869"/>
        <w:gridCol w:w="1089"/>
        <w:gridCol w:w="866"/>
        <w:gridCol w:w="748"/>
        <w:gridCol w:w="872"/>
        <w:gridCol w:w="869"/>
        <w:gridCol w:w="869"/>
      </w:tblGrid>
      <w:tr w:rsidR="00DD39D7" w:rsidRPr="004E3B9A">
        <w:trPr>
          <w:trHeight w:val="317"/>
        </w:trPr>
        <w:tc>
          <w:tcPr>
            <w:tcW w:w="703" w:type="dxa"/>
            <w:vMerge w:val="restart"/>
            <w:tcBorders>
              <w:top w:val="single" w:sz="8" w:space="0" w:color="FFFFFF"/>
              <w:left w:val="single" w:sz="8" w:space="0" w:color="FFFFFF"/>
              <w:bottom w:val="single" w:sz="8" w:space="0" w:color="FFFFFF"/>
              <w:right w:val="nil"/>
            </w:tcBorders>
            <w:shd w:val="clear" w:color="auto" w:fill="70AD47"/>
            <w:vAlign w:val="center"/>
          </w:tcPr>
          <w:p w:rsidR="00DD39D7" w:rsidRPr="004E3B9A" w:rsidRDefault="00000000" w:rsidP="00FE5994">
            <w:pPr>
              <w:spacing w:after="0" w:line="276" w:lineRule="auto"/>
              <w:ind w:left="0" w:right="45" w:firstLine="0"/>
              <w:jc w:val="left"/>
              <w:rPr>
                <w:rFonts w:asciiTheme="minorHAnsi" w:hAnsiTheme="minorHAnsi" w:cstheme="minorHAnsi"/>
                <w:szCs w:val="24"/>
              </w:rPr>
            </w:pPr>
            <w:r w:rsidRPr="004E3B9A">
              <w:rPr>
                <w:rFonts w:asciiTheme="minorHAnsi" w:hAnsiTheme="minorHAnsi" w:cstheme="minorHAnsi"/>
                <w:szCs w:val="24"/>
              </w:rPr>
              <w:t xml:space="preserve">Rok </w:t>
            </w:r>
          </w:p>
        </w:tc>
        <w:tc>
          <w:tcPr>
            <w:tcW w:w="2271" w:type="dxa"/>
            <w:gridSpan w:val="3"/>
            <w:vMerge w:val="restart"/>
            <w:tcBorders>
              <w:top w:val="single" w:sz="8" w:space="0" w:color="FFFFFF"/>
              <w:left w:val="nil"/>
              <w:bottom w:val="single" w:sz="8" w:space="0" w:color="FFFFFF"/>
              <w:right w:val="nil"/>
            </w:tcBorders>
            <w:shd w:val="clear" w:color="auto" w:fill="70AD47"/>
            <w:vAlign w:val="center"/>
          </w:tcPr>
          <w:p w:rsidR="00DD39D7" w:rsidRPr="004E3B9A" w:rsidRDefault="00000000" w:rsidP="00FE5994">
            <w:pPr>
              <w:spacing w:after="0" w:line="276" w:lineRule="auto"/>
              <w:ind w:left="0" w:right="44" w:firstLine="0"/>
              <w:jc w:val="left"/>
              <w:rPr>
                <w:rFonts w:asciiTheme="minorHAnsi" w:hAnsiTheme="minorHAnsi" w:cstheme="minorHAnsi"/>
                <w:szCs w:val="24"/>
              </w:rPr>
            </w:pPr>
            <w:r w:rsidRPr="004E3B9A">
              <w:rPr>
                <w:rFonts w:asciiTheme="minorHAnsi" w:hAnsiTheme="minorHAnsi" w:cstheme="minorHAnsi"/>
                <w:szCs w:val="24"/>
              </w:rPr>
              <w:t xml:space="preserve">Wskaźniki procentowe  </w:t>
            </w:r>
          </w:p>
        </w:tc>
        <w:tc>
          <w:tcPr>
            <w:tcW w:w="2266" w:type="dxa"/>
            <w:gridSpan w:val="3"/>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68" w:type="dxa"/>
            <w:gridSpan w:val="3"/>
            <w:tcBorders>
              <w:top w:val="single" w:sz="8" w:space="0" w:color="FFFFFF"/>
              <w:left w:val="nil"/>
              <w:bottom w:val="single" w:sz="8" w:space="0" w:color="FFFFFF"/>
              <w:right w:val="nil"/>
            </w:tcBorders>
            <w:shd w:val="clear" w:color="auto" w:fill="70AD47"/>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szCs w:val="24"/>
              </w:rPr>
              <w:t xml:space="preserve">Zapotrzebowanie na gaz ziemny </w:t>
            </w:r>
          </w:p>
        </w:tc>
        <w:tc>
          <w:tcPr>
            <w:tcW w:w="853"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08" w:type="dxa"/>
            <w:tcBorders>
              <w:top w:val="single" w:sz="8" w:space="0" w:color="FFFFFF"/>
              <w:left w:val="nil"/>
              <w:bottom w:val="single" w:sz="8" w:space="0" w:color="FFFFFF"/>
              <w:right w:val="nil"/>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08" w:type="dxa"/>
            <w:tcBorders>
              <w:top w:val="single" w:sz="8" w:space="0" w:color="FFFFFF"/>
              <w:left w:val="nil"/>
              <w:bottom w:val="single" w:sz="8" w:space="0" w:color="FFFFFF"/>
              <w:right w:val="single" w:sz="8" w:space="0" w:color="FFFFFF"/>
            </w:tcBorders>
            <w:shd w:val="clear" w:color="auto" w:fill="70AD47"/>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20"/>
        </w:trPr>
        <w:tc>
          <w:tcPr>
            <w:tcW w:w="0" w:type="auto"/>
            <w:vMerge/>
            <w:tcBorders>
              <w:top w:val="nil"/>
              <w:left w:val="single" w:sz="8"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3"/>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66" w:type="dxa"/>
            <w:gridSpan w:val="3"/>
            <w:tcBorders>
              <w:top w:val="single" w:sz="8" w:space="0" w:color="FFFFFF"/>
              <w:left w:val="single" w:sz="8" w:space="0" w:color="FFFFFF"/>
              <w:bottom w:val="single" w:sz="8" w:space="0" w:color="FFFFFF"/>
              <w:right w:val="nil"/>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68" w:type="dxa"/>
            <w:gridSpan w:val="3"/>
            <w:tcBorders>
              <w:top w:val="single" w:sz="8" w:space="0" w:color="FFFFFF"/>
              <w:left w:val="nil"/>
              <w:bottom w:val="single" w:sz="8" w:space="0" w:color="FFFFFF"/>
              <w:right w:val="nil"/>
            </w:tcBorders>
            <w:shd w:val="clear" w:color="auto" w:fill="C5E0B3"/>
          </w:tcPr>
          <w:p w:rsidR="00DD39D7" w:rsidRPr="004E3B9A" w:rsidRDefault="00000000" w:rsidP="00FE5994">
            <w:pPr>
              <w:spacing w:after="0" w:line="276" w:lineRule="auto"/>
              <w:ind w:left="0" w:right="39" w:firstLine="0"/>
              <w:jc w:val="left"/>
              <w:rPr>
                <w:rFonts w:asciiTheme="minorHAnsi" w:hAnsiTheme="minorHAnsi" w:cstheme="minorHAnsi"/>
                <w:szCs w:val="24"/>
              </w:rPr>
            </w:pPr>
            <w:r w:rsidRPr="004E3B9A">
              <w:rPr>
                <w:rFonts w:asciiTheme="minorHAnsi" w:hAnsiTheme="minorHAnsi" w:cstheme="minorHAnsi"/>
                <w:szCs w:val="24"/>
              </w:rPr>
              <w:t xml:space="preserve">[MWh] </w:t>
            </w:r>
          </w:p>
        </w:tc>
        <w:tc>
          <w:tcPr>
            <w:tcW w:w="853" w:type="dxa"/>
            <w:tcBorders>
              <w:top w:val="single" w:sz="8" w:space="0" w:color="FFFFFF"/>
              <w:left w:val="nil"/>
              <w:bottom w:val="single" w:sz="8" w:space="0" w:color="FFFFFF"/>
              <w:right w:val="nil"/>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08" w:type="dxa"/>
            <w:tcBorders>
              <w:top w:val="single" w:sz="8" w:space="0" w:color="FFFFFF"/>
              <w:left w:val="nil"/>
              <w:bottom w:val="single" w:sz="8" w:space="0" w:color="FFFFFF"/>
              <w:right w:val="nil"/>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08" w:type="dxa"/>
            <w:tcBorders>
              <w:top w:val="single" w:sz="8" w:space="0" w:color="FFFFFF"/>
              <w:left w:val="nil"/>
              <w:bottom w:val="single" w:sz="8" w:space="0" w:color="FFFFFF"/>
              <w:right w:val="single" w:sz="8" w:space="0" w:color="FFFFFF"/>
            </w:tcBorders>
            <w:shd w:val="clear" w:color="auto" w:fill="C5E0B3"/>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20"/>
        </w:trPr>
        <w:tc>
          <w:tcPr>
            <w:tcW w:w="0" w:type="auto"/>
            <w:vMerge/>
            <w:tcBorders>
              <w:top w:val="nil"/>
              <w:left w:val="single" w:sz="8" w:space="0" w:color="FFFFFF"/>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3"/>
            <w:vMerge/>
            <w:tcBorders>
              <w:top w:val="nil"/>
              <w:left w:val="nil"/>
              <w:bottom w:val="nil"/>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2266" w:type="dxa"/>
            <w:gridSpan w:val="3"/>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Obiekty mieszkalne </w:t>
            </w:r>
          </w:p>
        </w:tc>
        <w:tc>
          <w:tcPr>
            <w:tcW w:w="2268" w:type="dxa"/>
            <w:gridSpan w:val="3"/>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40" w:firstLine="0"/>
              <w:jc w:val="left"/>
              <w:rPr>
                <w:rFonts w:asciiTheme="minorHAnsi" w:hAnsiTheme="minorHAnsi" w:cstheme="minorHAnsi"/>
                <w:szCs w:val="24"/>
              </w:rPr>
            </w:pPr>
            <w:r w:rsidRPr="004E3B9A">
              <w:rPr>
                <w:rFonts w:asciiTheme="minorHAnsi" w:hAnsiTheme="minorHAnsi" w:cstheme="minorHAnsi"/>
                <w:szCs w:val="24"/>
              </w:rPr>
              <w:t xml:space="preserve">Obiekty publiczne i usługi </w:t>
            </w:r>
          </w:p>
        </w:tc>
        <w:tc>
          <w:tcPr>
            <w:tcW w:w="853" w:type="dxa"/>
            <w:tcBorders>
              <w:top w:val="single" w:sz="8" w:space="0" w:color="FFFFFF"/>
              <w:left w:val="single" w:sz="8" w:space="0" w:color="FFFFFF"/>
              <w:bottom w:val="single" w:sz="8" w:space="0" w:color="FFFFFF"/>
              <w:right w:val="nil"/>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708" w:type="dxa"/>
            <w:tcBorders>
              <w:top w:val="single" w:sz="8" w:space="0" w:color="FFFFFF"/>
              <w:left w:val="nil"/>
              <w:bottom w:val="single" w:sz="8" w:space="0" w:color="FFFFFF"/>
              <w:right w:val="nil"/>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Razem </w:t>
            </w:r>
          </w:p>
        </w:tc>
        <w:tc>
          <w:tcPr>
            <w:tcW w:w="708" w:type="dxa"/>
            <w:tcBorders>
              <w:top w:val="single" w:sz="8" w:space="0" w:color="FFFFFF"/>
              <w:left w:val="nil"/>
              <w:bottom w:val="single" w:sz="8" w:space="0" w:color="FFFFFF"/>
              <w:right w:val="single" w:sz="8" w:space="0" w:color="FFFFFF"/>
            </w:tcBorders>
            <w:shd w:val="clear" w:color="auto" w:fill="E2EFD9"/>
          </w:tcPr>
          <w:p w:rsidR="00DD39D7" w:rsidRPr="004E3B9A" w:rsidRDefault="00DD39D7" w:rsidP="00FE5994">
            <w:pPr>
              <w:spacing w:after="0" w:line="276" w:lineRule="auto"/>
              <w:ind w:left="0" w:firstLine="0"/>
              <w:jc w:val="left"/>
              <w:rPr>
                <w:rFonts w:asciiTheme="minorHAnsi" w:hAnsiTheme="minorHAnsi" w:cstheme="minorHAnsi"/>
                <w:szCs w:val="24"/>
              </w:rPr>
            </w:pPr>
          </w:p>
        </w:tc>
      </w:tr>
      <w:tr w:rsidR="00DD39D7" w:rsidRPr="004E3B9A">
        <w:trPr>
          <w:trHeight w:val="319"/>
        </w:trPr>
        <w:tc>
          <w:tcPr>
            <w:tcW w:w="0" w:type="auto"/>
            <w:vMerge/>
            <w:tcBorders>
              <w:top w:val="nil"/>
              <w:left w:val="single" w:sz="8" w:space="0" w:color="FFFFFF"/>
              <w:bottom w:val="single" w:sz="8"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0" w:type="auto"/>
            <w:gridSpan w:val="3"/>
            <w:vMerge/>
            <w:tcBorders>
              <w:top w:val="nil"/>
              <w:left w:val="nil"/>
              <w:bottom w:val="single" w:sz="8" w:space="0" w:color="FFFFFF"/>
              <w:right w:val="nil"/>
            </w:tcBorders>
          </w:tcPr>
          <w:p w:rsidR="00DD39D7" w:rsidRPr="004E3B9A" w:rsidRDefault="00DD39D7" w:rsidP="00FE5994">
            <w:pPr>
              <w:spacing w:after="0" w:line="276" w:lineRule="auto"/>
              <w:ind w:left="0" w:firstLine="0"/>
              <w:jc w:val="left"/>
              <w:rPr>
                <w:rFonts w:asciiTheme="minorHAnsi" w:hAnsiTheme="minorHAnsi" w:cstheme="minorHAnsi"/>
                <w:szCs w:val="24"/>
              </w:rPr>
            </w:pP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48" w:firstLine="0"/>
              <w:jc w:val="left"/>
              <w:rPr>
                <w:rFonts w:asciiTheme="minorHAnsi" w:hAnsiTheme="minorHAnsi" w:cstheme="minorHAnsi"/>
                <w:szCs w:val="24"/>
              </w:rPr>
            </w:pPr>
            <w:r w:rsidRPr="004E3B9A">
              <w:rPr>
                <w:rFonts w:asciiTheme="minorHAnsi" w:hAnsiTheme="minorHAnsi" w:cstheme="minorHAnsi"/>
                <w:szCs w:val="24"/>
              </w:rPr>
              <w:t xml:space="preserve">Stagnacja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szCs w:val="24"/>
              </w:rPr>
              <w:t xml:space="preserve">Rozwój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Skok </w:t>
            </w:r>
          </w:p>
        </w:tc>
        <w:tc>
          <w:tcPr>
            <w:tcW w:w="85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0" w:firstLine="0"/>
              <w:jc w:val="left"/>
              <w:rPr>
                <w:rFonts w:asciiTheme="minorHAnsi" w:hAnsiTheme="minorHAnsi" w:cstheme="minorHAnsi"/>
                <w:szCs w:val="24"/>
              </w:rPr>
            </w:pPr>
            <w:r w:rsidRPr="004E3B9A">
              <w:rPr>
                <w:rFonts w:asciiTheme="minorHAnsi" w:hAnsiTheme="minorHAnsi" w:cstheme="minorHAnsi"/>
                <w:szCs w:val="24"/>
              </w:rPr>
              <w:t xml:space="preserve">Stagnacja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szCs w:val="24"/>
              </w:rPr>
              <w:t xml:space="preserve">Rozwój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5" w:firstLine="0"/>
              <w:jc w:val="left"/>
              <w:rPr>
                <w:rFonts w:asciiTheme="minorHAnsi" w:hAnsiTheme="minorHAnsi" w:cstheme="minorHAnsi"/>
                <w:szCs w:val="24"/>
              </w:rPr>
            </w:pPr>
            <w:r w:rsidRPr="004E3B9A">
              <w:rPr>
                <w:rFonts w:asciiTheme="minorHAnsi" w:hAnsiTheme="minorHAnsi" w:cstheme="minorHAnsi"/>
                <w:szCs w:val="24"/>
              </w:rPr>
              <w:t xml:space="preserve">Skok </w:t>
            </w:r>
          </w:p>
        </w:tc>
        <w:tc>
          <w:tcPr>
            <w:tcW w:w="853"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42" w:firstLine="0"/>
              <w:jc w:val="left"/>
              <w:rPr>
                <w:rFonts w:asciiTheme="minorHAnsi" w:hAnsiTheme="minorHAnsi" w:cstheme="minorHAnsi"/>
                <w:szCs w:val="24"/>
              </w:rPr>
            </w:pPr>
            <w:r w:rsidRPr="004E3B9A">
              <w:rPr>
                <w:rFonts w:asciiTheme="minorHAnsi" w:hAnsiTheme="minorHAnsi" w:cstheme="minorHAnsi"/>
                <w:szCs w:val="24"/>
              </w:rPr>
              <w:t xml:space="preserve">W1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W2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W3 </w:t>
            </w:r>
          </w:p>
        </w:tc>
      </w:tr>
      <w:tr w:rsidR="00DD39D7" w:rsidRPr="004E3B9A">
        <w:trPr>
          <w:trHeight w:val="410"/>
        </w:trPr>
        <w:tc>
          <w:tcPr>
            <w:tcW w:w="703"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2022 baza </w:t>
            </w:r>
          </w:p>
        </w:tc>
        <w:tc>
          <w:tcPr>
            <w:tcW w:w="900"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5" w:firstLine="0"/>
              <w:jc w:val="left"/>
              <w:rPr>
                <w:rFonts w:asciiTheme="minorHAnsi" w:hAnsiTheme="minorHAnsi" w:cstheme="minorHAnsi"/>
                <w:szCs w:val="24"/>
              </w:rPr>
            </w:pPr>
            <w:r w:rsidRPr="004E3B9A">
              <w:rPr>
                <w:rFonts w:asciiTheme="minorHAnsi" w:hAnsiTheme="minorHAnsi" w:cstheme="minorHAnsi"/>
                <w:szCs w:val="24"/>
              </w:rPr>
              <w:t xml:space="preserve">STAGNACJA </w:t>
            </w:r>
          </w:p>
        </w:tc>
        <w:tc>
          <w:tcPr>
            <w:tcW w:w="802"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53" w:firstLine="0"/>
              <w:jc w:val="left"/>
              <w:rPr>
                <w:rFonts w:asciiTheme="minorHAnsi" w:hAnsiTheme="minorHAnsi" w:cstheme="minorHAnsi"/>
                <w:szCs w:val="24"/>
              </w:rPr>
            </w:pPr>
            <w:r w:rsidRPr="004E3B9A">
              <w:rPr>
                <w:rFonts w:asciiTheme="minorHAnsi" w:hAnsiTheme="minorHAnsi" w:cstheme="minorHAnsi"/>
                <w:szCs w:val="24"/>
              </w:rPr>
              <w:t xml:space="preserve">ROZWÓJ </w:t>
            </w:r>
          </w:p>
        </w:tc>
        <w:tc>
          <w:tcPr>
            <w:tcW w:w="569"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46" w:firstLine="0"/>
              <w:jc w:val="left"/>
              <w:rPr>
                <w:rFonts w:asciiTheme="minorHAnsi" w:hAnsiTheme="minorHAnsi" w:cstheme="minorHAnsi"/>
                <w:szCs w:val="24"/>
              </w:rPr>
            </w:pPr>
            <w:r w:rsidRPr="004E3B9A">
              <w:rPr>
                <w:rFonts w:asciiTheme="minorHAnsi" w:hAnsiTheme="minorHAnsi" w:cstheme="minorHAnsi"/>
                <w:szCs w:val="24"/>
              </w:rPr>
              <w:t xml:space="preserve">SKOK </w:t>
            </w:r>
          </w:p>
        </w:tc>
        <w:tc>
          <w:tcPr>
            <w:tcW w:w="850" w:type="dxa"/>
            <w:tcBorders>
              <w:top w:val="single" w:sz="8" w:space="0" w:color="FFFFFF"/>
              <w:left w:val="single" w:sz="8" w:space="0" w:color="FFFFFF"/>
              <w:bottom w:val="single" w:sz="8" w:space="0" w:color="FFFFFF"/>
              <w:right w:val="single" w:sz="8" w:space="0" w:color="FFFFFF"/>
            </w:tcBorders>
            <w:shd w:val="clear" w:color="auto" w:fill="E2EFD9"/>
            <w:vAlign w:val="center"/>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108129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108129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108129 </w:t>
            </w:r>
          </w:p>
        </w:tc>
        <w:tc>
          <w:tcPr>
            <w:tcW w:w="852"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42756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42756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42756 </w:t>
            </w:r>
          </w:p>
        </w:tc>
        <w:tc>
          <w:tcPr>
            <w:tcW w:w="85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150885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150885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150885 </w:t>
            </w:r>
          </w:p>
        </w:tc>
      </w:tr>
      <w:tr w:rsidR="00DD39D7" w:rsidRPr="004E3B9A">
        <w:trPr>
          <w:trHeight w:val="320"/>
        </w:trPr>
        <w:tc>
          <w:tcPr>
            <w:tcW w:w="703"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2023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108670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109210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109751 </w:t>
            </w:r>
          </w:p>
        </w:tc>
        <w:tc>
          <w:tcPr>
            <w:tcW w:w="85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42969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43183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43397 </w:t>
            </w:r>
          </w:p>
        </w:tc>
        <w:tc>
          <w:tcPr>
            <w:tcW w:w="85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151639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152394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153148 </w:t>
            </w:r>
          </w:p>
        </w:tc>
      </w:tr>
      <w:tr w:rsidR="00DD39D7" w:rsidRPr="004E3B9A">
        <w:trPr>
          <w:trHeight w:val="320"/>
        </w:trPr>
        <w:tc>
          <w:tcPr>
            <w:tcW w:w="703"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2024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9"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109213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110303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111397 </w:t>
            </w:r>
          </w:p>
        </w:tc>
        <w:tc>
          <w:tcPr>
            <w:tcW w:w="85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43184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43615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44048 </w:t>
            </w:r>
          </w:p>
        </w:tc>
        <w:tc>
          <w:tcPr>
            <w:tcW w:w="85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152397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153918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155445 </w:t>
            </w:r>
          </w:p>
        </w:tc>
      </w:tr>
      <w:tr w:rsidR="00DD39D7" w:rsidRPr="004E3B9A">
        <w:trPr>
          <w:trHeight w:val="319"/>
        </w:trPr>
        <w:tc>
          <w:tcPr>
            <w:tcW w:w="703"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2025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109759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111406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113068 </w:t>
            </w:r>
          </w:p>
        </w:tc>
        <w:tc>
          <w:tcPr>
            <w:tcW w:w="85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43400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44051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44709 </w:t>
            </w:r>
          </w:p>
        </w:tc>
        <w:tc>
          <w:tcPr>
            <w:tcW w:w="85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153159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155457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157777 </w:t>
            </w:r>
          </w:p>
        </w:tc>
      </w:tr>
      <w:tr w:rsidR="00DD39D7" w:rsidRPr="004E3B9A">
        <w:trPr>
          <w:trHeight w:val="320"/>
        </w:trPr>
        <w:tc>
          <w:tcPr>
            <w:tcW w:w="703" w:type="dxa"/>
            <w:tcBorders>
              <w:top w:val="single" w:sz="8" w:space="0" w:color="FFFFFF"/>
              <w:left w:val="single" w:sz="8" w:space="0" w:color="FFFFFF"/>
              <w:bottom w:val="nil"/>
              <w:right w:val="single" w:sz="8" w:space="0" w:color="FFFFFF"/>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2026 </w:t>
            </w:r>
          </w:p>
        </w:tc>
        <w:tc>
          <w:tcPr>
            <w:tcW w:w="900"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9"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85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110308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112520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114764 </w:t>
            </w:r>
          </w:p>
        </w:tc>
        <w:tc>
          <w:tcPr>
            <w:tcW w:w="852"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43617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44492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45379 </w:t>
            </w:r>
          </w:p>
        </w:tc>
        <w:tc>
          <w:tcPr>
            <w:tcW w:w="853"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153925 </w:t>
            </w:r>
          </w:p>
        </w:tc>
        <w:tc>
          <w:tcPr>
            <w:tcW w:w="708"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157011 </w:t>
            </w:r>
          </w:p>
        </w:tc>
        <w:tc>
          <w:tcPr>
            <w:tcW w:w="708"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160144 </w:t>
            </w:r>
          </w:p>
        </w:tc>
      </w:tr>
      <w:tr w:rsidR="00DD39D7" w:rsidRPr="004E3B9A">
        <w:trPr>
          <w:trHeight w:val="321"/>
        </w:trPr>
        <w:tc>
          <w:tcPr>
            <w:tcW w:w="703" w:type="dxa"/>
            <w:tcBorders>
              <w:top w:val="nil"/>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2027 </w:t>
            </w:r>
          </w:p>
        </w:tc>
        <w:tc>
          <w:tcPr>
            <w:tcW w:w="900"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9"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850"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110860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113645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116486 </w:t>
            </w:r>
          </w:p>
        </w:tc>
        <w:tc>
          <w:tcPr>
            <w:tcW w:w="852"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43835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44937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46060 </w:t>
            </w:r>
          </w:p>
        </w:tc>
        <w:tc>
          <w:tcPr>
            <w:tcW w:w="853"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154695 </w:t>
            </w:r>
          </w:p>
        </w:tc>
        <w:tc>
          <w:tcPr>
            <w:tcW w:w="708"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158581 </w:t>
            </w:r>
          </w:p>
        </w:tc>
        <w:tc>
          <w:tcPr>
            <w:tcW w:w="708"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162546 </w:t>
            </w:r>
          </w:p>
        </w:tc>
      </w:tr>
      <w:tr w:rsidR="00DD39D7" w:rsidRPr="004E3B9A">
        <w:trPr>
          <w:trHeight w:val="319"/>
        </w:trPr>
        <w:tc>
          <w:tcPr>
            <w:tcW w:w="703"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2028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9"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111414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114781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118233 </w:t>
            </w:r>
          </w:p>
        </w:tc>
        <w:tc>
          <w:tcPr>
            <w:tcW w:w="85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44054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45386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46751 </w:t>
            </w:r>
          </w:p>
        </w:tc>
        <w:tc>
          <w:tcPr>
            <w:tcW w:w="85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155468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160167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164984 </w:t>
            </w:r>
          </w:p>
        </w:tc>
      </w:tr>
      <w:tr w:rsidR="00DD39D7" w:rsidRPr="004E3B9A">
        <w:trPr>
          <w:trHeight w:val="320"/>
        </w:trPr>
        <w:tc>
          <w:tcPr>
            <w:tcW w:w="703" w:type="dxa"/>
            <w:tcBorders>
              <w:top w:val="single" w:sz="8" w:space="0" w:color="FFFFFF"/>
              <w:left w:val="single" w:sz="8" w:space="0" w:color="FFFFFF"/>
              <w:bottom w:val="nil"/>
              <w:right w:val="single" w:sz="8" w:space="0" w:color="FFFFFF"/>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2029 </w:t>
            </w:r>
          </w:p>
        </w:tc>
        <w:tc>
          <w:tcPr>
            <w:tcW w:w="90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9"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85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111971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115929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120007 </w:t>
            </w:r>
          </w:p>
        </w:tc>
        <w:tc>
          <w:tcPr>
            <w:tcW w:w="852"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44275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45840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47452 </w:t>
            </w:r>
          </w:p>
        </w:tc>
        <w:tc>
          <w:tcPr>
            <w:tcW w:w="853"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156246 </w:t>
            </w:r>
          </w:p>
        </w:tc>
        <w:tc>
          <w:tcPr>
            <w:tcW w:w="708"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161769 </w:t>
            </w:r>
          </w:p>
        </w:tc>
        <w:tc>
          <w:tcPr>
            <w:tcW w:w="708"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167459 </w:t>
            </w:r>
          </w:p>
        </w:tc>
      </w:tr>
      <w:tr w:rsidR="00DD39D7" w:rsidRPr="004E3B9A">
        <w:trPr>
          <w:trHeight w:val="320"/>
        </w:trPr>
        <w:tc>
          <w:tcPr>
            <w:tcW w:w="703" w:type="dxa"/>
            <w:tcBorders>
              <w:top w:val="nil"/>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2030 </w:t>
            </w:r>
          </w:p>
        </w:tc>
        <w:tc>
          <w:tcPr>
            <w:tcW w:w="900"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9"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850"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112531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117088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121807 </w:t>
            </w:r>
          </w:p>
        </w:tc>
        <w:tc>
          <w:tcPr>
            <w:tcW w:w="852"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44496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46298 </w:t>
            </w:r>
          </w:p>
        </w:tc>
        <w:tc>
          <w:tcPr>
            <w:tcW w:w="708" w:type="dxa"/>
            <w:tcBorders>
              <w:top w:val="nil"/>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48164 </w:t>
            </w:r>
          </w:p>
        </w:tc>
        <w:tc>
          <w:tcPr>
            <w:tcW w:w="853"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157027 </w:t>
            </w:r>
          </w:p>
        </w:tc>
        <w:tc>
          <w:tcPr>
            <w:tcW w:w="708"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163387 </w:t>
            </w:r>
          </w:p>
        </w:tc>
        <w:tc>
          <w:tcPr>
            <w:tcW w:w="708" w:type="dxa"/>
            <w:tcBorders>
              <w:top w:val="nil"/>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169971 </w:t>
            </w:r>
          </w:p>
        </w:tc>
      </w:tr>
      <w:tr w:rsidR="00DD39D7" w:rsidRPr="004E3B9A">
        <w:trPr>
          <w:trHeight w:val="319"/>
        </w:trPr>
        <w:tc>
          <w:tcPr>
            <w:tcW w:w="703"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2031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113093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118259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123634 </w:t>
            </w:r>
          </w:p>
        </w:tc>
        <w:tc>
          <w:tcPr>
            <w:tcW w:w="85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44718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46761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48886 </w:t>
            </w:r>
          </w:p>
        </w:tc>
        <w:tc>
          <w:tcPr>
            <w:tcW w:w="85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157812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165020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172520 </w:t>
            </w:r>
          </w:p>
        </w:tc>
      </w:tr>
      <w:tr w:rsidR="00DD39D7" w:rsidRPr="004E3B9A">
        <w:trPr>
          <w:trHeight w:val="320"/>
        </w:trPr>
        <w:tc>
          <w:tcPr>
            <w:tcW w:w="703"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2032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9"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113659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119442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125488 </w:t>
            </w:r>
          </w:p>
        </w:tc>
        <w:tc>
          <w:tcPr>
            <w:tcW w:w="85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44942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47229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49620 </w:t>
            </w:r>
          </w:p>
        </w:tc>
        <w:tc>
          <w:tcPr>
            <w:tcW w:w="85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158601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166671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175108 </w:t>
            </w:r>
          </w:p>
        </w:tc>
      </w:tr>
      <w:tr w:rsidR="00DD39D7" w:rsidRPr="004E3B9A">
        <w:trPr>
          <w:trHeight w:val="320"/>
        </w:trPr>
        <w:tc>
          <w:tcPr>
            <w:tcW w:w="703"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2033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114227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120636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127371 </w:t>
            </w:r>
          </w:p>
        </w:tc>
        <w:tc>
          <w:tcPr>
            <w:tcW w:w="85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45167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47701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50364 </w:t>
            </w:r>
          </w:p>
        </w:tc>
        <w:tc>
          <w:tcPr>
            <w:tcW w:w="85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159394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168337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177734 </w:t>
            </w:r>
          </w:p>
        </w:tc>
      </w:tr>
      <w:tr w:rsidR="00DD39D7" w:rsidRPr="004E3B9A">
        <w:trPr>
          <w:trHeight w:val="319"/>
        </w:trPr>
        <w:tc>
          <w:tcPr>
            <w:tcW w:w="703"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2034 </w:t>
            </w:r>
          </w:p>
        </w:tc>
        <w:tc>
          <w:tcPr>
            <w:tcW w:w="900"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9"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114798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121843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129281 </w:t>
            </w:r>
          </w:p>
        </w:tc>
        <w:tc>
          <w:tcPr>
            <w:tcW w:w="85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45393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48178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51119 </w:t>
            </w:r>
          </w:p>
        </w:tc>
        <w:tc>
          <w:tcPr>
            <w:tcW w:w="85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160191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170021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180401 </w:t>
            </w:r>
          </w:p>
        </w:tc>
      </w:tr>
      <w:tr w:rsidR="00DD39D7" w:rsidRPr="004E3B9A">
        <w:trPr>
          <w:trHeight w:val="320"/>
        </w:trPr>
        <w:tc>
          <w:tcPr>
            <w:tcW w:w="703" w:type="dxa"/>
            <w:tcBorders>
              <w:top w:val="single" w:sz="8" w:space="0" w:color="FFFFFF"/>
              <w:left w:val="single" w:sz="8" w:space="0" w:color="FFFFFF"/>
              <w:bottom w:val="single" w:sz="8" w:space="0" w:color="FFFFFF"/>
              <w:right w:val="single" w:sz="8" w:space="0" w:color="FFFFFF"/>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2035 </w:t>
            </w:r>
          </w:p>
        </w:tc>
        <w:tc>
          <w:tcPr>
            <w:tcW w:w="90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9"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850"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115372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123061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131220 </w:t>
            </w:r>
          </w:p>
        </w:tc>
        <w:tc>
          <w:tcPr>
            <w:tcW w:w="852"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45620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48660 </w:t>
            </w:r>
          </w:p>
        </w:tc>
        <w:tc>
          <w:tcPr>
            <w:tcW w:w="708" w:type="dxa"/>
            <w:tcBorders>
              <w:top w:val="single" w:sz="8" w:space="0" w:color="FFFFFF"/>
              <w:left w:val="single" w:sz="8" w:space="0" w:color="FFFFFF"/>
              <w:bottom w:val="single" w:sz="8" w:space="0" w:color="FFFFFF"/>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51886 </w:t>
            </w:r>
          </w:p>
        </w:tc>
        <w:tc>
          <w:tcPr>
            <w:tcW w:w="853"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160992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171721 </w:t>
            </w:r>
          </w:p>
        </w:tc>
        <w:tc>
          <w:tcPr>
            <w:tcW w:w="708" w:type="dxa"/>
            <w:tcBorders>
              <w:top w:val="single" w:sz="8" w:space="0" w:color="FFFFFF"/>
              <w:left w:val="single" w:sz="8" w:space="0" w:color="FFFFFF"/>
              <w:bottom w:val="single" w:sz="8" w:space="0" w:color="FFFFFF"/>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183107 </w:t>
            </w:r>
          </w:p>
        </w:tc>
      </w:tr>
      <w:tr w:rsidR="00DD39D7" w:rsidRPr="004E3B9A">
        <w:trPr>
          <w:trHeight w:val="311"/>
        </w:trPr>
        <w:tc>
          <w:tcPr>
            <w:tcW w:w="703" w:type="dxa"/>
            <w:tcBorders>
              <w:top w:val="single" w:sz="8" w:space="0" w:color="FFFFFF"/>
              <w:left w:val="single" w:sz="8" w:space="0" w:color="FFFFFF"/>
              <w:bottom w:val="nil"/>
              <w:right w:val="single" w:sz="8" w:space="0" w:color="FFFFFF"/>
            </w:tcBorders>
            <w:shd w:val="clear" w:color="auto" w:fill="70AD47"/>
          </w:tcPr>
          <w:p w:rsidR="00DD39D7" w:rsidRPr="004E3B9A" w:rsidRDefault="00000000" w:rsidP="00FE5994">
            <w:pPr>
              <w:spacing w:after="0" w:line="276" w:lineRule="auto"/>
              <w:ind w:left="0" w:right="41" w:firstLine="0"/>
              <w:jc w:val="left"/>
              <w:rPr>
                <w:rFonts w:asciiTheme="minorHAnsi" w:hAnsiTheme="minorHAnsi" w:cstheme="minorHAnsi"/>
                <w:szCs w:val="24"/>
              </w:rPr>
            </w:pPr>
            <w:r w:rsidRPr="004E3B9A">
              <w:rPr>
                <w:rFonts w:asciiTheme="minorHAnsi" w:hAnsiTheme="minorHAnsi" w:cstheme="minorHAnsi"/>
                <w:szCs w:val="24"/>
              </w:rPr>
              <w:t xml:space="preserve">2036 </w:t>
            </w:r>
          </w:p>
        </w:tc>
        <w:tc>
          <w:tcPr>
            <w:tcW w:w="900"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0,50% </w:t>
            </w:r>
          </w:p>
        </w:tc>
        <w:tc>
          <w:tcPr>
            <w:tcW w:w="802"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8" w:firstLine="0"/>
              <w:jc w:val="left"/>
              <w:rPr>
                <w:rFonts w:asciiTheme="minorHAnsi" w:hAnsiTheme="minorHAnsi" w:cstheme="minorHAnsi"/>
                <w:szCs w:val="24"/>
              </w:rPr>
            </w:pPr>
            <w:r w:rsidRPr="004E3B9A">
              <w:rPr>
                <w:rFonts w:asciiTheme="minorHAnsi" w:hAnsiTheme="minorHAnsi" w:cstheme="minorHAnsi"/>
                <w:szCs w:val="24"/>
              </w:rPr>
              <w:t xml:space="preserve">1,00% </w:t>
            </w:r>
          </w:p>
        </w:tc>
        <w:tc>
          <w:tcPr>
            <w:tcW w:w="569"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29" w:firstLine="0"/>
              <w:jc w:val="left"/>
              <w:rPr>
                <w:rFonts w:asciiTheme="minorHAnsi" w:hAnsiTheme="minorHAnsi" w:cstheme="minorHAnsi"/>
                <w:szCs w:val="24"/>
              </w:rPr>
            </w:pPr>
            <w:r w:rsidRPr="004E3B9A">
              <w:rPr>
                <w:rFonts w:asciiTheme="minorHAnsi" w:hAnsiTheme="minorHAnsi" w:cstheme="minorHAnsi"/>
                <w:szCs w:val="24"/>
              </w:rPr>
              <w:t xml:space="preserve">1,50% </w:t>
            </w:r>
          </w:p>
        </w:tc>
        <w:tc>
          <w:tcPr>
            <w:tcW w:w="850"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115949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124292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133189 </w:t>
            </w:r>
          </w:p>
        </w:tc>
        <w:tc>
          <w:tcPr>
            <w:tcW w:w="852"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6" w:firstLine="0"/>
              <w:jc w:val="left"/>
              <w:rPr>
                <w:rFonts w:asciiTheme="minorHAnsi" w:hAnsiTheme="minorHAnsi" w:cstheme="minorHAnsi"/>
                <w:szCs w:val="24"/>
              </w:rPr>
            </w:pPr>
            <w:r w:rsidRPr="004E3B9A">
              <w:rPr>
                <w:rFonts w:asciiTheme="minorHAnsi" w:hAnsiTheme="minorHAnsi" w:cstheme="minorHAnsi"/>
                <w:szCs w:val="24"/>
              </w:rPr>
              <w:t xml:space="preserve">45848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49146 </w:t>
            </w:r>
          </w:p>
        </w:tc>
        <w:tc>
          <w:tcPr>
            <w:tcW w:w="708" w:type="dxa"/>
            <w:tcBorders>
              <w:top w:val="single" w:sz="8" w:space="0" w:color="FFFFFF"/>
              <w:left w:val="single" w:sz="8" w:space="0" w:color="FFFFFF"/>
              <w:bottom w:val="nil"/>
              <w:right w:val="single" w:sz="8" w:space="0" w:color="FFFFFF"/>
            </w:tcBorders>
            <w:shd w:val="clear" w:color="auto" w:fill="C5E0B3"/>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52664 </w:t>
            </w:r>
          </w:p>
        </w:tc>
        <w:tc>
          <w:tcPr>
            <w:tcW w:w="853"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7" w:firstLine="0"/>
              <w:jc w:val="left"/>
              <w:rPr>
                <w:rFonts w:asciiTheme="minorHAnsi" w:hAnsiTheme="minorHAnsi" w:cstheme="minorHAnsi"/>
                <w:szCs w:val="24"/>
              </w:rPr>
            </w:pPr>
            <w:r w:rsidRPr="004E3B9A">
              <w:rPr>
                <w:rFonts w:asciiTheme="minorHAnsi" w:hAnsiTheme="minorHAnsi" w:cstheme="minorHAnsi"/>
                <w:szCs w:val="24"/>
              </w:rPr>
              <w:t xml:space="preserve">161797 </w:t>
            </w:r>
          </w:p>
        </w:tc>
        <w:tc>
          <w:tcPr>
            <w:tcW w:w="708"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173438 </w:t>
            </w:r>
          </w:p>
        </w:tc>
        <w:tc>
          <w:tcPr>
            <w:tcW w:w="708" w:type="dxa"/>
            <w:tcBorders>
              <w:top w:val="single" w:sz="8" w:space="0" w:color="FFFFFF"/>
              <w:left w:val="single" w:sz="8" w:space="0" w:color="FFFFFF"/>
              <w:bottom w:val="nil"/>
              <w:right w:val="single" w:sz="8" w:space="0" w:color="FFFFFF"/>
            </w:tcBorders>
            <w:shd w:val="clear" w:color="auto" w:fill="E2EFD9"/>
          </w:tcPr>
          <w:p w:rsidR="00DD39D7" w:rsidRPr="004E3B9A" w:rsidRDefault="00000000" w:rsidP="00FE5994">
            <w:pPr>
              <w:spacing w:after="0" w:line="276" w:lineRule="auto"/>
              <w:ind w:left="0" w:right="34" w:firstLine="0"/>
              <w:jc w:val="left"/>
              <w:rPr>
                <w:rFonts w:asciiTheme="minorHAnsi" w:hAnsiTheme="minorHAnsi" w:cstheme="minorHAnsi"/>
                <w:szCs w:val="24"/>
              </w:rPr>
            </w:pPr>
            <w:r w:rsidRPr="004E3B9A">
              <w:rPr>
                <w:rFonts w:asciiTheme="minorHAnsi" w:hAnsiTheme="minorHAnsi" w:cstheme="minorHAnsi"/>
                <w:szCs w:val="24"/>
              </w:rPr>
              <w:t xml:space="preserve">185853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spacing w:after="0" w:line="276" w:lineRule="auto"/>
        <w:ind w:left="19" w:right="517"/>
        <w:jc w:val="left"/>
        <w:rPr>
          <w:rFonts w:asciiTheme="minorHAnsi" w:hAnsiTheme="minorHAnsi" w:cstheme="minorHAnsi"/>
          <w:szCs w:val="24"/>
        </w:rPr>
      </w:pPr>
      <w:r w:rsidRPr="004E3B9A">
        <w:rPr>
          <w:rFonts w:asciiTheme="minorHAnsi" w:hAnsiTheme="minorHAnsi" w:cstheme="minorHAnsi"/>
          <w:szCs w:val="24"/>
        </w:rPr>
        <w:t xml:space="preserve">W przypadku przyspieszenia gospodarczego, które przekłada się na intensywny rozwój budownictwa mieszkaniowego i usługowego dla wariantu SKOK notujemy największy wzrost do poziomu 185 853 MWh/rok. Obecnie najbardziej możliwym scenariuszem do zrealizowania jest wariant ROZWOJU, gdyż gospodarka kraju jak i regionu powoli zaczyna wychodzić z kryzysu, w ostatnim czasie notujemy nieznacznie przyśpieszenie wzrostu gospodarczego.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387"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4584700" cy="2755900"/>
            <wp:effectExtent l="0" t="0" r="0" b="0"/>
            <wp:docPr id="77778" name="Picture 77778"/>
            <wp:cNvGraphicFramePr/>
            <a:graphic xmlns:a="http://schemas.openxmlformats.org/drawingml/2006/main">
              <a:graphicData uri="http://schemas.openxmlformats.org/drawingml/2006/picture">
                <pic:pic xmlns:pic="http://schemas.openxmlformats.org/drawingml/2006/picture">
                  <pic:nvPicPr>
                    <pic:cNvPr id="77778" name="Picture 77778"/>
                    <pic:cNvPicPr/>
                  </pic:nvPicPr>
                  <pic:blipFill>
                    <a:blip r:embed="rId199"/>
                    <a:stretch>
                      <a:fillRect/>
                    </a:stretch>
                  </pic:blipFill>
                  <pic:spPr>
                    <a:xfrm>
                      <a:off x="0" y="0"/>
                      <a:ext cx="4584700" cy="275590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518"/>
        <w:jc w:val="left"/>
        <w:rPr>
          <w:rFonts w:asciiTheme="minorHAnsi" w:hAnsiTheme="minorHAnsi" w:cstheme="minorHAnsi"/>
          <w:szCs w:val="24"/>
        </w:rPr>
      </w:pPr>
      <w:r w:rsidRPr="004E3B9A">
        <w:rPr>
          <w:rFonts w:asciiTheme="minorHAnsi" w:hAnsiTheme="minorHAnsi" w:cstheme="minorHAnsi"/>
          <w:szCs w:val="24"/>
        </w:rPr>
        <w:lastRenderedPageBreak/>
        <w:t xml:space="preserve">Rysunek 15 Dynamika zapotrzebowania na paliwa gazowe  </w:t>
      </w:r>
    </w:p>
    <w:p w:rsidR="00DD39D7" w:rsidRPr="004E3B9A" w:rsidRDefault="00000000" w:rsidP="00FE5994">
      <w:pPr>
        <w:spacing w:after="0" w:line="276" w:lineRule="auto"/>
        <w:ind w:left="10" w:right="519"/>
        <w:jc w:val="left"/>
        <w:rPr>
          <w:rFonts w:asciiTheme="minorHAnsi" w:hAnsiTheme="minorHAnsi" w:cstheme="minorHAnsi"/>
          <w:szCs w:val="24"/>
        </w:rPr>
      </w:pPr>
      <w:r w:rsidRPr="004E3B9A">
        <w:rPr>
          <w:rFonts w:asciiTheme="minorHAnsi" w:hAnsiTheme="minorHAnsi" w:cstheme="minorHAnsi"/>
          <w:i/>
          <w:szCs w:val="24"/>
        </w:rPr>
        <w:t xml:space="preserve">Źródło: Opracowanie własne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31" w:name="_Toc628735"/>
      <w:r w:rsidRPr="004E3B9A">
        <w:rPr>
          <w:rFonts w:asciiTheme="minorHAnsi" w:hAnsiTheme="minorHAnsi" w:cstheme="minorHAnsi"/>
          <w:szCs w:val="24"/>
        </w:rPr>
        <w:t>3.3.4</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Przewidywane zmiany  </w:t>
      </w:r>
      <w:bookmarkEnd w:id="31"/>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Aktualny Plan Rozwoju sieci gazowych oraz Plan Inwestycyjny nie przewiduje realizacji zadań inwestycyjnych z zakresu rozbudowy i modernizacji sieci gazowej.  </w:t>
      </w:r>
    </w:p>
    <w:p w:rsidR="00DD39D7" w:rsidRPr="004E3B9A" w:rsidRDefault="00000000" w:rsidP="00FE5994">
      <w:pPr>
        <w:spacing w:after="0" w:line="276" w:lineRule="auto"/>
        <w:ind w:left="19" w:right="516"/>
        <w:jc w:val="left"/>
        <w:rPr>
          <w:rFonts w:asciiTheme="minorHAnsi" w:hAnsiTheme="minorHAnsi" w:cstheme="minorHAnsi"/>
          <w:szCs w:val="24"/>
        </w:rPr>
      </w:pPr>
      <w:r w:rsidRPr="004E3B9A">
        <w:rPr>
          <w:rFonts w:asciiTheme="minorHAnsi" w:hAnsiTheme="minorHAnsi" w:cstheme="minorHAnsi"/>
          <w:szCs w:val="24"/>
        </w:rPr>
        <w:t xml:space="preserve">Rozbudowa sieci gazowej jest realizowana na bieżąco w miarę zgłaszanych potrzeb w ramach procesów przyłączeniowych, a wszelkie inwestycje związane z rozbudową sieci gazowej  na ww. terenach będą realizowane w miarę występowania przyszłych potencjalnych odbiorców o warunki techniczne podłączenia do sieci gazowej i spełniające warunek opłacalności ekonomicznej. </w:t>
      </w:r>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 xml:space="preserve">Gazociągi są systematycznie kontrolowane pod względem bezpieczeństwa i na bieżąco  są usuwane awarie. Całodobowe pogotowie gazowe czuwa nad bezpieczeństwem oraz ciągłością dostawy paliwa gazowego. Sieci gazowe, których stan techniczny budzi wątpliwości są na bieżąco remontowane lub wymieniane w miarę pozyskiwania środków finansowych.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48 Plany inwestycyjne koordynowane przez gestora w zakresie zapotrzebowania na gaz ziemny </w:t>
      </w:r>
    </w:p>
    <w:tbl>
      <w:tblPr>
        <w:tblStyle w:val="TableGrid"/>
        <w:tblW w:w="9682" w:type="dxa"/>
        <w:tblInd w:w="-107" w:type="dxa"/>
        <w:tblCellMar>
          <w:top w:w="52" w:type="dxa"/>
          <w:left w:w="107" w:type="dxa"/>
          <w:bottom w:w="0" w:type="dxa"/>
          <w:right w:w="114" w:type="dxa"/>
        </w:tblCellMar>
        <w:tblLook w:val="04A0" w:firstRow="1" w:lastRow="0" w:firstColumn="1" w:lastColumn="0" w:noHBand="0" w:noVBand="1"/>
      </w:tblPr>
      <w:tblGrid>
        <w:gridCol w:w="1667"/>
        <w:gridCol w:w="8015"/>
      </w:tblGrid>
      <w:tr w:rsidR="00DD39D7" w:rsidRPr="004E3B9A">
        <w:trPr>
          <w:trHeight w:val="683"/>
        </w:trPr>
        <w:tc>
          <w:tcPr>
            <w:tcW w:w="1667"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Planowany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okres realizacji </w:t>
            </w:r>
          </w:p>
        </w:tc>
        <w:tc>
          <w:tcPr>
            <w:tcW w:w="8015"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color w:val="FFFFFF"/>
                <w:szCs w:val="24"/>
              </w:rPr>
              <w:t xml:space="preserve">Nazwa/rodzaj projektu inwestycyjnego - zakres rzeczowy </w:t>
            </w:r>
          </w:p>
        </w:tc>
      </w:tr>
      <w:tr w:rsidR="00DD39D7" w:rsidRPr="004E3B9A">
        <w:trPr>
          <w:trHeight w:val="341"/>
        </w:trPr>
        <w:tc>
          <w:tcPr>
            <w:tcW w:w="1667" w:type="dxa"/>
            <w:tcBorders>
              <w:top w:val="single" w:sz="4" w:space="0" w:color="FFFFFF"/>
              <w:left w:val="single" w:sz="4" w:space="0" w:color="FFFFFF"/>
              <w:bottom w:val="nil"/>
              <w:right w:val="single" w:sz="4" w:space="0" w:color="FFFFFF"/>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color w:val="FFFFFF"/>
                <w:szCs w:val="24"/>
              </w:rPr>
              <w:t xml:space="preserve">od 2023 </w:t>
            </w:r>
          </w:p>
        </w:tc>
        <w:tc>
          <w:tcPr>
            <w:tcW w:w="8015" w:type="dxa"/>
            <w:tcBorders>
              <w:top w:val="single" w:sz="4" w:space="0" w:color="FFFFFF"/>
              <w:left w:val="single" w:sz="4" w:space="0" w:color="FFFFFF"/>
              <w:bottom w:val="nil"/>
              <w:right w:val="nil"/>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Podłączenie nowych odbiorców do sieci gazowej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PSG Sp. z o.o.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pStyle w:val="Nagwek1"/>
        <w:spacing w:after="0" w:line="276" w:lineRule="auto"/>
        <w:ind w:left="-5"/>
        <w:rPr>
          <w:rFonts w:asciiTheme="minorHAnsi" w:hAnsiTheme="minorHAnsi" w:cstheme="minorHAnsi"/>
          <w:sz w:val="24"/>
          <w:szCs w:val="24"/>
        </w:rPr>
      </w:pPr>
      <w:bookmarkStart w:id="32" w:name="_Toc628736"/>
      <w:r w:rsidRPr="004E3B9A">
        <w:rPr>
          <w:rFonts w:asciiTheme="minorHAnsi" w:hAnsiTheme="minorHAnsi" w:cstheme="minorHAnsi"/>
          <w:sz w:val="24"/>
          <w:szCs w:val="24"/>
        </w:rPr>
        <w:t>4</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MOŻLIWOŚCI WYKORZYSTANIA ISTNIEJĄCYCH NADWYŻEK I LOKALNYCH </w:t>
      </w:r>
      <w:bookmarkEnd w:id="32"/>
    </w:p>
    <w:p w:rsidR="00DD39D7" w:rsidRPr="004E3B9A" w:rsidRDefault="00000000" w:rsidP="00FE5994">
      <w:pPr>
        <w:spacing w:after="0" w:line="276" w:lineRule="auto"/>
        <w:ind w:left="10" w:right="518"/>
        <w:jc w:val="left"/>
        <w:rPr>
          <w:rFonts w:asciiTheme="minorHAnsi" w:hAnsiTheme="minorHAnsi" w:cstheme="minorHAnsi"/>
          <w:szCs w:val="24"/>
        </w:rPr>
      </w:pPr>
      <w:r w:rsidRPr="004E3B9A">
        <w:rPr>
          <w:rFonts w:asciiTheme="minorHAnsi" w:hAnsiTheme="minorHAnsi" w:cstheme="minorHAnsi"/>
          <w:szCs w:val="24"/>
        </w:rPr>
        <w:t xml:space="preserve">ZASOBÓW PALIW I ENERGII Z UWZGLĘDNIENIEM ENERGII ELEKTRYCZNEJ  </w:t>
      </w:r>
    </w:p>
    <w:p w:rsidR="00DD39D7" w:rsidRPr="004E3B9A" w:rsidRDefault="00000000" w:rsidP="00FE5994">
      <w:pPr>
        <w:pStyle w:val="Nagwek1"/>
        <w:spacing w:after="0" w:line="276" w:lineRule="auto"/>
        <w:rPr>
          <w:rFonts w:asciiTheme="minorHAnsi" w:hAnsiTheme="minorHAnsi" w:cstheme="minorHAnsi"/>
          <w:sz w:val="24"/>
          <w:szCs w:val="24"/>
        </w:rPr>
      </w:pPr>
      <w:bookmarkStart w:id="33" w:name="_Toc628737"/>
      <w:r w:rsidRPr="004E3B9A">
        <w:rPr>
          <w:rFonts w:asciiTheme="minorHAnsi" w:hAnsiTheme="minorHAnsi" w:cstheme="minorHAnsi"/>
          <w:sz w:val="24"/>
          <w:szCs w:val="24"/>
        </w:rPr>
        <w:t xml:space="preserve">I CIEPŁA WYTWARZANYCH W ODNAWIALNYCH ŹRÓDŁACH ENERGII </w:t>
      </w:r>
      <w:bookmarkEnd w:id="33"/>
    </w:p>
    <w:p w:rsidR="00DD39D7" w:rsidRPr="004E3B9A" w:rsidRDefault="00000000" w:rsidP="00FE5994">
      <w:pPr>
        <w:pStyle w:val="Nagwek2"/>
        <w:spacing w:after="0" w:line="276" w:lineRule="auto"/>
        <w:ind w:left="152"/>
        <w:rPr>
          <w:rFonts w:asciiTheme="minorHAnsi" w:hAnsiTheme="minorHAnsi" w:cstheme="minorHAnsi"/>
          <w:sz w:val="24"/>
          <w:szCs w:val="24"/>
        </w:rPr>
      </w:pPr>
      <w:bookmarkStart w:id="34" w:name="_Toc628738"/>
      <w:r w:rsidRPr="004E3B9A">
        <w:rPr>
          <w:rFonts w:asciiTheme="minorHAnsi" w:hAnsiTheme="minorHAnsi" w:cstheme="minorHAnsi"/>
          <w:sz w:val="24"/>
          <w:szCs w:val="24"/>
        </w:rPr>
        <w:t>4.1</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Wykorzystanie istniejących nadwyżek paliw i energii  </w:t>
      </w:r>
      <w:bookmarkEnd w:id="34"/>
    </w:p>
    <w:p w:rsidR="00DD39D7" w:rsidRPr="004E3B9A" w:rsidRDefault="00000000" w:rsidP="00FE5994">
      <w:pPr>
        <w:spacing w:after="0" w:line="276" w:lineRule="auto"/>
        <w:ind w:left="19" w:right="311"/>
        <w:jc w:val="left"/>
        <w:rPr>
          <w:rFonts w:asciiTheme="minorHAnsi" w:hAnsiTheme="minorHAnsi" w:cstheme="minorHAnsi"/>
          <w:szCs w:val="24"/>
        </w:rPr>
      </w:pPr>
      <w:r w:rsidRPr="004E3B9A">
        <w:rPr>
          <w:rFonts w:asciiTheme="minorHAnsi" w:hAnsiTheme="minorHAnsi" w:cstheme="minorHAnsi"/>
          <w:szCs w:val="24"/>
        </w:rPr>
        <w:t xml:space="preserve">W odniesieniu do energii cieplnej należy stwierdzić, iż nie istnieją możliwości korzystania  z nadwyżek dla lokalnych kotłowni. W przypadku sieci ciepłowniczej nadwyżki nie występują. </w:t>
      </w:r>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Istniejące nadwyżki energii elektrycznej (rezerwy mocy na GPZ-</w:t>
      </w:r>
      <w:proofErr w:type="spellStart"/>
      <w:r w:rsidRPr="004E3B9A">
        <w:rPr>
          <w:rFonts w:asciiTheme="minorHAnsi" w:hAnsiTheme="minorHAnsi" w:cstheme="minorHAnsi"/>
          <w:szCs w:val="24"/>
        </w:rPr>
        <w:t>tach</w:t>
      </w:r>
      <w:proofErr w:type="spellEnd"/>
      <w:r w:rsidRPr="004E3B9A">
        <w:rPr>
          <w:rFonts w:asciiTheme="minorHAnsi" w:hAnsiTheme="minorHAnsi" w:cstheme="minorHAnsi"/>
          <w:szCs w:val="24"/>
        </w:rPr>
        <w:t xml:space="preserve">) mogą zostać zagospodarowane dzięki podłączaniu do sieci nowych odbiorców w związku z rozwojem Miasta Mława.  </w:t>
      </w:r>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 xml:space="preserve">W związku z istniejącą siecią gazową istnieją także możliwości wykorzystania nadwyżek gazu ziemnego, które mogłyby zostać wykorzystane poprzez rozbudowę infrastruktury gazowniczej w kierunku podłączania nowych odbiorców, adekwatnie dla rozwoju sieci gazowych, jak także zgodnie z planami zagospodarowania przestrzennego oraz postępującym rozwojem Miasta Mława. </w:t>
      </w:r>
    </w:p>
    <w:p w:rsidR="00DD39D7" w:rsidRPr="004E3B9A" w:rsidRDefault="00000000" w:rsidP="00FE5994">
      <w:pPr>
        <w:pStyle w:val="Nagwek2"/>
        <w:spacing w:after="0" w:line="276" w:lineRule="auto"/>
        <w:ind w:left="152"/>
        <w:rPr>
          <w:rFonts w:asciiTheme="minorHAnsi" w:hAnsiTheme="minorHAnsi" w:cstheme="minorHAnsi"/>
          <w:sz w:val="24"/>
          <w:szCs w:val="24"/>
        </w:rPr>
      </w:pPr>
      <w:bookmarkStart w:id="35" w:name="_Toc628739"/>
      <w:r w:rsidRPr="004E3B9A">
        <w:rPr>
          <w:rFonts w:asciiTheme="minorHAnsi" w:hAnsiTheme="minorHAnsi" w:cstheme="minorHAnsi"/>
          <w:sz w:val="24"/>
          <w:szCs w:val="24"/>
        </w:rPr>
        <w:lastRenderedPageBreak/>
        <w:t>4.2</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Możliwości wykorzystania odnawialnych źródeł energii </w:t>
      </w:r>
      <w:bookmarkEnd w:id="35"/>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Tematem niniejszego rozdziału jest ocena stanu aktualnego oraz możliwości wykorzystania zasobów energii odnawialnej na terenie Miasta Mława. </w:t>
      </w:r>
    </w:p>
    <w:p w:rsidR="00DD39D7" w:rsidRPr="004E3B9A" w:rsidRDefault="00000000" w:rsidP="00FE5994">
      <w:pPr>
        <w:spacing w:after="0" w:line="276" w:lineRule="auto"/>
        <w:ind w:left="19" w:right="574"/>
        <w:jc w:val="left"/>
        <w:rPr>
          <w:rFonts w:asciiTheme="minorHAnsi" w:hAnsiTheme="minorHAnsi" w:cstheme="minorHAnsi"/>
          <w:szCs w:val="24"/>
        </w:rPr>
      </w:pPr>
      <w:r w:rsidRPr="004E3B9A">
        <w:rPr>
          <w:rFonts w:asciiTheme="minorHAnsi" w:hAnsiTheme="minorHAnsi" w:cstheme="minorHAnsi"/>
          <w:szCs w:val="24"/>
        </w:rPr>
        <w:t xml:space="preserve">Pod pojęciem „odnawialne źródło energii’’ według ustawy „Prawo energetyczne’’ (Dz.U. z 2022 poz. 1385) rozumie się źródło wykorzystujące w procesie przetwarzania energię wiatru, promieniowania słonecznego, geotermalną, fal, prądów i pływów morskich, spadku rzek oraz energię pozyskiwaną z biomasy, biogazu wysypiskowego, a także biogazu powstałego w procesach odprowadzania lub oczyszczania ścieków albo rozkładu składowanych szczątek roślinnych i zwierzęcych. </w:t>
      </w:r>
    </w:p>
    <w:p w:rsidR="00DD39D7" w:rsidRPr="004E3B9A" w:rsidRDefault="00000000" w:rsidP="00FE5994">
      <w:pPr>
        <w:spacing w:after="0" w:line="276" w:lineRule="auto"/>
        <w:ind w:left="19" w:right="519"/>
        <w:jc w:val="left"/>
        <w:rPr>
          <w:rFonts w:asciiTheme="minorHAnsi" w:hAnsiTheme="minorHAnsi" w:cstheme="minorHAnsi"/>
          <w:szCs w:val="24"/>
        </w:rPr>
      </w:pPr>
      <w:r w:rsidRPr="004E3B9A">
        <w:rPr>
          <w:rFonts w:asciiTheme="minorHAnsi" w:hAnsiTheme="minorHAnsi" w:cstheme="minorHAnsi"/>
          <w:szCs w:val="24"/>
        </w:rPr>
        <w:t xml:space="preserve">Należy zauważyć, że zasoby energii odnawialnej (rozpatrywane w skali globalnej)  są nieograniczone, jednak ich potencjał jest rozproszony, stąd koszty wykorzystania znacznej części energii ze źródeł odnawialnych, są wyższe od kosztów pozyskiwania i przetwarzania paliw organicznych, jak również olejowych. Dlatego też udział alternatywnych źródeł w procesach pozyskiwania, przetwarzania, gromadzenia i użytkowania energii jest niewielki. </w:t>
      </w:r>
    </w:p>
    <w:p w:rsidR="00DD39D7" w:rsidRPr="004E3B9A" w:rsidRDefault="00000000" w:rsidP="00FE5994">
      <w:pPr>
        <w:spacing w:after="0" w:line="276" w:lineRule="auto"/>
        <w:ind w:left="19" w:right="571"/>
        <w:jc w:val="left"/>
        <w:rPr>
          <w:rFonts w:asciiTheme="minorHAnsi" w:hAnsiTheme="minorHAnsi" w:cstheme="minorHAnsi"/>
          <w:szCs w:val="24"/>
        </w:rPr>
      </w:pPr>
      <w:r w:rsidRPr="004E3B9A">
        <w:rPr>
          <w:rFonts w:asciiTheme="minorHAnsi" w:hAnsiTheme="minorHAnsi" w:cstheme="minorHAnsi"/>
          <w:szCs w:val="24"/>
        </w:rPr>
        <w:t xml:space="preserve">Zgodnie z założeniami polityki energetycznej państwa, władze gmin w jak najszerszym zakresie powinny uwzględnić źródła odnawialne, w tym ich walory ekologiczne gospodarcze dla swojego terenu.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Potencjalne korzyści wynikające z wykorzystania odnawialnych źródeł energii: </w:t>
      </w:r>
    </w:p>
    <w:p w:rsidR="00DD39D7" w:rsidRPr="004E3B9A" w:rsidRDefault="00000000" w:rsidP="00FE5994">
      <w:pPr>
        <w:numPr>
          <w:ilvl w:val="0"/>
          <w:numId w:val="43"/>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zmniejszenie zapotrzebowania na paliwa kopalne, </w:t>
      </w:r>
    </w:p>
    <w:p w:rsidR="00DD39D7" w:rsidRPr="004E3B9A" w:rsidRDefault="00000000" w:rsidP="00FE5994">
      <w:pPr>
        <w:numPr>
          <w:ilvl w:val="0"/>
          <w:numId w:val="43"/>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redukcja emisji substancji szkodliwych do środowiska (m.in. dwutlenku węgla i siarki), </w:t>
      </w:r>
    </w:p>
    <w:p w:rsidR="00DD39D7" w:rsidRPr="004E3B9A" w:rsidRDefault="00000000" w:rsidP="00FE5994">
      <w:pPr>
        <w:numPr>
          <w:ilvl w:val="0"/>
          <w:numId w:val="43"/>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ożywienie lokalnej działalności gospodarczej, </w:t>
      </w:r>
    </w:p>
    <w:p w:rsidR="00DD39D7" w:rsidRPr="004E3B9A" w:rsidRDefault="00000000" w:rsidP="00FE5994">
      <w:pPr>
        <w:numPr>
          <w:ilvl w:val="0"/>
          <w:numId w:val="43"/>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tworzenie miejsc pracy. </w:t>
      </w:r>
    </w:p>
    <w:p w:rsidR="00DD39D7" w:rsidRPr="004E3B9A" w:rsidRDefault="00000000" w:rsidP="00FE5994">
      <w:pPr>
        <w:spacing w:after="0" w:line="276" w:lineRule="auto"/>
        <w:ind w:left="19" w:right="656"/>
        <w:jc w:val="left"/>
        <w:rPr>
          <w:rFonts w:asciiTheme="minorHAnsi" w:hAnsiTheme="minorHAnsi" w:cstheme="minorHAnsi"/>
          <w:szCs w:val="24"/>
        </w:rPr>
      </w:pPr>
      <w:r w:rsidRPr="004E3B9A">
        <w:rPr>
          <w:rFonts w:asciiTheme="minorHAnsi" w:hAnsiTheme="minorHAnsi" w:cstheme="minorHAnsi"/>
          <w:szCs w:val="24"/>
        </w:rPr>
        <w:t xml:space="preserve">Dyrektywa unijna 28/2009/WE z maja 2009 r. o promocji stosowania energii z odnawialnych źródeł energii wyznaczyła minimalny cel dla Polski w postaci 15% udziału energii z OZE w bilansie zużycia energii finalnej brutto w 2020 roku. W latach 2006 - 2010 obraz rynku energetyki odnawialnej zaczął się zmieniać i dywersyfikować. Pojawiły się nowe, obiecujące technologie i tzw. niezależni producenci energii, zaczynając od gospodarstw domowych,  a kończąc na firmach spoza tradycyjnej energetyki. Spośród nowych technologii, które już zaistniały na rynku krajowym, wyróżnić można w szczególności: termiczne kolektory słoneczne (na początek do podgrzewania wody, a obecnie coraz chętniej także do ogrzewania), lądowe farmy wiatrowe i biogazownie rolnicze, poszerzające w sposób znaczący dotychczasowy, niewielki rynek biogazu tzw. ,,wysypiskowego’’. </w:t>
      </w:r>
    </w:p>
    <w:p w:rsidR="00DD39D7" w:rsidRPr="004E3B9A" w:rsidRDefault="00000000" w:rsidP="00FE5994">
      <w:pPr>
        <w:spacing w:after="0" w:line="276" w:lineRule="auto"/>
        <w:ind w:left="19" w:right="656"/>
        <w:jc w:val="left"/>
        <w:rPr>
          <w:rFonts w:asciiTheme="minorHAnsi" w:hAnsiTheme="minorHAnsi" w:cstheme="minorHAnsi"/>
          <w:szCs w:val="24"/>
        </w:rPr>
      </w:pPr>
      <w:r w:rsidRPr="004E3B9A">
        <w:rPr>
          <w:rFonts w:asciiTheme="minorHAnsi" w:hAnsiTheme="minorHAnsi" w:cstheme="minorHAnsi"/>
          <w:szCs w:val="24"/>
        </w:rPr>
        <w:t xml:space="preserve">Na koniec grudnia 2020 r. moc zainstalowana odnawialnych źródeł energii wyniosła  12,5 GW. W porównaniu do grudnia 2019 r. nastąpił wzrost o 30,8%. Największym źródłem energii elektrycznej z OZE jest wiatr, następnie słońce. </w:t>
      </w:r>
    </w:p>
    <w:p w:rsidR="00DD39D7" w:rsidRPr="004E3B9A" w:rsidRDefault="00000000" w:rsidP="00FE5994">
      <w:pPr>
        <w:spacing w:after="0" w:line="276" w:lineRule="auto"/>
        <w:ind w:left="19" w:right="519"/>
        <w:jc w:val="left"/>
        <w:rPr>
          <w:rFonts w:asciiTheme="minorHAnsi" w:hAnsiTheme="minorHAnsi" w:cstheme="minorHAnsi"/>
          <w:szCs w:val="24"/>
        </w:rPr>
      </w:pPr>
      <w:r w:rsidRPr="004E3B9A">
        <w:rPr>
          <w:rFonts w:asciiTheme="minorHAnsi" w:hAnsiTheme="minorHAnsi" w:cstheme="minorHAnsi"/>
          <w:szCs w:val="24"/>
        </w:rPr>
        <w:t xml:space="preserve">Łączna moc zainstalowana wszystkich źródeł energii elektrycznej w Polsce wyniosła w grudniu 2020 roku 51,86 GW (energetyka konwencjonalna i OZE), z tego ok. 12,5 GW to odnawialne źródła energii.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lastRenderedPageBreak/>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381"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4584700" cy="2755900"/>
            <wp:effectExtent l="0" t="0" r="0" b="0"/>
            <wp:docPr id="78217" name="Picture 78217"/>
            <wp:cNvGraphicFramePr/>
            <a:graphic xmlns:a="http://schemas.openxmlformats.org/drawingml/2006/main">
              <a:graphicData uri="http://schemas.openxmlformats.org/drawingml/2006/picture">
                <pic:pic xmlns:pic="http://schemas.openxmlformats.org/drawingml/2006/picture">
                  <pic:nvPicPr>
                    <pic:cNvPr id="78217" name="Picture 78217"/>
                    <pic:cNvPicPr/>
                  </pic:nvPicPr>
                  <pic:blipFill>
                    <a:blip r:embed="rId200"/>
                    <a:stretch>
                      <a:fillRect/>
                    </a:stretch>
                  </pic:blipFill>
                  <pic:spPr>
                    <a:xfrm>
                      <a:off x="0" y="0"/>
                      <a:ext cx="4584700" cy="2755900"/>
                    </a:xfrm>
                    <a:prstGeom prst="rect">
                      <a:avLst/>
                    </a:prstGeom>
                  </pic:spPr>
                </pic:pic>
              </a:graphicData>
            </a:graphic>
          </wp:inline>
        </w:drawing>
      </w:r>
      <w:r w:rsidRPr="004E3B9A">
        <w:rPr>
          <w:rFonts w:asciiTheme="minorHAnsi" w:eastAsia="Times New Roman" w:hAnsiTheme="minorHAnsi" w:cstheme="minorHAnsi"/>
          <w:szCs w:val="24"/>
        </w:rPr>
        <w:t xml:space="preserve"> </w:t>
      </w:r>
    </w:p>
    <w:p w:rsidR="00DD39D7" w:rsidRPr="004E3B9A" w:rsidRDefault="00000000" w:rsidP="00FE5994">
      <w:pPr>
        <w:spacing w:after="0" w:line="276" w:lineRule="auto"/>
        <w:ind w:left="0" w:right="473" w:firstLine="0"/>
        <w:jc w:val="left"/>
        <w:rPr>
          <w:rFonts w:asciiTheme="minorHAnsi" w:hAnsiTheme="minorHAnsi" w:cstheme="minorHAnsi"/>
          <w:szCs w:val="24"/>
        </w:rPr>
      </w:pPr>
      <w:r w:rsidRPr="004E3B9A">
        <w:rPr>
          <w:rFonts w:asciiTheme="minorHAnsi" w:hAnsiTheme="minorHAnsi" w:cstheme="minorHAnsi"/>
          <w:szCs w:val="24"/>
        </w:rPr>
        <w:t xml:space="preserve"> </w:t>
      </w:r>
    </w:p>
    <w:tbl>
      <w:tblPr>
        <w:tblStyle w:val="TableGrid"/>
        <w:tblW w:w="9208" w:type="dxa"/>
        <w:tblInd w:w="-68" w:type="dxa"/>
        <w:tblCellMar>
          <w:top w:w="52" w:type="dxa"/>
          <w:left w:w="115" w:type="dxa"/>
          <w:bottom w:w="0" w:type="dxa"/>
          <w:right w:w="115" w:type="dxa"/>
        </w:tblCellMar>
        <w:tblLook w:val="04A0" w:firstRow="1" w:lastRow="0" w:firstColumn="1" w:lastColumn="0" w:noHBand="0" w:noVBand="1"/>
      </w:tblPr>
      <w:tblGrid>
        <w:gridCol w:w="4603"/>
        <w:gridCol w:w="4605"/>
      </w:tblGrid>
      <w:tr w:rsidR="00DD39D7" w:rsidRPr="004E3B9A">
        <w:trPr>
          <w:trHeight w:val="346"/>
        </w:trPr>
        <w:tc>
          <w:tcPr>
            <w:tcW w:w="4603" w:type="dxa"/>
            <w:tcBorders>
              <w:top w:val="single" w:sz="4" w:space="0" w:color="70AD47"/>
              <w:left w:val="single" w:sz="4" w:space="0" w:color="70AD47"/>
              <w:bottom w:val="single" w:sz="4" w:space="0" w:color="70AD47"/>
              <w:right w:val="nil"/>
            </w:tcBorders>
            <w:shd w:val="clear" w:color="auto" w:fill="70AD47"/>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color w:val="FFFFFF"/>
                <w:szCs w:val="24"/>
              </w:rPr>
              <w:t xml:space="preserve">Rodzaj źródła OZE </w:t>
            </w:r>
          </w:p>
        </w:tc>
        <w:tc>
          <w:tcPr>
            <w:tcW w:w="4605" w:type="dxa"/>
            <w:tcBorders>
              <w:top w:val="single" w:sz="4" w:space="0" w:color="70AD47"/>
              <w:left w:val="nil"/>
              <w:bottom w:val="single" w:sz="4" w:space="0" w:color="70AD47"/>
              <w:right w:val="single" w:sz="4" w:space="0" w:color="70AD47"/>
            </w:tcBorders>
            <w:shd w:val="clear" w:color="auto" w:fill="70AD47"/>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color w:val="FFFFFF"/>
                <w:szCs w:val="24"/>
              </w:rPr>
              <w:t xml:space="preserve">Moc zainstalowana [MW] </w:t>
            </w:r>
          </w:p>
        </w:tc>
      </w:tr>
      <w:tr w:rsidR="00DD39D7" w:rsidRPr="004E3B9A">
        <w:trPr>
          <w:trHeight w:val="344"/>
        </w:trPr>
        <w:tc>
          <w:tcPr>
            <w:tcW w:w="4603"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Elektrownie wodne </w:t>
            </w:r>
          </w:p>
        </w:tc>
        <w:tc>
          <w:tcPr>
            <w:tcW w:w="4605" w:type="dxa"/>
            <w:tcBorders>
              <w:top w:val="sing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974,1 </w:t>
            </w:r>
          </w:p>
        </w:tc>
      </w:tr>
      <w:tr w:rsidR="00DD39D7" w:rsidRPr="004E3B9A">
        <w:trPr>
          <w:trHeight w:val="350"/>
        </w:trPr>
        <w:tc>
          <w:tcPr>
            <w:tcW w:w="4603"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Elektrownie wiatrowe </w:t>
            </w:r>
          </w:p>
        </w:tc>
        <w:tc>
          <w:tcPr>
            <w:tcW w:w="460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6 401,9 </w:t>
            </w:r>
          </w:p>
        </w:tc>
      </w:tr>
      <w:tr w:rsidR="00DD39D7" w:rsidRPr="004E3B9A">
        <w:trPr>
          <w:trHeight w:val="346"/>
        </w:trPr>
        <w:tc>
          <w:tcPr>
            <w:tcW w:w="4603"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4" w:firstLine="0"/>
              <w:jc w:val="left"/>
              <w:rPr>
                <w:rFonts w:asciiTheme="minorHAnsi" w:hAnsiTheme="minorHAnsi" w:cstheme="minorHAnsi"/>
                <w:szCs w:val="24"/>
              </w:rPr>
            </w:pPr>
            <w:r w:rsidRPr="004E3B9A">
              <w:rPr>
                <w:rFonts w:asciiTheme="minorHAnsi" w:hAnsiTheme="minorHAnsi" w:cstheme="minorHAnsi"/>
                <w:szCs w:val="24"/>
              </w:rPr>
              <w:t xml:space="preserve">Elektrownie biogazowe </w:t>
            </w:r>
          </w:p>
        </w:tc>
        <w:tc>
          <w:tcPr>
            <w:tcW w:w="460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247,7 </w:t>
            </w:r>
          </w:p>
        </w:tc>
      </w:tr>
      <w:tr w:rsidR="00DD39D7" w:rsidRPr="004E3B9A">
        <w:trPr>
          <w:trHeight w:val="348"/>
        </w:trPr>
        <w:tc>
          <w:tcPr>
            <w:tcW w:w="4603"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Elektrownie na biomasę </w:t>
            </w:r>
          </w:p>
        </w:tc>
        <w:tc>
          <w:tcPr>
            <w:tcW w:w="460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906,7 </w:t>
            </w:r>
          </w:p>
        </w:tc>
      </w:tr>
      <w:tr w:rsidR="00DD39D7" w:rsidRPr="004E3B9A">
        <w:trPr>
          <w:trHeight w:val="346"/>
        </w:trPr>
        <w:tc>
          <w:tcPr>
            <w:tcW w:w="4603"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3" w:firstLine="0"/>
              <w:jc w:val="left"/>
              <w:rPr>
                <w:rFonts w:asciiTheme="minorHAnsi" w:hAnsiTheme="minorHAnsi" w:cstheme="minorHAnsi"/>
                <w:szCs w:val="24"/>
              </w:rPr>
            </w:pPr>
            <w:proofErr w:type="spellStart"/>
            <w:r w:rsidRPr="004E3B9A">
              <w:rPr>
                <w:rFonts w:asciiTheme="minorHAnsi" w:hAnsiTheme="minorHAnsi" w:cstheme="minorHAnsi"/>
                <w:szCs w:val="24"/>
              </w:rPr>
              <w:t>Fotowoltaika</w:t>
            </w:r>
            <w:proofErr w:type="spellEnd"/>
            <w:r w:rsidRPr="004E3B9A">
              <w:rPr>
                <w:rFonts w:asciiTheme="minorHAnsi" w:hAnsiTheme="minorHAnsi" w:cstheme="minorHAnsi"/>
                <w:szCs w:val="24"/>
              </w:rPr>
              <w:t xml:space="preserve"> </w:t>
            </w:r>
          </w:p>
        </w:tc>
        <w:tc>
          <w:tcPr>
            <w:tcW w:w="460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3 960,0 </w:t>
            </w:r>
          </w:p>
        </w:tc>
      </w:tr>
      <w:tr w:rsidR="00DD39D7" w:rsidRPr="004E3B9A">
        <w:trPr>
          <w:trHeight w:val="347"/>
        </w:trPr>
        <w:tc>
          <w:tcPr>
            <w:tcW w:w="4603"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RAZEM </w:t>
            </w:r>
          </w:p>
        </w:tc>
        <w:tc>
          <w:tcPr>
            <w:tcW w:w="4605"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12 490,3 </w:t>
            </w:r>
          </w:p>
        </w:tc>
      </w:tr>
    </w:tbl>
    <w:p w:rsidR="00DD39D7" w:rsidRPr="004E3B9A" w:rsidRDefault="00000000" w:rsidP="00FE5994">
      <w:pPr>
        <w:spacing w:after="0" w:line="276" w:lineRule="auto"/>
        <w:ind w:left="1308"/>
        <w:jc w:val="left"/>
        <w:rPr>
          <w:rFonts w:asciiTheme="minorHAnsi" w:hAnsiTheme="minorHAnsi" w:cstheme="minorHAnsi"/>
          <w:szCs w:val="24"/>
        </w:rPr>
      </w:pPr>
      <w:r w:rsidRPr="004E3B9A">
        <w:rPr>
          <w:rFonts w:asciiTheme="minorHAnsi" w:hAnsiTheme="minorHAnsi" w:cstheme="minorHAnsi"/>
          <w:szCs w:val="24"/>
        </w:rPr>
        <w:t xml:space="preserve">Rysunek 16 Udział OZE w produkcji energii elektrycznej na koniec 2020 roku [MW] </w:t>
      </w:r>
    </w:p>
    <w:p w:rsidR="00DD39D7" w:rsidRPr="004E3B9A" w:rsidRDefault="00000000" w:rsidP="00FE5994">
      <w:pPr>
        <w:spacing w:after="0" w:line="276" w:lineRule="auto"/>
        <w:ind w:left="960" w:right="217"/>
        <w:jc w:val="left"/>
        <w:rPr>
          <w:rFonts w:asciiTheme="minorHAnsi" w:hAnsiTheme="minorHAnsi" w:cstheme="minorHAnsi"/>
          <w:szCs w:val="24"/>
        </w:rPr>
      </w:pPr>
      <w:r w:rsidRPr="004E3B9A">
        <w:rPr>
          <w:rFonts w:asciiTheme="minorHAnsi" w:hAnsiTheme="minorHAnsi" w:cstheme="minorHAnsi"/>
          <w:i/>
          <w:szCs w:val="24"/>
        </w:rPr>
        <w:t xml:space="preserve">Źródło: Moc zainstalowana OZE wg źródeł w grudniu 2020 r. RE na podstawie danych ARE </w:t>
      </w:r>
    </w:p>
    <w:p w:rsidR="00DD39D7" w:rsidRPr="004E3B9A" w:rsidRDefault="00000000" w:rsidP="00FE5994">
      <w:pPr>
        <w:spacing w:after="0" w:line="276" w:lineRule="auto"/>
        <w:ind w:left="-1" w:right="462"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5755005" cy="3117850"/>
            <wp:effectExtent l="0" t="0" r="0" b="0"/>
            <wp:docPr id="78357" name="Picture 78357"/>
            <wp:cNvGraphicFramePr/>
            <a:graphic xmlns:a="http://schemas.openxmlformats.org/drawingml/2006/main">
              <a:graphicData uri="http://schemas.openxmlformats.org/drawingml/2006/picture">
                <pic:pic xmlns:pic="http://schemas.openxmlformats.org/drawingml/2006/picture">
                  <pic:nvPicPr>
                    <pic:cNvPr id="78357" name="Picture 78357"/>
                    <pic:cNvPicPr/>
                  </pic:nvPicPr>
                  <pic:blipFill>
                    <a:blip r:embed="rId201"/>
                    <a:stretch>
                      <a:fillRect/>
                    </a:stretch>
                  </pic:blipFill>
                  <pic:spPr>
                    <a:xfrm>
                      <a:off x="0" y="0"/>
                      <a:ext cx="5755005" cy="3117850"/>
                    </a:xfrm>
                    <a:prstGeom prst="rect">
                      <a:avLst/>
                    </a:prstGeom>
                  </pic:spPr>
                </pic:pic>
              </a:graphicData>
            </a:graphic>
          </wp:inline>
        </w:drawing>
      </w:r>
      <w:r w:rsidRPr="004E3B9A">
        <w:rPr>
          <w:rFonts w:asciiTheme="minorHAnsi" w:eastAsia="Times New Roman" w:hAnsiTheme="minorHAnsi" w:cstheme="minorHAnsi"/>
          <w:szCs w:val="24"/>
        </w:rPr>
        <w:t xml:space="preserve"> </w:t>
      </w:r>
    </w:p>
    <w:p w:rsidR="00DD39D7" w:rsidRPr="004E3B9A" w:rsidRDefault="00000000" w:rsidP="00FE5994">
      <w:pPr>
        <w:spacing w:after="0" w:line="276" w:lineRule="auto"/>
        <w:ind w:left="1102"/>
        <w:jc w:val="left"/>
        <w:rPr>
          <w:rFonts w:asciiTheme="minorHAnsi" w:hAnsiTheme="minorHAnsi" w:cstheme="minorHAnsi"/>
          <w:szCs w:val="24"/>
        </w:rPr>
      </w:pPr>
      <w:r w:rsidRPr="004E3B9A">
        <w:rPr>
          <w:rFonts w:asciiTheme="minorHAnsi" w:hAnsiTheme="minorHAnsi" w:cstheme="minorHAnsi"/>
          <w:szCs w:val="24"/>
        </w:rPr>
        <w:t xml:space="preserve">Rysunek 17 Prognoza struktury mocy zainstalowanej netto wg technologii do 2040 roku </w:t>
      </w:r>
    </w:p>
    <w:p w:rsidR="00DD39D7" w:rsidRPr="004E3B9A" w:rsidRDefault="00000000" w:rsidP="00FE5994">
      <w:pPr>
        <w:spacing w:after="0" w:line="276" w:lineRule="auto"/>
        <w:ind w:left="1440" w:right="217"/>
        <w:jc w:val="left"/>
        <w:rPr>
          <w:rFonts w:asciiTheme="minorHAnsi" w:hAnsiTheme="minorHAnsi" w:cstheme="minorHAnsi"/>
          <w:szCs w:val="24"/>
        </w:rPr>
      </w:pPr>
      <w:r w:rsidRPr="004E3B9A">
        <w:rPr>
          <w:rFonts w:asciiTheme="minorHAnsi" w:hAnsiTheme="minorHAnsi" w:cstheme="minorHAnsi"/>
          <w:i/>
          <w:szCs w:val="24"/>
        </w:rPr>
        <w:t xml:space="preserve">Źródło: Załącznik nr 1 do Polityki energetycznej Polski do 2040 roku (PEP2040) </w:t>
      </w:r>
    </w:p>
    <w:p w:rsidR="00DD39D7" w:rsidRPr="004E3B9A" w:rsidRDefault="00000000" w:rsidP="00FE5994">
      <w:pPr>
        <w:spacing w:after="0" w:line="276" w:lineRule="auto"/>
        <w:ind w:left="19" w:right="514"/>
        <w:jc w:val="left"/>
        <w:rPr>
          <w:rFonts w:asciiTheme="minorHAnsi" w:hAnsiTheme="minorHAnsi" w:cstheme="minorHAnsi"/>
          <w:szCs w:val="24"/>
        </w:rPr>
      </w:pPr>
      <w:r w:rsidRPr="004E3B9A">
        <w:rPr>
          <w:rFonts w:asciiTheme="minorHAnsi" w:hAnsiTheme="minorHAnsi" w:cstheme="minorHAnsi"/>
          <w:szCs w:val="24"/>
        </w:rPr>
        <w:t xml:space="preserve">Wiodącymi technologiami OZE, jeśli chodzi o inwestycje, w okresie do 2036 roku będą zatem: elektrownie wiatrowe i </w:t>
      </w:r>
      <w:proofErr w:type="spellStart"/>
      <w:r w:rsidRPr="004E3B9A">
        <w:rPr>
          <w:rFonts w:asciiTheme="minorHAnsi" w:hAnsiTheme="minorHAnsi" w:cstheme="minorHAnsi"/>
          <w:szCs w:val="24"/>
        </w:rPr>
        <w:t>fotowoltaika</w:t>
      </w:r>
      <w:proofErr w:type="spellEnd"/>
      <w:r w:rsidRPr="004E3B9A">
        <w:rPr>
          <w:rFonts w:asciiTheme="minorHAnsi" w:hAnsiTheme="minorHAnsi" w:cstheme="minorHAnsi"/>
          <w:szCs w:val="24"/>
        </w:rPr>
        <w:t xml:space="preserve"> (udział każdej z technologii sięga min. 30%) oraz biogazownie (13%). W obecnej dekadzie energetyka odnawialna staje się nośnikiem innowacji, jednym z najważniejszych elementów tzw. ,,zielonej gospodarki’’ oraz źródłem wielu korzyści gospodarczych i społecznych. Jej wszechstronny (różne, uzupełniające się, komplementarne technologie) i zrównoważony rozwój służyć też będzie zwiększeniu niezależności energetycznej, poprawie bezpieczeństwa energetycznego, transformacji energetycznej do 2050 roku i stopniowego odchodzenia od udziału węgla kamiennego  w produkcji energii. Z całą pewnością przyszłością będą inwestycje wykorzystujące skroplony wodór oraz magazyny energii elektrycznej, o ile zajdą techniczne możliwości rozwoju dla tych instalacji w Polsce.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36" w:name="_Toc628740"/>
      <w:r w:rsidRPr="004E3B9A">
        <w:rPr>
          <w:rFonts w:asciiTheme="minorHAnsi" w:hAnsiTheme="minorHAnsi" w:cstheme="minorHAnsi"/>
          <w:szCs w:val="24"/>
        </w:rPr>
        <w:t>4.2.1</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Energia słoneczna </w:t>
      </w:r>
      <w:bookmarkEnd w:id="36"/>
    </w:p>
    <w:p w:rsidR="00DD39D7" w:rsidRPr="004E3B9A" w:rsidRDefault="00000000" w:rsidP="00FE5994">
      <w:pPr>
        <w:spacing w:after="0" w:line="276" w:lineRule="auto"/>
        <w:ind w:left="19" w:right="514"/>
        <w:jc w:val="left"/>
        <w:rPr>
          <w:rFonts w:asciiTheme="minorHAnsi" w:hAnsiTheme="minorHAnsi" w:cstheme="minorHAnsi"/>
          <w:szCs w:val="24"/>
        </w:rPr>
      </w:pPr>
      <w:r w:rsidRPr="004E3B9A">
        <w:rPr>
          <w:rFonts w:asciiTheme="minorHAnsi" w:hAnsiTheme="minorHAnsi" w:cstheme="minorHAnsi"/>
          <w:szCs w:val="24"/>
        </w:rPr>
        <w:t xml:space="preserve">Na terenie Miasta Mława istnieją umiarkowane warunki do wykorzystania energii promieniowania słonecznego przy dostosowaniu typu systemów i właściwości urządzeń wykorzystujących tę energię do charakteru, struktury i rozkładu w czasie promieniowania słonecznego. Największe szanse rozwoju w krótkim okresie mają technologie konwersji termicznej energii promieniowania słonecznego, oparte na wykorzystaniu kolektorów słonecznych oraz ogniw fotowoltaicznych. Z punktu widzenia wykorzystania energii promieniowania słonecznego w kolektorach płaskich oraz ogniwach fotowoltaicznych najistotniejszymi parametrami są roczne wartości nasłonecznienia (insolacji) - wyrażające ilość energii słonecznej padającej na jednostkę powierzchni płaszczyzny w określonym czasie. </w:t>
      </w:r>
    </w:p>
    <w:p w:rsidR="00DD39D7" w:rsidRPr="004E3B9A" w:rsidRDefault="00000000" w:rsidP="00FE5994">
      <w:pPr>
        <w:spacing w:after="0" w:line="276" w:lineRule="auto"/>
        <w:ind w:left="19" w:right="517"/>
        <w:jc w:val="left"/>
        <w:rPr>
          <w:rFonts w:asciiTheme="minorHAnsi" w:hAnsiTheme="minorHAnsi" w:cstheme="minorHAnsi"/>
          <w:szCs w:val="24"/>
        </w:rPr>
      </w:pPr>
      <w:r w:rsidRPr="004E3B9A">
        <w:rPr>
          <w:rFonts w:asciiTheme="minorHAnsi" w:hAnsiTheme="minorHAnsi" w:cstheme="minorHAnsi"/>
          <w:szCs w:val="24"/>
        </w:rPr>
        <w:lastRenderedPageBreak/>
        <w:t xml:space="preserve">Na poniższych rysunkach pokazano rozkład sum nasłonecznienia na jednostkę powierzchni poziomej wg Instytutu Meteorologii i Gospodarki Wodnej dla wskazanych rejonów kraju, w tym omawianego obszaru oraz średnie roczne sumy (godziny) usłonecznienia Polski. </w:t>
      </w:r>
    </w:p>
    <w:p w:rsidR="00DD39D7" w:rsidRPr="004E3B9A" w:rsidRDefault="00000000" w:rsidP="00FE5994">
      <w:pPr>
        <w:spacing w:after="0" w:line="276" w:lineRule="auto"/>
        <w:ind w:left="0" w:right="1564"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4369435" cy="4792980"/>
            <wp:effectExtent l="0" t="0" r="0" b="0"/>
            <wp:docPr id="78505" name="Picture 78505"/>
            <wp:cNvGraphicFramePr/>
            <a:graphic xmlns:a="http://schemas.openxmlformats.org/drawingml/2006/main">
              <a:graphicData uri="http://schemas.openxmlformats.org/drawingml/2006/picture">
                <pic:pic xmlns:pic="http://schemas.openxmlformats.org/drawingml/2006/picture">
                  <pic:nvPicPr>
                    <pic:cNvPr id="78505" name="Picture 78505"/>
                    <pic:cNvPicPr/>
                  </pic:nvPicPr>
                  <pic:blipFill>
                    <a:blip r:embed="rId202"/>
                    <a:stretch>
                      <a:fillRect/>
                    </a:stretch>
                  </pic:blipFill>
                  <pic:spPr>
                    <a:xfrm>
                      <a:off x="0" y="0"/>
                      <a:ext cx="4369435" cy="479298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541"/>
        <w:jc w:val="left"/>
        <w:rPr>
          <w:rFonts w:asciiTheme="minorHAnsi" w:hAnsiTheme="minorHAnsi" w:cstheme="minorHAnsi"/>
          <w:szCs w:val="24"/>
        </w:rPr>
      </w:pPr>
      <w:r w:rsidRPr="004E3B9A">
        <w:rPr>
          <w:rFonts w:asciiTheme="minorHAnsi" w:hAnsiTheme="minorHAnsi" w:cstheme="minorHAnsi"/>
          <w:szCs w:val="24"/>
        </w:rPr>
        <w:t xml:space="preserve">Rysunek 18 Rozkład sum nasłonecznienia na jednostki powierzchni poziomej </w:t>
      </w:r>
    </w:p>
    <w:p w:rsidR="00DD39D7" w:rsidRPr="004E3B9A" w:rsidRDefault="00000000" w:rsidP="00FE5994">
      <w:pPr>
        <w:spacing w:after="0" w:line="276" w:lineRule="auto"/>
        <w:ind w:left="2543" w:right="217"/>
        <w:jc w:val="left"/>
        <w:rPr>
          <w:rFonts w:asciiTheme="minorHAnsi" w:hAnsiTheme="minorHAnsi" w:cstheme="minorHAnsi"/>
          <w:szCs w:val="24"/>
        </w:rPr>
      </w:pPr>
      <w:r w:rsidRPr="004E3B9A">
        <w:rPr>
          <w:rFonts w:asciiTheme="minorHAnsi" w:hAnsiTheme="minorHAnsi" w:cstheme="minorHAnsi"/>
          <w:i/>
          <w:szCs w:val="24"/>
        </w:rPr>
        <w:t>Źródło: Instytut Meteorologii i Gospodarki Wodnej</w:t>
      </w: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526"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4419600" cy="3822065"/>
            <wp:effectExtent l="0" t="0" r="0" b="0"/>
            <wp:docPr id="78535" name="Picture 78535"/>
            <wp:cNvGraphicFramePr/>
            <a:graphic xmlns:a="http://schemas.openxmlformats.org/drawingml/2006/main">
              <a:graphicData uri="http://schemas.openxmlformats.org/drawingml/2006/picture">
                <pic:pic xmlns:pic="http://schemas.openxmlformats.org/drawingml/2006/picture">
                  <pic:nvPicPr>
                    <pic:cNvPr id="78535" name="Picture 78535"/>
                    <pic:cNvPicPr/>
                  </pic:nvPicPr>
                  <pic:blipFill>
                    <a:blip r:embed="rId203"/>
                    <a:stretch>
                      <a:fillRect/>
                    </a:stretch>
                  </pic:blipFill>
                  <pic:spPr>
                    <a:xfrm>
                      <a:off x="0" y="0"/>
                      <a:ext cx="4419600" cy="3822065"/>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516"/>
        <w:jc w:val="left"/>
        <w:rPr>
          <w:rFonts w:asciiTheme="minorHAnsi" w:hAnsiTheme="minorHAnsi" w:cstheme="minorHAnsi"/>
          <w:szCs w:val="24"/>
        </w:rPr>
      </w:pPr>
      <w:r w:rsidRPr="004E3B9A">
        <w:rPr>
          <w:rFonts w:asciiTheme="minorHAnsi" w:hAnsiTheme="minorHAnsi" w:cstheme="minorHAnsi"/>
          <w:szCs w:val="24"/>
        </w:rPr>
        <w:t xml:space="preserve">Rysunek 19 Mapa usłonecznienia Polski –średnie roczne sumy (godziny) </w:t>
      </w:r>
    </w:p>
    <w:p w:rsidR="00DD39D7" w:rsidRPr="004E3B9A" w:rsidRDefault="00000000" w:rsidP="00FE5994">
      <w:pPr>
        <w:spacing w:after="0" w:line="276" w:lineRule="auto"/>
        <w:ind w:left="10" w:right="522"/>
        <w:jc w:val="left"/>
        <w:rPr>
          <w:rFonts w:asciiTheme="minorHAnsi" w:hAnsiTheme="minorHAnsi" w:cstheme="minorHAnsi"/>
          <w:szCs w:val="24"/>
        </w:rPr>
      </w:pPr>
      <w:r w:rsidRPr="004E3B9A">
        <w:rPr>
          <w:rFonts w:asciiTheme="minorHAnsi" w:hAnsiTheme="minorHAnsi" w:cstheme="minorHAnsi"/>
          <w:i/>
          <w:szCs w:val="24"/>
        </w:rPr>
        <w:t>Źródło: Instytut Meteorologii i Gospodarki Wodnej</w:t>
      </w: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Roczna gęstość promieniowania słonecznego w Polsce na płaszczyznę poziomą waha  się w granicach 950- 1250 kWh/m</w:t>
      </w:r>
      <w:r w:rsidRPr="004E3B9A">
        <w:rPr>
          <w:rFonts w:asciiTheme="minorHAnsi" w:hAnsiTheme="minorHAnsi" w:cstheme="minorHAnsi"/>
          <w:szCs w:val="24"/>
          <w:vertAlign w:val="superscript"/>
        </w:rPr>
        <w:t>2</w:t>
      </w:r>
      <w:r w:rsidRPr="004E3B9A">
        <w:rPr>
          <w:rFonts w:asciiTheme="minorHAnsi" w:hAnsiTheme="minorHAnsi" w:cstheme="minorHAnsi"/>
          <w:szCs w:val="24"/>
        </w:rPr>
        <w:t>. Dla terenu Miasta Mława, w oparciu o dane meteorologiczne z roku 2015, roczna gęstość promieniowania słonecznego mieści  się w granicach ok. 1100- 1150 kWh/m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 natomiast średnioroczna suma nasłonecznienia wynosi ok. 1560 godzin.  </w:t>
      </w:r>
    </w:p>
    <w:p w:rsidR="00DD39D7" w:rsidRPr="004E3B9A" w:rsidRDefault="00000000" w:rsidP="00FE5994">
      <w:pPr>
        <w:spacing w:after="0" w:line="276" w:lineRule="auto"/>
        <w:ind w:left="19" w:right="516"/>
        <w:jc w:val="left"/>
        <w:rPr>
          <w:rFonts w:asciiTheme="minorHAnsi" w:hAnsiTheme="minorHAnsi" w:cstheme="minorHAnsi"/>
          <w:szCs w:val="24"/>
        </w:rPr>
      </w:pPr>
      <w:r w:rsidRPr="004E3B9A">
        <w:rPr>
          <w:rFonts w:asciiTheme="minorHAnsi" w:hAnsiTheme="minorHAnsi" w:cstheme="minorHAnsi"/>
          <w:szCs w:val="24"/>
        </w:rPr>
        <w:t>Całkowite koszty jednostkowe zainstalowania systemów słonecznych do podgrzewania  c.w.u. (ciepłej wody użytkowej) wynoszą od 1.500,00 zł do 3.000,00 zł/m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 powierzchni czynnej instalacji w zależności od wielkości powierzchni kolektorów słonecznych.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Łączne możliwości rynkowe energetyki słonecznej termicznej w kraju wynoszą 19 341 TJ. </w:t>
      </w:r>
    </w:p>
    <w:p w:rsidR="00DD39D7" w:rsidRPr="004E3B9A" w:rsidRDefault="00000000" w:rsidP="00FE5994">
      <w:pPr>
        <w:spacing w:after="0" w:line="276" w:lineRule="auto"/>
        <w:ind w:left="0" w:right="124"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5750560" cy="2992120"/>
            <wp:effectExtent l="0" t="0" r="0" b="0"/>
            <wp:docPr id="78633" name="Picture 78633"/>
            <wp:cNvGraphicFramePr/>
            <a:graphic xmlns:a="http://schemas.openxmlformats.org/drawingml/2006/main">
              <a:graphicData uri="http://schemas.openxmlformats.org/drawingml/2006/picture">
                <pic:pic xmlns:pic="http://schemas.openxmlformats.org/drawingml/2006/picture">
                  <pic:nvPicPr>
                    <pic:cNvPr id="78633" name="Picture 78633"/>
                    <pic:cNvPicPr/>
                  </pic:nvPicPr>
                  <pic:blipFill>
                    <a:blip r:embed="rId204"/>
                    <a:stretch>
                      <a:fillRect/>
                    </a:stretch>
                  </pic:blipFill>
                  <pic:spPr>
                    <a:xfrm>
                      <a:off x="0" y="0"/>
                      <a:ext cx="5750560" cy="299212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3962" w:right="299" w:hanging="3977"/>
        <w:jc w:val="left"/>
        <w:rPr>
          <w:rFonts w:asciiTheme="minorHAnsi" w:hAnsiTheme="minorHAnsi" w:cstheme="minorHAnsi"/>
          <w:szCs w:val="24"/>
        </w:rPr>
      </w:pPr>
      <w:r w:rsidRPr="004E3B9A">
        <w:rPr>
          <w:rFonts w:asciiTheme="minorHAnsi" w:hAnsiTheme="minorHAnsi" w:cstheme="minorHAnsi"/>
          <w:szCs w:val="24"/>
        </w:rPr>
        <w:t xml:space="preserve">Rysunek 20 Potencjał rynkowy poszczególnych województw pod względem wykorzystania kolektorów słonecznych do roku 2020 </w:t>
      </w:r>
    </w:p>
    <w:p w:rsidR="00DD39D7" w:rsidRPr="004E3B9A" w:rsidRDefault="00000000" w:rsidP="00FE5994">
      <w:pPr>
        <w:spacing w:after="0" w:line="276" w:lineRule="auto"/>
        <w:ind w:left="10" w:right="525"/>
        <w:jc w:val="left"/>
        <w:rPr>
          <w:rFonts w:asciiTheme="minorHAnsi" w:hAnsiTheme="minorHAnsi" w:cstheme="minorHAnsi"/>
          <w:szCs w:val="24"/>
        </w:rPr>
      </w:pPr>
      <w:r w:rsidRPr="004E3B9A">
        <w:rPr>
          <w:rFonts w:asciiTheme="minorHAnsi" w:hAnsiTheme="minorHAnsi" w:cstheme="minorHAnsi"/>
          <w:i/>
          <w:szCs w:val="24"/>
        </w:rPr>
        <w:t>Źródło: Instytut Energetyki Odnawialnej (EC BREC IEO)</w:t>
      </w: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516"/>
        <w:jc w:val="left"/>
        <w:rPr>
          <w:rFonts w:asciiTheme="minorHAnsi" w:hAnsiTheme="minorHAnsi" w:cstheme="minorHAnsi"/>
          <w:szCs w:val="24"/>
        </w:rPr>
      </w:pPr>
      <w:r w:rsidRPr="004E3B9A">
        <w:rPr>
          <w:rFonts w:asciiTheme="minorHAnsi" w:hAnsiTheme="minorHAnsi" w:cstheme="minorHAnsi"/>
          <w:szCs w:val="24"/>
        </w:rPr>
        <w:t xml:space="preserve">Biorąc pod uwagę zarówno mapę rozkładów średniorocznych sum promieniowania słonecznego dla powierzchni pionowej jak i mapę średniorocznych sum usłonecznienia,  na omawianym terenie panują najlepsze warunki słoneczne, zatem cały obszar charakteryzuje się dobrymi warunkami solarnymi. </w:t>
      </w:r>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 xml:space="preserve">Energię promieniowania słonecznego głównie wykorzystuje się jako wsparcie dla układu konwencjonalnego (praca w skojarzeniu), gdyż w okresie od listopada do końca marca, energia pozyskiwana w ten sposób daje znikome efekty. </w:t>
      </w:r>
    </w:p>
    <w:p w:rsidR="00DD39D7" w:rsidRPr="004E3B9A" w:rsidRDefault="00000000" w:rsidP="00FE5994">
      <w:pPr>
        <w:spacing w:after="0" w:line="276" w:lineRule="auto"/>
        <w:ind w:left="19" w:right="516"/>
        <w:jc w:val="left"/>
        <w:rPr>
          <w:rFonts w:asciiTheme="minorHAnsi" w:hAnsiTheme="minorHAnsi" w:cstheme="minorHAnsi"/>
          <w:szCs w:val="24"/>
        </w:rPr>
      </w:pPr>
      <w:r w:rsidRPr="004E3B9A">
        <w:rPr>
          <w:rFonts w:asciiTheme="minorHAnsi" w:hAnsiTheme="minorHAnsi" w:cstheme="minorHAnsi"/>
          <w:szCs w:val="24"/>
        </w:rPr>
        <w:t xml:space="preserve">Na potrzeby niniejszego opracowania przeprowadzono symulację wykorzystania kolektorów słonecznych, jako wspomagania układu c.w.u., dla najpopularniejszego paliwa wykorzystywanego przez gospodarstwa domowe na terenie Miasta Mława. Symulację przedstawia poniższy rysunek: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159"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4885690" cy="6800215"/>
            <wp:effectExtent l="0" t="0" r="0" b="0"/>
            <wp:docPr id="78689" name="Picture 78689"/>
            <wp:cNvGraphicFramePr/>
            <a:graphic xmlns:a="http://schemas.openxmlformats.org/drawingml/2006/main">
              <a:graphicData uri="http://schemas.openxmlformats.org/drawingml/2006/picture">
                <pic:pic xmlns:pic="http://schemas.openxmlformats.org/drawingml/2006/picture">
                  <pic:nvPicPr>
                    <pic:cNvPr id="78689" name="Picture 78689"/>
                    <pic:cNvPicPr/>
                  </pic:nvPicPr>
                  <pic:blipFill>
                    <a:blip r:embed="rId205"/>
                    <a:stretch>
                      <a:fillRect/>
                    </a:stretch>
                  </pic:blipFill>
                  <pic:spPr>
                    <a:xfrm>
                      <a:off x="0" y="0"/>
                      <a:ext cx="4885690" cy="6800215"/>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369"/>
        <w:jc w:val="left"/>
        <w:rPr>
          <w:rFonts w:asciiTheme="minorHAnsi" w:hAnsiTheme="minorHAnsi" w:cstheme="minorHAnsi"/>
          <w:szCs w:val="24"/>
        </w:rPr>
      </w:pPr>
      <w:r w:rsidRPr="004E3B9A">
        <w:rPr>
          <w:rFonts w:asciiTheme="minorHAnsi" w:hAnsiTheme="minorHAnsi" w:cstheme="minorHAnsi"/>
          <w:szCs w:val="24"/>
        </w:rPr>
        <w:t xml:space="preserve">Rysunek 21 Symulacja wykorzystania kolektorów słonecznych, jako wspomagania układu c.w.u. dla wspomagania kotła węglowego </w:t>
      </w:r>
    </w:p>
    <w:p w:rsidR="00DD39D7" w:rsidRPr="004E3B9A" w:rsidRDefault="00000000" w:rsidP="00FE5994">
      <w:pPr>
        <w:spacing w:after="0" w:line="276" w:lineRule="auto"/>
        <w:ind w:left="10" w:right="520"/>
        <w:jc w:val="left"/>
        <w:rPr>
          <w:rFonts w:asciiTheme="minorHAnsi" w:hAnsiTheme="minorHAnsi" w:cstheme="minorHAnsi"/>
          <w:szCs w:val="24"/>
        </w:rPr>
      </w:pPr>
      <w:r w:rsidRPr="004E3B9A">
        <w:rPr>
          <w:rFonts w:asciiTheme="minorHAnsi" w:hAnsiTheme="minorHAnsi" w:cstheme="minorHAnsi"/>
          <w:i/>
          <w:szCs w:val="24"/>
        </w:rPr>
        <w:t xml:space="preserve">Źródło: Program </w:t>
      </w:r>
      <w:proofErr w:type="spellStart"/>
      <w:r w:rsidRPr="004E3B9A">
        <w:rPr>
          <w:rFonts w:asciiTheme="minorHAnsi" w:hAnsiTheme="minorHAnsi" w:cstheme="minorHAnsi"/>
          <w:i/>
          <w:szCs w:val="24"/>
        </w:rPr>
        <w:t>GetSolar</w:t>
      </w:r>
      <w:proofErr w:type="spellEnd"/>
      <w:r w:rsidRPr="004E3B9A">
        <w:rPr>
          <w:rFonts w:asciiTheme="minorHAnsi" w:hAnsiTheme="minorHAnsi" w:cstheme="minorHAnsi"/>
          <w:i/>
          <w:szCs w:val="24"/>
        </w:rPr>
        <w:t xml:space="preserve"> - symulacja własna </w:t>
      </w:r>
    </w:p>
    <w:p w:rsidR="00DD39D7" w:rsidRPr="004E3B9A" w:rsidRDefault="00000000" w:rsidP="00FE5994">
      <w:pPr>
        <w:spacing w:after="0" w:line="276" w:lineRule="auto"/>
        <w:ind w:left="19" w:right="517"/>
        <w:jc w:val="left"/>
        <w:rPr>
          <w:rFonts w:asciiTheme="minorHAnsi" w:hAnsiTheme="minorHAnsi" w:cstheme="minorHAnsi"/>
          <w:szCs w:val="24"/>
        </w:rPr>
      </w:pPr>
      <w:r w:rsidRPr="004E3B9A">
        <w:rPr>
          <w:rFonts w:asciiTheme="minorHAnsi" w:hAnsiTheme="minorHAnsi" w:cstheme="minorHAnsi"/>
          <w:szCs w:val="24"/>
        </w:rPr>
        <w:t xml:space="preserve">Na podstawie przeprowadzonej symulacji można zauważyć, iż kolektory słoneczne, zainstalowane jako wspomaganie do podgrzewania ciepłej wody użytkowej dla kotła węglowego, pozwalają zaoszczędzić w skali roku nawet 600 kg węgla, co przy dzisiejszych cenach tego nośnika energii daje prawie 500 zł oszczędności.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37" w:name="_Toc628741"/>
      <w:r w:rsidRPr="004E3B9A">
        <w:rPr>
          <w:rFonts w:asciiTheme="minorHAnsi" w:hAnsiTheme="minorHAnsi" w:cstheme="minorHAnsi"/>
          <w:szCs w:val="24"/>
        </w:rPr>
        <w:lastRenderedPageBreak/>
        <w:t>4.2.2</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Energia wiatru </w:t>
      </w:r>
      <w:bookmarkEnd w:id="37"/>
    </w:p>
    <w:p w:rsidR="00DD39D7" w:rsidRPr="004E3B9A" w:rsidRDefault="00000000" w:rsidP="00FE5994">
      <w:pPr>
        <w:spacing w:after="0" w:line="276" w:lineRule="auto"/>
        <w:ind w:left="19" w:right="519"/>
        <w:jc w:val="left"/>
        <w:rPr>
          <w:rFonts w:asciiTheme="minorHAnsi" w:hAnsiTheme="minorHAnsi" w:cstheme="minorHAnsi"/>
          <w:szCs w:val="24"/>
        </w:rPr>
      </w:pPr>
      <w:r w:rsidRPr="004E3B9A">
        <w:rPr>
          <w:rFonts w:asciiTheme="minorHAnsi" w:hAnsiTheme="minorHAnsi" w:cstheme="minorHAnsi"/>
          <w:szCs w:val="24"/>
        </w:rPr>
        <w:t xml:space="preserve">Przy planowaniu budowy elektrowni wiatrowych ważne jest uzyskanie wstępnej zgody urzędów i instytucji, rozpatrzenie dopuszczalności realizacji inwestycji w porozumieniu  z ekspertami z zakresu ochrony środowiska.  </w:t>
      </w:r>
    </w:p>
    <w:p w:rsidR="00DD39D7" w:rsidRPr="004E3B9A" w:rsidRDefault="00000000" w:rsidP="00FE5994">
      <w:pPr>
        <w:spacing w:after="0" w:line="276" w:lineRule="auto"/>
        <w:ind w:left="19" w:right="516"/>
        <w:jc w:val="left"/>
        <w:rPr>
          <w:rFonts w:asciiTheme="minorHAnsi" w:hAnsiTheme="minorHAnsi" w:cstheme="minorHAnsi"/>
          <w:szCs w:val="24"/>
        </w:rPr>
      </w:pPr>
      <w:r w:rsidRPr="004E3B9A">
        <w:rPr>
          <w:rFonts w:asciiTheme="minorHAnsi" w:hAnsiTheme="minorHAnsi" w:cstheme="minorHAnsi"/>
          <w:szCs w:val="24"/>
        </w:rPr>
        <w:t xml:space="preserve">Uzyskanie odpowiednich technicznych warunków przyłączenia do sieci i zawarcie umowy przyłączeniowej oraz zawarcie kontraktu na sprzedaż wyprodukowanej energii stanowi ważny element przygotowania inwestycji.  </w:t>
      </w:r>
    </w:p>
    <w:p w:rsidR="00DD39D7" w:rsidRPr="004E3B9A" w:rsidRDefault="00000000" w:rsidP="00FE5994">
      <w:pPr>
        <w:spacing w:after="0" w:line="276" w:lineRule="auto"/>
        <w:ind w:left="19" w:right="516"/>
        <w:jc w:val="left"/>
        <w:rPr>
          <w:rFonts w:asciiTheme="minorHAnsi" w:hAnsiTheme="minorHAnsi" w:cstheme="minorHAnsi"/>
          <w:szCs w:val="24"/>
        </w:rPr>
      </w:pPr>
      <w:r w:rsidRPr="004E3B9A">
        <w:rPr>
          <w:rFonts w:asciiTheme="minorHAnsi" w:hAnsiTheme="minorHAnsi" w:cstheme="minorHAnsi"/>
          <w:szCs w:val="24"/>
        </w:rPr>
        <w:t xml:space="preserve">Energia elektryczna wyprodukowana w siłowniach wiatrowych uznawana jest za energię czystą, proekologiczną, gdyż nie emituje zanieczyszczeń materialnych do środowiska ani nie generuje gazów szklarniowych. Siłownia wiatrowa ma jednakże inne oddziaływanie  na środowisko przyrodnicze i ludzkie, które bezwzględnie należy mieć na uwadze przy wyborze lokalizacji. Dlatego też lokalizacja siłowni i farm wiatrowych podlega pewnym ograniczeniom.  </w:t>
      </w:r>
    </w:p>
    <w:p w:rsidR="00DD39D7" w:rsidRPr="004E3B9A" w:rsidRDefault="00000000" w:rsidP="00FE5994">
      <w:pPr>
        <w:spacing w:after="0" w:line="276" w:lineRule="auto"/>
        <w:ind w:left="19" w:right="514"/>
        <w:jc w:val="left"/>
        <w:rPr>
          <w:rFonts w:asciiTheme="minorHAnsi" w:hAnsiTheme="minorHAnsi" w:cstheme="minorHAnsi"/>
          <w:szCs w:val="24"/>
        </w:rPr>
      </w:pPr>
      <w:r w:rsidRPr="004E3B9A">
        <w:rPr>
          <w:rFonts w:asciiTheme="minorHAnsi" w:hAnsiTheme="minorHAnsi" w:cstheme="minorHAnsi"/>
          <w:szCs w:val="24"/>
        </w:rPr>
        <w:t xml:space="preserve">Jest rzeczą ważną, aby w pierwszej fazie prac tj. planowania przestrzennego w gminie zakwalifikować bądź wykluczyć miejsca lokalizacji w aspekcie wymagań środowiskowych i innych, wyprzedzająco względem opomiarowania wiatrowego i oferowania lokalizacji inwestorom kapitałowym. W ten sposób postępując uniknie się zbędnych kosztów, straty czasu oraz otwartego konfliktu z mieszkańcami i ekologami. </w:t>
      </w:r>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 xml:space="preserve">W Polsce średnia roczna prędkość wiatrów waha się od 2,8 do 3,5 m/s. Średnie roczne prędkości powyżej 4 m/s, co uważane jest za wartość minimalną do efektywnej konwersji energii wiatrowej, występują na wysokości ponad 25 metrów na blisko 70% powierzchni naszego kraju. Prędkości powyżej 5 m/s występują na niewielkim obszarze i to na wysokości 50 metrów i powyżej. Uważa się, że na 1/3 powierzchni Polski istnieją odpowiednie warunki do rozwoju energetyki wiatrowej.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49 Zasoby wiatru w Polsce </w:t>
      </w:r>
    </w:p>
    <w:tbl>
      <w:tblPr>
        <w:tblStyle w:val="TableGrid"/>
        <w:tblW w:w="9285" w:type="dxa"/>
        <w:tblInd w:w="-107" w:type="dxa"/>
        <w:tblCellMar>
          <w:top w:w="52" w:type="dxa"/>
          <w:left w:w="115" w:type="dxa"/>
          <w:bottom w:w="0" w:type="dxa"/>
          <w:right w:w="115" w:type="dxa"/>
        </w:tblCellMar>
        <w:tblLook w:val="04A0" w:firstRow="1" w:lastRow="0" w:firstColumn="1" w:lastColumn="0" w:noHBand="0" w:noVBand="1"/>
      </w:tblPr>
      <w:tblGrid>
        <w:gridCol w:w="2906"/>
        <w:gridCol w:w="3291"/>
        <w:gridCol w:w="3088"/>
      </w:tblGrid>
      <w:tr w:rsidR="00DD39D7" w:rsidRPr="004E3B9A">
        <w:trPr>
          <w:trHeight w:val="347"/>
        </w:trPr>
        <w:tc>
          <w:tcPr>
            <w:tcW w:w="2906" w:type="dxa"/>
            <w:tcBorders>
              <w:top w:val="single" w:sz="4" w:space="0" w:color="FFFFFF"/>
              <w:left w:val="single" w:sz="4" w:space="0" w:color="FFFFFF"/>
              <w:bottom w:val="single" w:sz="4" w:space="0" w:color="FFFFFF"/>
              <w:right w:val="nil"/>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Nr i nazwa strefy </w:t>
            </w:r>
          </w:p>
        </w:tc>
        <w:tc>
          <w:tcPr>
            <w:tcW w:w="3291" w:type="dxa"/>
            <w:tcBorders>
              <w:top w:val="single" w:sz="4" w:space="0" w:color="FFFFFF"/>
              <w:left w:val="nil"/>
              <w:bottom w:val="single" w:sz="4" w:space="0" w:color="FFFFFF"/>
              <w:right w:val="nil"/>
            </w:tcBorders>
            <w:shd w:val="clear" w:color="auto" w:fill="70AD47"/>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Energia wiatru na wys. i 10 m </w:t>
            </w:r>
          </w:p>
        </w:tc>
        <w:tc>
          <w:tcPr>
            <w:tcW w:w="3088" w:type="dxa"/>
            <w:tcBorders>
              <w:top w:val="single" w:sz="4" w:space="0" w:color="FFFFFF"/>
              <w:left w:val="nil"/>
              <w:bottom w:val="single" w:sz="4" w:space="0" w:color="FFFFFF"/>
              <w:right w:val="single" w:sz="4" w:space="0" w:color="FFFFFF"/>
            </w:tcBorders>
            <w:shd w:val="clear" w:color="auto" w:fill="70AD47"/>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Energia wiatru na wys. 30 m </w:t>
            </w:r>
          </w:p>
        </w:tc>
      </w:tr>
      <w:tr w:rsidR="00DD39D7" w:rsidRPr="004E3B9A">
        <w:trPr>
          <w:trHeight w:val="346"/>
        </w:trPr>
        <w:tc>
          <w:tcPr>
            <w:tcW w:w="2906"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I - bardzo korzystna </w:t>
            </w:r>
          </w:p>
        </w:tc>
        <w:tc>
          <w:tcPr>
            <w:tcW w:w="329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&gt;1000 </w:t>
            </w:r>
          </w:p>
        </w:tc>
        <w:tc>
          <w:tcPr>
            <w:tcW w:w="308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&gt;1500 </w:t>
            </w:r>
          </w:p>
        </w:tc>
      </w:tr>
      <w:tr w:rsidR="00DD39D7" w:rsidRPr="004E3B9A">
        <w:trPr>
          <w:trHeight w:val="348"/>
        </w:trPr>
        <w:tc>
          <w:tcPr>
            <w:tcW w:w="2906"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II - korzystna </w:t>
            </w:r>
          </w:p>
        </w:tc>
        <w:tc>
          <w:tcPr>
            <w:tcW w:w="329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szCs w:val="24"/>
              </w:rPr>
              <w:t xml:space="preserve">750 - 1000 </w:t>
            </w:r>
          </w:p>
        </w:tc>
        <w:tc>
          <w:tcPr>
            <w:tcW w:w="308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3" w:firstLine="0"/>
              <w:jc w:val="left"/>
              <w:rPr>
                <w:rFonts w:asciiTheme="minorHAnsi" w:hAnsiTheme="minorHAnsi" w:cstheme="minorHAnsi"/>
                <w:szCs w:val="24"/>
              </w:rPr>
            </w:pPr>
            <w:r w:rsidRPr="004E3B9A">
              <w:rPr>
                <w:rFonts w:asciiTheme="minorHAnsi" w:hAnsiTheme="minorHAnsi" w:cstheme="minorHAnsi"/>
                <w:szCs w:val="24"/>
              </w:rPr>
              <w:t xml:space="preserve">1000 - 1500 </w:t>
            </w:r>
          </w:p>
        </w:tc>
      </w:tr>
      <w:tr w:rsidR="00DD39D7" w:rsidRPr="004E3B9A">
        <w:trPr>
          <w:trHeight w:val="346"/>
        </w:trPr>
        <w:tc>
          <w:tcPr>
            <w:tcW w:w="2906"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III - dość korzystna </w:t>
            </w:r>
          </w:p>
        </w:tc>
        <w:tc>
          <w:tcPr>
            <w:tcW w:w="329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500 - 750 </w:t>
            </w:r>
          </w:p>
        </w:tc>
        <w:tc>
          <w:tcPr>
            <w:tcW w:w="308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2" w:firstLine="0"/>
              <w:jc w:val="left"/>
              <w:rPr>
                <w:rFonts w:asciiTheme="minorHAnsi" w:hAnsiTheme="minorHAnsi" w:cstheme="minorHAnsi"/>
                <w:szCs w:val="24"/>
              </w:rPr>
            </w:pPr>
            <w:r w:rsidRPr="004E3B9A">
              <w:rPr>
                <w:rFonts w:asciiTheme="minorHAnsi" w:hAnsiTheme="minorHAnsi" w:cstheme="minorHAnsi"/>
                <w:szCs w:val="24"/>
              </w:rPr>
              <w:t xml:space="preserve">750 - 1000 </w:t>
            </w:r>
          </w:p>
        </w:tc>
      </w:tr>
      <w:tr w:rsidR="00DD39D7" w:rsidRPr="004E3B9A">
        <w:trPr>
          <w:trHeight w:val="348"/>
        </w:trPr>
        <w:tc>
          <w:tcPr>
            <w:tcW w:w="2906"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IV - niekorzystna </w:t>
            </w:r>
          </w:p>
        </w:tc>
        <w:tc>
          <w:tcPr>
            <w:tcW w:w="3291"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250 - 500 </w:t>
            </w:r>
          </w:p>
        </w:tc>
        <w:tc>
          <w:tcPr>
            <w:tcW w:w="3088" w:type="dxa"/>
            <w:tcBorders>
              <w:top w:val="single" w:sz="4" w:space="0" w:color="FFFFFF"/>
              <w:left w:val="single" w:sz="4" w:space="0" w:color="FFFFFF"/>
              <w:bottom w:val="single" w:sz="4" w:space="0" w:color="FFFFFF"/>
              <w:right w:val="single" w:sz="4" w:space="0" w:color="FFFFFF"/>
            </w:tcBorders>
            <w:shd w:val="clear" w:color="auto" w:fill="E2EFD9"/>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500 - 750 </w:t>
            </w:r>
          </w:p>
        </w:tc>
      </w:tr>
      <w:tr w:rsidR="00DD39D7" w:rsidRPr="004E3B9A">
        <w:trPr>
          <w:trHeight w:val="344"/>
        </w:trPr>
        <w:tc>
          <w:tcPr>
            <w:tcW w:w="2906" w:type="dxa"/>
            <w:tcBorders>
              <w:top w:val="single" w:sz="4" w:space="0" w:color="FFFFFF"/>
              <w:left w:val="single" w:sz="4" w:space="0" w:color="FFFFFF"/>
              <w:bottom w:val="single" w:sz="4" w:space="0" w:color="FFFFFF"/>
              <w:right w:val="single" w:sz="4" w:space="0" w:color="FFFFFF"/>
            </w:tcBorders>
            <w:shd w:val="clear" w:color="auto" w:fill="70AD47"/>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V - bardzo niekorzystna </w:t>
            </w:r>
          </w:p>
        </w:tc>
        <w:tc>
          <w:tcPr>
            <w:tcW w:w="3291"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2" w:firstLine="0"/>
              <w:jc w:val="left"/>
              <w:rPr>
                <w:rFonts w:asciiTheme="minorHAnsi" w:hAnsiTheme="minorHAnsi" w:cstheme="minorHAnsi"/>
                <w:szCs w:val="24"/>
              </w:rPr>
            </w:pPr>
            <w:r w:rsidRPr="004E3B9A">
              <w:rPr>
                <w:rFonts w:asciiTheme="minorHAnsi" w:hAnsiTheme="minorHAnsi" w:cstheme="minorHAnsi"/>
                <w:szCs w:val="24"/>
              </w:rPr>
              <w:t xml:space="preserve">&lt;250 </w:t>
            </w:r>
          </w:p>
        </w:tc>
        <w:tc>
          <w:tcPr>
            <w:tcW w:w="3088" w:type="dxa"/>
            <w:tcBorders>
              <w:top w:val="single" w:sz="4" w:space="0" w:color="FFFFFF"/>
              <w:left w:val="single" w:sz="4" w:space="0" w:color="FFFFFF"/>
              <w:bottom w:val="single" w:sz="4" w:space="0" w:color="FFFFFF"/>
              <w:right w:val="single" w:sz="4" w:space="0" w:color="FFFFFF"/>
            </w:tcBorders>
            <w:shd w:val="clear" w:color="auto" w:fill="C5E0B3"/>
          </w:tcPr>
          <w:p w:rsidR="00DD39D7" w:rsidRPr="004E3B9A" w:rsidRDefault="00000000" w:rsidP="00FE5994">
            <w:pPr>
              <w:spacing w:after="0" w:line="276" w:lineRule="auto"/>
              <w:ind w:left="0" w:right="1" w:firstLine="0"/>
              <w:jc w:val="left"/>
              <w:rPr>
                <w:rFonts w:asciiTheme="minorHAnsi" w:hAnsiTheme="minorHAnsi" w:cstheme="minorHAnsi"/>
                <w:szCs w:val="24"/>
              </w:rPr>
            </w:pPr>
            <w:r w:rsidRPr="004E3B9A">
              <w:rPr>
                <w:rFonts w:asciiTheme="minorHAnsi" w:hAnsiTheme="minorHAnsi" w:cstheme="minorHAnsi"/>
                <w:szCs w:val="24"/>
              </w:rPr>
              <w:t xml:space="preserve">&lt;500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Instytut Meteorologii i Gospodarki Wodnej </w:t>
      </w:r>
    </w:p>
    <w:p w:rsidR="00DD39D7" w:rsidRPr="004E3B9A" w:rsidRDefault="00000000" w:rsidP="00FE5994">
      <w:pPr>
        <w:spacing w:after="0" w:line="276" w:lineRule="auto"/>
        <w:ind w:left="0" w:right="1478"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4467860" cy="5492750"/>
            <wp:effectExtent l="0" t="0" r="0" b="0"/>
            <wp:docPr id="79028" name="Picture 79028"/>
            <wp:cNvGraphicFramePr/>
            <a:graphic xmlns:a="http://schemas.openxmlformats.org/drawingml/2006/main">
              <a:graphicData uri="http://schemas.openxmlformats.org/drawingml/2006/picture">
                <pic:pic xmlns:pic="http://schemas.openxmlformats.org/drawingml/2006/picture">
                  <pic:nvPicPr>
                    <pic:cNvPr id="79028" name="Picture 79028"/>
                    <pic:cNvPicPr/>
                  </pic:nvPicPr>
                  <pic:blipFill>
                    <a:blip r:embed="rId206"/>
                    <a:stretch>
                      <a:fillRect/>
                    </a:stretch>
                  </pic:blipFill>
                  <pic:spPr>
                    <a:xfrm>
                      <a:off x="0" y="0"/>
                      <a:ext cx="4467860" cy="549275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515"/>
        <w:jc w:val="left"/>
        <w:rPr>
          <w:rFonts w:asciiTheme="minorHAnsi" w:hAnsiTheme="minorHAnsi" w:cstheme="minorHAnsi"/>
          <w:szCs w:val="24"/>
        </w:rPr>
      </w:pPr>
      <w:r w:rsidRPr="004E3B9A">
        <w:rPr>
          <w:rFonts w:asciiTheme="minorHAnsi" w:hAnsiTheme="minorHAnsi" w:cstheme="minorHAnsi"/>
          <w:szCs w:val="24"/>
        </w:rPr>
        <w:t xml:space="preserve">Rysunek 22 Energia wiatru </w:t>
      </w:r>
    </w:p>
    <w:p w:rsidR="00DD39D7" w:rsidRPr="004E3B9A" w:rsidRDefault="00000000" w:rsidP="00FE5994">
      <w:pPr>
        <w:spacing w:after="0" w:line="276" w:lineRule="auto"/>
        <w:ind w:left="10" w:right="518"/>
        <w:jc w:val="left"/>
        <w:rPr>
          <w:rFonts w:asciiTheme="minorHAnsi" w:hAnsiTheme="minorHAnsi" w:cstheme="minorHAnsi"/>
          <w:szCs w:val="24"/>
        </w:rPr>
      </w:pPr>
      <w:r w:rsidRPr="004E3B9A">
        <w:rPr>
          <w:rFonts w:asciiTheme="minorHAnsi" w:hAnsiTheme="minorHAnsi" w:cstheme="minorHAnsi"/>
          <w:i/>
          <w:szCs w:val="24"/>
        </w:rPr>
        <w:t xml:space="preserve">Źródło: Koncepcja Przestrzennego Zagospodarowania Kraju (KPZK) </w:t>
      </w:r>
    </w:p>
    <w:p w:rsidR="00DD39D7" w:rsidRPr="004E3B9A" w:rsidRDefault="00000000" w:rsidP="00FE5994">
      <w:pPr>
        <w:spacing w:after="0" w:line="276" w:lineRule="auto"/>
        <w:ind w:left="19" w:right="514"/>
        <w:jc w:val="left"/>
        <w:rPr>
          <w:rFonts w:asciiTheme="minorHAnsi" w:hAnsiTheme="minorHAnsi" w:cstheme="minorHAnsi"/>
          <w:szCs w:val="24"/>
        </w:rPr>
      </w:pPr>
      <w:r w:rsidRPr="004E3B9A">
        <w:rPr>
          <w:rFonts w:asciiTheme="minorHAnsi" w:hAnsiTheme="minorHAnsi" w:cstheme="minorHAnsi"/>
          <w:szCs w:val="24"/>
        </w:rPr>
        <w:t xml:space="preserve">Jak wynika z powyższego rysunku i tabeli Miasto Mława znajduje się w II-III strefie energetycznej wiatru, tj. w warunkach korzystnych. Na terenie Miasta Mława istnieją elektrownie wiatrowe.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38" w:name="_Toc628742"/>
      <w:r w:rsidRPr="004E3B9A">
        <w:rPr>
          <w:rFonts w:asciiTheme="minorHAnsi" w:hAnsiTheme="minorHAnsi" w:cstheme="minorHAnsi"/>
          <w:szCs w:val="24"/>
        </w:rPr>
        <w:t>4.2.3</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Energia geotermalna </w:t>
      </w:r>
      <w:bookmarkEnd w:id="38"/>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Geotermia wysokotemperaturowa (głęboka) </w:t>
      </w:r>
    </w:p>
    <w:p w:rsidR="00DD39D7" w:rsidRPr="004E3B9A" w:rsidRDefault="00000000" w:rsidP="00FE5994">
      <w:pPr>
        <w:spacing w:after="0" w:line="276" w:lineRule="auto"/>
        <w:ind w:left="19" w:right="518"/>
        <w:jc w:val="left"/>
        <w:rPr>
          <w:rFonts w:asciiTheme="minorHAnsi" w:hAnsiTheme="minorHAnsi" w:cstheme="minorHAnsi"/>
          <w:szCs w:val="24"/>
        </w:rPr>
      </w:pPr>
      <w:r w:rsidRPr="004E3B9A">
        <w:rPr>
          <w:rFonts w:asciiTheme="minorHAnsi" w:hAnsiTheme="minorHAnsi" w:cstheme="minorHAnsi"/>
          <w:szCs w:val="24"/>
        </w:rPr>
        <w:t>W naszym kraju istnieją bogate zasoby energii geotermalnej. Ze wszystkich odnawialnych źródeł energii najwyższy potencjał techniczny posiada właśnie energia geotermalna. Jest  on szacowany na poziomie 1512 PJ/rok, co stanowi ok. 30% krajowego zapotrzebowania  na ciepło.</w:t>
      </w:r>
      <w:r w:rsidRPr="004E3B9A">
        <w:rPr>
          <w:rFonts w:asciiTheme="minorHAnsi" w:hAnsiTheme="minorHAnsi" w:cstheme="minorHAnsi"/>
          <w: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opinii wielu naukowców i specjalistów, energia geotermalna powinna być traktowana, jako jedno z głównych odnawialnych źródeł energii. Do praktycznego zagospodarowania nadają  się obecnie wody występujące na głębokościach do 3 - 4 km. Temperatury wody geotermalnej  w złożach mogą osiągnąć temp. rzędu 20 - 130 °C.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Miasto Mława znajduje się w jednostce geologicznej, gdzie wody termalne osiągają temperatury do 20°C.  </w:t>
      </w:r>
    </w:p>
    <w:p w:rsidR="00DD39D7" w:rsidRPr="004E3B9A" w:rsidRDefault="00000000" w:rsidP="00FE5994">
      <w:pPr>
        <w:spacing w:after="0" w:line="276" w:lineRule="auto"/>
        <w:ind w:left="19" w:right="512"/>
        <w:jc w:val="left"/>
        <w:rPr>
          <w:rFonts w:asciiTheme="minorHAnsi" w:hAnsiTheme="minorHAnsi" w:cstheme="minorHAnsi"/>
          <w:szCs w:val="24"/>
        </w:rPr>
      </w:pPr>
      <w:r w:rsidRPr="004E3B9A">
        <w:rPr>
          <w:rFonts w:asciiTheme="minorHAnsi" w:hAnsiTheme="minorHAnsi" w:cstheme="minorHAnsi"/>
          <w:szCs w:val="24"/>
        </w:rPr>
        <w:t>Statystycznie, średnie temperatury oscylują przeważnie wokół wartości 20°C (od 15 - 25°C),  a średnie wydajności ujęć wokół wartości 50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/h. Stosując pompy ciepła możliwe jest pozyskanie z jednego ujęcia średniej mocy termicznej rzędu 0,8 MW i energii cieplnej około 7,6 TJ/rok.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poniższym rysunku przedstawiono potencjał energii geotermalnej: </w:t>
      </w:r>
    </w:p>
    <w:p w:rsidR="00DD39D7" w:rsidRPr="004E3B9A" w:rsidRDefault="00000000" w:rsidP="00FE5994">
      <w:pPr>
        <w:spacing w:after="0" w:line="276" w:lineRule="auto"/>
        <w:ind w:left="0" w:right="1829"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4023360" cy="4196715"/>
            <wp:effectExtent l="0" t="0" r="0" b="0"/>
            <wp:docPr id="79153" name="Picture 79153"/>
            <wp:cNvGraphicFramePr/>
            <a:graphic xmlns:a="http://schemas.openxmlformats.org/drawingml/2006/main">
              <a:graphicData uri="http://schemas.openxmlformats.org/drawingml/2006/picture">
                <pic:pic xmlns:pic="http://schemas.openxmlformats.org/drawingml/2006/picture">
                  <pic:nvPicPr>
                    <pic:cNvPr id="79153" name="Picture 79153"/>
                    <pic:cNvPicPr/>
                  </pic:nvPicPr>
                  <pic:blipFill>
                    <a:blip r:embed="rId207"/>
                    <a:stretch>
                      <a:fillRect/>
                    </a:stretch>
                  </pic:blipFill>
                  <pic:spPr>
                    <a:xfrm>
                      <a:off x="0" y="0"/>
                      <a:ext cx="4023360" cy="4196715"/>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515"/>
        <w:jc w:val="left"/>
        <w:rPr>
          <w:rFonts w:asciiTheme="minorHAnsi" w:hAnsiTheme="minorHAnsi" w:cstheme="minorHAnsi"/>
          <w:szCs w:val="24"/>
        </w:rPr>
      </w:pPr>
      <w:r w:rsidRPr="004E3B9A">
        <w:rPr>
          <w:rFonts w:asciiTheme="minorHAnsi" w:hAnsiTheme="minorHAnsi" w:cstheme="minorHAnsi"/>
          <w:szCs w:val="24"/>
        </w:rPr>
        <w:t xml:space="preserve">Rysunek 23 Potencjał energii geotermalnej </w:t>
      </w:r>
    </w:p>
    <w:p w:rsidR="00DD39D7" w:rsidRPr="004E3B9A" w:rsidRDefault="00000000" w:rsidP="00FE5994">
      <w:pPr>
        <w:spacing w:after="0" w:line="276" w:lineRule="auto"/>
        <w:ind w:left="10" w:right="524"/>
        <w:jc w:val="left"/>
        <w:rPr>
          <w:rFonts w:asciiTheme="minorHAnsi" w:hAnsiTheme="minorHAnsi" w:cstheme="minorHAnsi"/>
          <w:szCs w:val="24"/>
        </w:rPr>
      </w:pPr>
      <w:r w:rsidRPr="004E3B9A">
        <w:rPr>
          <w:rFonts w:asciiTheme="minorHAnsi" w:hAnsiTheme="minorHAnsi" w:cstheme="minorHAnsi"/>
          <w:i/>
          <w:szCs w:val="24"/>
        </w:rPr>
        <w:t xml:space="preserve">Źródło: Mapa jednostek tektonicznych Polski pod pokrywą kenozoiczną </w:t>
      </w:r>
    </w:p>
    <w:p w:rsidR="00DD39D7" w:rsidRPr="004E3B9A" w:rsidRDefault="00000000" w:rsidP="00FE5994">
      <w:pPr>
        <w:spacing w:after="0" w:line="276" w:lineRule="auto"/>
        <w:ind w:left="2414" w:right="907" w:hanging="1212"/>
        <w:jc w:val="left"/>
        <w:rPr>
          <w:rFonts w:asciiTheme="minorHAnsi" w:hAnsiTheme="minorHAnsi" w:cstheme="minorHAnsi"/>
          <w:szCs w:val="24"/>
        </w:rPr>
      </w:pPr>
      <w:r w:rsidRPr="004E3B9A">
        <w:rPr>
          <w:rFonts w:asciiTheme="minorHAnsi" w:hAnsiTheme="minorHAnsi" w:cstheme="minorHAnsi"/>
          <w:i/>
          <w:szCs w:val="24"/>
        </w:rPr>
        <w:t xml:space="preserve">(na podstawie [36], zmodyfikowane przez M. Hajto) z lokalizacją perspektywicznych obszarów dla wykorzystania zasobów geotermalnych </w:t>
      </w:r>
    </w:p>
    <w:p w:rsidR="00DD39D7" w:rsidRPr="004E3B9A" w:rsidRDefault="00000000" w:rsidP="00FE5994">
      <w:pPr>
        <w:spacing w:after="0" w:line="276" w:lineRule="auto"/>
        <w:ind w:left="19" w:right="516"/>
        <w:jc w:val="left"/>
        <w:rPr>
          <w:rFonts w:asciiTheme="minorHAnsi" w:hAnsiTheme="minorHAnsi" w:cstheme="minorHAnsi"/>
          <w:szCs w:val="24"/>
        </w:rPr>
      </w:pPr>
      <w:r w:rsidRPr="004E3B9A">
        <w:rPr>
          <w:rFonts w:asciiTheme="minorHAnsi" w:hAnsiTheme="minorHAnsi" w:cstheme="minorHAnsi"/>
          <w:szCs w:val="24"/>
        </w:rPr>
        <w:t xml:space="preserve">Budowa instalacji geotermalnej na omawianym obszarze będzie możliwa wyłącznie wtedy, gdy przeprowadzone ekspertyzy w zakresie występowania złoża geotermalnego potwierdzą ekonomiczną zasadność jego wykorzystania lub gdy wystąpi znaczny wzrost zapotrzebowania na ciepło.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Geotermia niskotemperaturowa (płytka)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Tak jak w całym kraju, na terenie Miasta Mława istnieją dobre warunki do rozwoju  tzw. płytkiej energetyki geotermalnej bazującej na wykorzystaniu pomp ciepła, w których obieg termodynamiczny odbywa się w odwrotnym cyklu Carnota. Upraszczając, zasada działania pompy ciepła przedstawiona jest na poniższym schemacie. </w:t>
      </w:r>
    </w:p>
    <w:p w:rsidR="00DD39D7" w:rsidRPr="004E3B9A" w:rsidRDefault="00000000" w:rsidP="00FE5994">
      <w:pPr>
        <w:spacing w:after="0" w:line="276" w:lineRule="auto"/>
        <w:ind w:left="0" w:right="1695"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4199890" cy="1811020"/>
            <wp:effectExtent l="0" t="0" r="0" b="0"/>
            <wp:docPr id="79225" name="Picture 79225"/>
            <wp:cNvGraphicFramePr/>
            <a:graphic xmlns:a="http://schemas.openxmlformats.org/drawingml/2006/main">
              <a:graphicData uri="http://schemas.openxmlformats.org/drawingml/2006/picture">
                <pic:pic xmlns:pic="http://schemas.openxmlformats.org/drawingml/2006/picture">
                  <pic:nvPicPr>
                    <pic:cNvPr id="79225" name="Picture 79225"/>
                    <pic:cNvPicPr/>
                  </pic:nvPicPr>
                  <pic:blipFill>
                    <a:blip r:embed="rId208"/>
                    <a:stretch>
                      <a:fillRect/>
                    </a:stretch>
                  </pic:blipFill>
                  <pic:spPr>
                    <a:xfrm>
                      <a:off x="0" y="0"/>
                      <a:ext cx="4199890" cy="181102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515"/>
        <w:jc w:val="left"/>
        <w:rPr>
          <w:rFonts w:asciiTheme="minorHAnsi" w:hAnsiTheme="minorHAnsi" w:cstheme="minorHAnsi"/>
          <w:szCs w:val="24"/>
        </w:rPr>
      </w:pPr>
      <w:r w:rsidRPr="004E3B9A">
        <w:rPr>
          <w:rFonts w:asciiTheme="minorHAnsi" w:hAnsiTheme="minorHAnsi" w:cstheme="minorHAnsi"/>
          <w:szCs w:val="24"/>
        </w:rPr>
        <w:t xml:space="preserve">Rysunek 24 Zasada działania pompy ciepła </w:t>
      </w:r>
    </w:p>
    <w:p w:rsidR="00DD39D7" w:rsidRPr="004E3B9A" w:rsidRDefault="00000000" w:rsidP="00FE5994">
      <w:pPr>
        <w:spacing w:after="0" w:line="276" w:lineRule="auto"/>
        <w:ind w:left="10" w:right="523"/>
        <w:jc w:val="left"/>
        <w:rPr>
          <w:rFonts w:asciiTheme="minorHAnsi" w:hAnsiTheme="minorHAnsi" w:cstheme="minorHAnsi"/>
          <w:szCs w:val="24"/>
        </w:rPr>
      </w:pPr>
      <w:r w:rsidRPr="004E3B9A">
        <w:rPr>
          <w:rFonts w:asciiTheme="minorHAnsi" w:hAnsiTheme="minorHAnsi" w:cstheme="minorHAnsi"/>
          <w:i/>
          <w:szCs w:val="24"/>
        </w:rPr>
        <w:t xml:space="preserve">Źródło: Instytut Energetyki Odnawialnej (EC BREC IEO)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Kluczowym elementem jest obieg pośredni stanowiący właściwą pompę ciepła. </w:t>
      </w:r>
    </w:p>
    <w:p w:rsidR="00DD39D7" w:rsidRPr="004E3B9A" w:rsidRDefault="00000000" w:rsidP="00FE5994">
      <w:pPr>
        <w:spacing w:after="0" w:line="276" w:lineRule="auto"/>
        <w:ind w:left="0" w:right="466"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3445510" cy="1875790"/>
            <wp:effectExtent l="0" t="0" r="0" b="0"/>
            <wp:docPr id="79238" name="Picture 79238"/>
            <wp:cNvGraphicFramePr/>
            <a:graphic xmlns:a="http://schemas.openxmlformats.org/drawingml/2006/main">
              <a:graphicData uri="http://schemas.openxmlformats.org/drawingml/2006/picture">
                <pic:pic xmlns:pic="http://schemas.openxmlformats.org/drawingml/2006/picture">
                  <pic:nvPicPr>
                    <pic:cNvPr id="79238" name="Picture 79238"/>
                    <pic:cNvPicPr/>
                  </pic:nvPicPr>
                  <pic:blipFill>
                    <a:blip r:embed="rId209"/>
                    <a:stretch>
                      <a:fillRect/>
                    </a:stretch>
                  </pic:blipFill>
                  <pic:spPr>
                    <a:xfrm>
                      <a:off x="0" y="0"/>
                      <a:ext cx="3445510" cy="187579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513"/>
        <w:jc w:val="left"/>
        <w:rPr>
          <w:rFonts w:asciiTheme="minorHAnsi" w:hAnsiTheme="minorHAnsi" w:cstheme="minorHAnsi"/>
          <w:szCs w:val="24"/>
        </w:rPr>
      </w:pPr>
      <w:r w:rsidRPr="004E3B9A">
        <w:rPr>
          <w:rFonts w:asciiTheme="minorHAnsi" w:hAnsiTheme="minorHAnsi" w:cstheme="minorHAnsi"/>
          <w:szCs w:val="24"/>
        </w:rPr>
        <w:t xml:space="preserve">Rysunek 25 Obieg pośredni pompy ciepła </w:t>
      </w:r>
    </w:p>
    <w:p w:rsidR="00DD39D7" w:rsidRPr="004E3B9A" w:rsidRDefault="00000000" w:rsidP="00FE5994">
      <w:pPr>
        <w:spacing w:after="0" w:line="276" w:lineRule="auto"/>
        <w:ind w:left="10" w:right="525"/>
        <w:jc w:val="left"/>
        <w:rPr>
          <w:rFonts w:asciiTheme="minorHAnsi" w:hAnsiTheme="minorHAnsi" w:cstheme="minorHAnsi"/>
          <w:szCs w:val="24"/>
        </w:rPr>
      </w:pPr>
      <w:r w:rsidRPr="004E3B9A">
        <w:rPr>
          <w:rFonts w:asciiTheme="minorHAnsi" w:hAnsiTheme="minorHAnsi" w:cstheme="minorHAnsi"/>
          <w:i/>
          <w:szCs w:val="24"/>
        </w:rPr>
        <w:t xml:space="preserve">Źródło: Instytut Energetyki Odnawialnej (EC BREC IEO) </w:t>
      </w:r>
    </w:p>
    <w:p w:rsidR="00DD39D7" w:rsidRPr="004E3B9A" w:rsidRDefault="00000000" w:rsidP="00FE5994">
      <w:pPr>
        <w:spacing w:after="0" w:line="276" w:lineRule="auto"/>
        <w:ind w:left="19" w:right="516"/>
        <w:jc w:val="left"/>
        <w:rPr>
          <w:rFonts w:asciiTheme="minorHAnsi" w:hAnsiTheme="minorHAnsi" w:cstheme="minorHAnsi"/>
          <w:szCs w:val="24"/>
        </w:rPr>
      </w:pPr>
      <w:r w:rsidRPr="004E3B9A">
        <w:rPr>
          <w:rFonts w:asciiTheme="minorHAnsi" w:hAnsiTheme="minorHAnsi" w:cstheme="minorHAnsi"/>
          <w:szCs w:val="24"/>
        </w:rPr>
        <w:t xml:space="preserve">Zasada działania pompy ciepła jest identyczna jak zasada działania lodówki, z tą różnicą,  że zadania pompy i lodówki są przeciwne- pompa ma grzać, a lodówka chłodzić. W parowniku pompy ciepła czynnik roboczy wrząc odbiera ciepło dostarczane z obiegu dolnego źródła (gruntu), a następnie po sprężeniu oddaje ciepło w skraplaczu do obiegu górnego źródła (obieg centralnego ogrzewania i ciepłej wody użytkowej). Ponieważ wrzenie czynnika roboczego odbywa się już przy temperaturach poniżej -43°C, dlatego pompa ciepła może pobierać ciepło z gruntu nawet przy jego minusowych temperaturach. Tym samym pompa ciepła jest całorocznym źródłem ciepła. Wraz z obniżaniem się temperatury dolnego źródła (gruntu) zmniejsza się oczywiście efektywność pompy, ale praca układu jest kontynuowana. Rośnie wówczas zużycie energii elektrycznej niezbędnej do pracy sprężarki, obiegów dolnego  i górnego źródła ciepła oraz układu sterowania. Współczesne gruntowe pompy ciepła posiadają współczynnik efektywności COP sięgający 4- 5, co oznacza, że w warunkach umownych zużywając 1 kWh energii elektrycznej dostarczają 4- 5 kWh energii cieplnej. W Polsce pompę ciepła instaluje się w jednym na pięćdziesiąt nowobudowanych domów, w Szwecji w 95%, w Szwajcarii w 75%, w Austrii, Niemczech, Finlandii i Norwegii, w co trzecim budowanym domu. Instalacje kotłowe wymienia się na pompy ciepła również w starych domach. W przodującej pod tym względem Szwecji już niemal połowę (700 000) wszystkich domów wyposażono w pompę ciepła. Zainteresowanie pompami ciepła jest w Polsce bardzo duże, ale istotną barierą są dość wysokie koszty instalacji. W krajach europejskich władze </w:t>
      </w:r>
      <w:r w:rsidRPr="004E3B9A">
        <w:rPr>
          <w:rFonts w:asciiTheme="minorHAnsi" w:hAnsiTheme="minorHAnsi" w:cstheme="minorHAnsi"/>
          <w:szCs w:val="24"/>
        </w:rPr>
        <w:lastRenderedPageBreak/>
        <w:t xml:space="preserve">państwowe lub/i lokalne wspierają inwestorów chcących instalować w pompy ciepła.  We Francji od podatku osobistego można odpisać 50% kosztów zakupu pompy ciepła.  W Szwecji, Niemczech, Szwajcarii i wielu innych krajach europejskich są różnorodne systemy ulg i zachęt finansowych, zmniejszających o kilkadziesiąt procent koszty inwestycyjne,  a niekiedy również koszty eksploatacyjne. Można spodziewać się, że również w Polsce pojawią się skuteczne systemy wsparcia, a wtedy nastąpi znaczące przyspieszenie w instalowaniu pomp ciepła.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39" w:name="_Toc628743"/>
      <w:r w:rsidRPr="004E3B9A">
        <w:rPr>
          <w:rFonts w:asciiTheme="minorHAnsi" w:hAnsiTheme="minorHAnsi" w:cstheme="minorHAnsi"/>
          <w:szCs w:val="24"/>
        </w:rPr>
        <w:t>4.2.4</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Energia wody </w:t>
      </w:r>
      <w:bookmarkEnd w:id="39"/>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 xml:space="preserve">Energetyczne zasoby wodne Polski są niewielkie ze względu na niezbyt obfite i niekorzystnie rozłożone opady, dużą przepuszczalność gruntu i niewielkie spadki terenów. Zasoby </w:t>
      </w:r>
      <w:proofErr w:type="spellStart"/>
      <w:r w:rsidRPr="004E3B9A">
        <w:rPr>
          <w:rFonts w:asciiTheme="minorHAnsi" w:hAnsiTheme="minorHAnsi" w:cstheme="minorHAnsi"/>
          <w:szCs w:val="24"/>
        </w:rPr>
        <w:t>wodno</w:t>
      </w:r>
      <w:proofErr w:type="spellEnd"/>
      <w:r w:rsidRPr="004E3B9A">
        <w:rPr>
          <w:rFonts w:asciiTheme="minorHAnsi" w:hAnsiTheme="minorHAnsi" w:cstheme="minorHAnsi"/>
          <w:szCs w:val="24"/>
        </w:rPr>
        <w:t xml:space="preserve"> - energetyczne zależne są od dwóch podstawowych czynników: przepływów i spadów. Pierwszy element określony hydrologią rzeki, ze względu na znaczną zmienność w czasie, przyjmuje się na podstawie wieloletnich obserwacji dla przeciętnego roku o średnich warunkach hydrologicznych natomiast spady rzeki odnosi się do rozpatrywanego odcinka rzeki. Zasoby energetyczne wód opisuje wielkość zwana katastrem sił wodnych. Kataster sił wodnych, określany wg wytycznych Światowej Konferencji Energetycznej, obejmuje te zasoby rzeki bądź odcinka rzek, które wykazują potencjał jednostkowy wyższy niż 100 kW/km. </w:t>
      </w:r>
    </w:p>
    <w:p w:rsidR="00DD39D7" w:rsidRPr="004E3B9A" w:rsidRDefault="00000000" w:rsidP="00FE5994">
      <w:pPr>
        <w:spacing w:after="0" w:line="276" w:lineRule="auto"/>
        <w:ind w:left="19" w:right="513"/>
        <w:jc w:val="left"/>
        <w:rPr>
          <w:rFonts w:asciiTheme="minorHAnsi" w:hAnsiTheme="minorHAnsi" w:cstheme="minorHAnsi"/>
          <w:szCs w:val="24"/>
        </w:rPr>
      </w:pPr>
      <w:r w:rsidRPr="004E3B9A">
        <w:rPr>
          <w:rFonts w:asciiTheme="minorHAnsi" w:hAnsiTheme="minorHAnsi" w:cstheme="minorHAnsi"/>
          <w:szCs w:val="24"/>
        </w:rPr>
        <w:t xml:space="preserve">Polska jest krajem ubogim w wodę, dlatego też rozwój dużych elektrowni wodnych na jej terenie jest ograniczony. Możliwy jest jednak wzrost ilości małych elektrowni wodnych, które dzielą się jeszcze na: </w:t>
      </w:r>
    </w:p>
    <w:p w:rsidR="00DD39D7" w:rsidRPr="004E3B9A" w:rsidRDefault="00000000" w:rsidP="00FE5994">
      <w:pPr>
        <w:spacing w:after="0" w:line="276" w:lineRule="auto"/>
        <w:ind w:left="-5" w:right="2286"/>
        <w:jc w:val="left"/>
        <w:rPr>
          <w:rFonts w:asciiTheme="minorHAnsi" w:hAnsiTheme="minorHAnsi" w:cstheme="minorHAnsi"/>
          <w:szCs w:val="24"/>
        </w:rPr>
      </w:pPr>
      <w:r w:rsidRPr="004E3B9A">
        <w:rPr>
          <w:rFonts w:asciiTheme="minorHAnsi" w:hAnsiTheme="minorHAnsi" w:cstheme="minorHAnsi"/>
          <w:szCs w:val="24"/>
        </w:rPr>
        <w:t xml:space="preserve">- </w:t>
      </w:r>
      <w:r w:rsidRPr="004E3B9A">
        <w:rPr>
          <w:rFonts w:asciiTheme="minorHAnsi" w:hAnsiTheme="minorHAnsi" w:cstheme="minorHAnsi"/>
          <w:szCs w:val="24"/>
        </w:rPr>
        <w:tab/>
      </w:r>
      <w:proofErr w:type="spellStart"/>
      <w:r w:rsidRPr="004E3B9A">
        <w:rPr>
          <w:rFonts w:asciiTheme="minorHAnsi" w:hAnsiTheme="minorHAnsi" w:cstheme="minorHAnsi"/>
          <w:szCs w:val="24"/>
        </w:rPr>
        <w:t>mikroelektrownie</w:t>
      </w:r>
      <w:proofErr w:type="spellEnd"/>
      <w:r w:rsidRPr="004E3B9A">
        <w:rPr>
          <w:rFonts w:asciiTheme="minorHAnsi" w:hAnsiTheme="minorHAnsi" w:cstheme="minorHAnsi"/>
          <w:szCs w:val="24"/>
        </w:rPr>
        <w:t xml:space="preserve"> o mocy do 50 kW, ewentualnie 300 kW; - </w:t>
      </w:r>
      <w:r w:rsidRPr="004E3B9A">
        <w:rPr>
          <w:rFonts w:asciiTheme="minorHAnsi" w:hAnsiTheme="minorHAnsi" w:cstheme="minorHAnsi"/>
          <w:szCs w:val="24"/>
        </w:rPr>
        <w:tab/>
      </w:r>
      <w:proofErr w:type="spellStart"/>
      <w:r w:rsidRPr="004E3B9A">
        <w:rPr>
          <w:rFonts w:asciiTheme="minorHAnsi" w:hAnsiTheme="minorHAnsi" w:cstheme="minorHAnsi"/>
          <w:szCs w:val="24"/>
        </w:rPr>
        <w:t>minielektrownie</w:t>
      </w:r>
      <w:proofErr w:type="spellEnd"/>
      <w:r w:rsidRPr="004E3B9A">
        <w:rPr>
          <w:rFonts w:asciiTheme="minorHAnsi" w:hAnsiTheme="minorHAnsi" w:cstheme="minorHAnsi"/>
          <w:szCs w:val="24"/>
        </w:rPr>
        <w:t xml:space="preserve"> o mocy 50 kW- 1 MW, ewentualnie 300 kW- 1 MW; - </w:t>
      </w:r>
      <w:r w:rsidRPr="004E3B9A">
        <w:rPr>
          <w:rFonts w:asciiTheme="minorHAnsi" w:hAnsiTheme="minorHAnsi" w:cstheme="minorHAnsi"/>
          <w:szCs w:val="24"/>
        </w:rPr>
        <w:tab/>
        <w:t xml:space="preserve">małe elektrownie o mocy 1- 5 MW.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511"/>
        <w:jc w:val="left"/>
        <w:rPr>
          <w:rFonts w:asciiTheme="minorHAnsi" w:hAnsiTheme="minorHAnsi" w:cstheme="minorHAnsi"/>
          <w:szCs w:val="24"/>
        </w:rPr>
      </w:pPr>
      <w:r w:rsidRPr="004E3B9A">
        <w:rPr>
          <w:rFonts w:asciiTheme="minorHAnsi" w:hAnsiTheme="minorHAnsi" w:cstheme="minorHAnsi"/>
          <w:szCs w:val="24"/>
        </w:rPr>
        <w:t xml:space="preserve">Budowa elektrowni wodnych uzależniona jest od spełnienia szeregu wymogów wprowadzonych przepisami prawa, do których należą m.in. umożliwienie migracji ryb, jeżeli jest to uzasadnione warunkami lokalnymi, zapobieganie stratom ryb przy przejściu przez turbiny elektrowni, ograniczenia w zakresie przekształcenia istniejącej rzeźby terenu  i naturalnego układu koryta rzeki. Z tego względu nie jest to źródło energii masowo wykorzystywane na terenie Polski i należy stwierdzić, że także na terenie Miasta Mława nie należy się spodziewać w najbliższym czasie masowego powstania elektrowni wodnych.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513"/>
        <w:jc w:val="left"/>
        <w:rPr>
          <w:rFonts w:asciiTheme="minorHAnsi" w:hAnsiTheme="minorHAnsi" w:cstheme="minorHAnsi"/>
          <w:szCs w:val="24"/>
        </w:rPr>
      </w:pPr>
      <w:r w:rsidRPr="004E3B9A">
        <w:rPr>
          <w:rFonts w:asciiTheme="minorHAnsi" w:hAnsiTheme="minorHAnsi" w:cstheme="minorHAnsi"/>
          <w:szCs w:val="24"/>
        </w:rPr>
        <w:t xml:space="preserve">Podjęcie decyzji o budowie MEW musi być poprzedzone głęboką analizą czynników mających wpływ także na jej koszt oraz spodziewanych korzyści finansowych. Dla przykładu nakłady inwestycyjne dla </w:t>
      </w:r>
      <w:proofErr w:type="spellStart"/>
      <w:r w:rsidRPr="004E3B9A">
        <w:rPr>
          <w:rFonts w:asciiTheme="minorHAnsi" w:hAnsiTheme="minorHAnsi" w:cstheme="minorHAnsi"/>
          <w:szCs w:val="24"/>
        </w:rPr>
        <w:t>mikroelektrowni</w:t>
      </w:r>
      <w:proofErr w:type="spellEnd"/>
      <w:r w:rsidRPr="004E3B9A">
        <w:rPr>
          <w:rFonts w:asciiTheme="minorHAnsi" w:hAnsiTheme="minorHAnsi" w:cstheme="minorHAnsi"/>
          <w:szCs w:val="24"/>
        </w:rPr>
        <w:t xml:space="preserve"> o mocy do 100 kW wynoszą od 1900 do 2500 zł/</w:t>
      </w:r>
      <w:proofErr w:type="spellStart"/>
      <w:r w:rsidRPr="004E3B9A">
        <w:rPr>
          <w:rFonts w:asciiTheme="minorHAnsi" w:hAnsiTheme="minorHAnsi" w:cstheme="minorHAnsi"/>
          <w:szCs w:val="24"/>
        </w:rPr>
        <w:t>kW.</w:t>
      </w:r>
      <w:proofErr w:type="spellEnd"/>
      <w:r w:rsidRPr="004E3B9A">
        <w:rPr>
          <w:rFonts w:asciiTheme="minorHAnsi" w:hAnsiTheme="minorHAnsi" w:cstheme="minorHAnsi"/>
          <w:szCs w:val="24"/>
        </w:rPr>
        <w:t xml:space="preserve"> </w:t>
      </w:r>
    </w:p>
    <w:p w:rsidR="00DD39D7" w:rsidRPr="004E3B9A" w:rsidRDefault="00000000" w:rsidP="00FE5994">
      <w:pPr>
        <w:spacing w:after="0" w:line="276" w:lineRule="auto"/>
        <w:ind w:left="0" w:right="1298"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4467860" cy="5078095"/>
            <wp:effectExtent l="0" t="0" r="0" b="0"/>
            <wp:docPr id="79486" name="Picture 79486"/>
            <wp:cNvGraphicFramePr/>
            <a:graphic xmlns:a="http://schemas.openxmlformats.org/drawingml/2006/main">
              <a:graphicData uri="http://schemas.openxmlformats.org/drawingml/2006/picture">
                <pic:pic xmlns:pic="http://schemas.openxmlformats.org/drawingml/2006/picture">
                  <pic:nvPicPr>
                    <pic:cNvPr id="79486" name="Picture 79486"/>
                    <pic:cNvPicPr/>
                  </pic:nvPicPr>
                  <pic:blipFill>
                    <a:blip r:embed="rId210"/>
                    <a:stretch>
                      <a:fillRect/>
                    </a:stretch>
                  </pic:blipFill>
                  <pic:spPr>
                    <a:xfrm>
                      <a:off x="0" y="0"/>
                      <a:ext cx="4467860" cy="5078095"/>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155"/>
        <w:jc w:val="left"/>
        <w:rPr>
          <w:rFonts w:asciiTheme="minorHAnsi" w:hAnsiTheme="minorHAnsi" w:cstheme="minorHAnsi"/>
          <w:szCs w:val="24"/>
        </w:rPr>
      </w:pPr>
      <w:r w:rsidRPr="004E3B9A">
        <w:rPr>
          <w:rFonts w:asciiTheme="minorHAnsi" w:hAnsiTheme="minorHAnsi" w:cstheme="minorHAnsi"/>
          <w:szCs w:val="24"/>
        </w:rPr>
        <w:t xml:space="preserve">Rysunek 26 Energia wodna </w:t>
      </w:r>
    </w:p>
    <w:p w:rsidR="00DD39D7" w:rsidRPr="004E3B9A" w:rsidRDefault="00000000" w:rsidP="00FE5994">
      <w:pPr>
        <w:spacing w:after="0" w:line="276" w:lineRule="auto"/>
        <w:ind w:left="2074" w:right="217"/>
        <w:jc w:val="left"/>
        <w:rPr>
          <w:rFonts w:asciiTheme="minorHAnsi" w:hAnsiTheme="minorHAnsi" w:cstheme="minorHAnsi"/>
          <w:szCs w:val="24"/>
        </w:rPr>
      </w:pPr>
      <w:r w:rsidRPr="004E3B9A">
        <w:rPr>
          <w:rFonts w:asciiTheme="minorHAnsi" w:hAnsiTheme="minorHAnsi" w:cstheme="minorHAnsi"/>
          <w:i/>
          <w:szCs w:val="24"/>
        </w:rPr>
        <w:t xml:space="preserve">Źródło: Koncepcja przestrzennego Zagospodarowania Kraju (KPZK)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40" w:name="_Toc628744"/>
      <w:r w:rsidRPr="004E3B9A">
        <w:rPr>
          <w:rFonts w:asciiTheme="minorHAnsi" w:hAnsiTheme="minorHAnsi" w:cstheme="minorHAnsi"/>
          <w:szCs w:val="24"/>
        </w:rPr>
        <w:t>4.2.5</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Biomasa </w:t>
      </w:r>
      <w:bookmarkEnd w:id="40"/>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Biomasa stanowi trzecie, co do wielkości na świecie, naturalne źródło energii. Według definicji Unii Europejskiej</w:t>
      </w:r>
      <w:r w:rsidRPr="004E3B9A">
        <w:rPr>
          <w:rFonts w:asciiTheme="minorHAnsi" w:hAnsiTheme="minorHAnsi" w:cstheme="minorHAnsi"/>
          <w:i/>
          <w:szCs w:val="24"/>
        </w:rPr>
        <w:t xml:space="preserve"> </w:t>
      </w:r>
      <w:r w:rsidRPr="004E3B9A">
        <w:rPr>
          <w:rFonts w:asciiTheme="minorHAnsi" w:hAnsiTheme="minorHAnsi" w:cstheme="minorHAnsi"/>
          <w:szCs w:val="24"/>
        </w:rPr>
        <w:t xml:space="preserve">biomasa oznacza podatne na rozkład biologiczny frakcje produktów, odpady i pozostałości przemysłu rolnego (łącznie z substancjami roślinnymi i zwierzęcymi), leśnictwa  i związanych z nim gałęzi gospodarki, jak również podatne na rozkład biologiczny frakcje odpadów przemysłowych i miejskich (Dyrektywa 2001/77/WE). Zgodnie z Rozporządzeniem Ministra Gospodarki i Pracy z dnia 9 grudnia 2004 roku biomasa to stałe lub ciekłe substancje pochodzenia roślinnego lub zwierzęcego, które ulegają biodegradacji, pochodzące z produktów, odpadów i pozostałości z produkcji rolnej oraz leśnej, a także przemysłu przetwarzającego ich produkty, a także części pozostałych odpadów, które ulegają biodegradacji.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Jako surowiec energetyczny wykorzystywana jest głównie biomasa pochodzenia roślinnego. </w:t>
      </w:r>
    </w:p>
    <w:p w:rsidR="00DD39D7" w:rsidRPr="004E3B9A" w:rsidRDefault="00000000" w:rsidP="00FE5994">
      <w:pPr>
        <w:spacing w:after="0" w:line="276" w:lineRule="auto"/>
        <w:ind w:left="0" w:right="1870"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3982085" cy="1783080"/>
            <wp:effectExtent l="0" t="0" r="0" b="0"/>
            <wp:docPr id="79561" name="Picture 79561"/>
            <wp:cNvGraphicFramePr/>
            <a:graphic xmlns:a="http://schemas.openxmlformats.org/drawingml/2006/main">
              <a:graphicData uri="http://schemas.openxmlformats.org/drawingml/2006/picture">
                <pic:pic xmlns:pic="http://schemas.openxmlformats.org/drawingml/2006/picture">
                  <pic:nvPicPr>
                    <pic:cNvPr id="79561" name="Picture 79561"/>
                    <pic:cNvPicPr/>
                  </pic:nvPicPr>
                  <pic:blipFill>
                    <a:blip r:embed="rId211"/>
                    <a:stretch>
                      <a:fillRect/>
                    </a:stretch>
                  </pic:blipFill>
                  <pic:spPr>
                    <a:xfrm>
                      <a:off x="0" y="0"/>
                      <a:ext cx="3982085" cy="178308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513"/>
        <w:jc w:val="left"/>
        <w:rPr>
          <w:rFonts w:asciiTheme="minorHAnsi" w:hAnsiTheme="minorHAnsi" w:cstheme="minorHAnsi"/>
          <w:szCs w:val="24"/>
        </w:rPr>
      </w:pPr>
      <w:r w:rsidRPr="004E3B9A">
        <w:rPr>
          <w:rFonts w:asciiTheme="minorHAnsi" w:hAnsiTheme="minorHAnsi" w:cstheme="minorHAnsi"/>
          <w:szCs w:val="24"/>
        </w:rPr>
        <w:t xml:space="preserve">Rysunek 27 Systematyka energetycznego wykorzystania biomasy </w:t>
      </w:r>
    </w:p>
    <w:p w:rsidR="00DD39D7" w:rsidRPr="004E3B9A" w:rsidRDefault="00000000" w:rsidP="00FE5994">
      <w:pPr>
        <w:spacing w:after="0" w:line="276" w:lineRule="auto"/>
        <w:ind w:left="4251" w:right="217" w:hanging="4102"/>
        <w:jc w:val="left"/>
        <w:rPr>
          <w:rFonts w:asciiTheme="minorHAnsi" w:hAnsiTheme="minorHAnsi" w:cstheme="minorHAnsi"/>
          <w:szCs w:val="24"/>
        </w:rPr>
      </w:pPr>
      <w:r w:rsidRPr="004E3B9A">
        <w:rPr>
          <w:rFonts w:asciiTheme="minorHAnsi" w:hAnsiTheme="minorHAnsi" w:cstheme="minorHAnsi"/>
          <w:i/>
          <w:szCs w:val="24"/>
        </w:rPr>
        <w:t xml:space="preserve">Źródło: „Metody i sposoby konwersji biomasy, pochodzącej z rolnictwa na cele energetyczne”, Grzybek, Teliga, 2006 r.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Energię z biomasy można uzyskać poprzez:  </w:t>
      </w:r>
    </w:p>
    <w:p w:rsidR="00DD39D7" w:rsidRPr="004E3B9A" w:rsidRDefault="00000000" w:rsidP="00FE5994">
      <w:pPr>
        <w:numPr>
          <w:ilvl w:val="0"/>
          <w:numId w:val="44"/>
        </w:numPr>
        <w:spacing w:after="0" w:line="276" w:lineRule="auto"/>
        <w:ind w:right="242" w:hanging="708"/>
        <w:jc w:val="left"/>
        <w:rPr>
          <w:rFonts w:asciiTheme="minorHAnsi" w:hAnsiTheme="minorHAnsi" w:cstheme="minorHAnsi"/>
          <w:szCs w:val="24"/>
        </w:rPr>
      </w:pPr>
      <w:r w:rsidRPr="004E3B9A">
        <w:rPr>
          <w:rFonts w:asciiTheme="minorHAnsi" w:hAnsiTheme="minorHAnsi" w:cstheme="minorHAnsi"/>
          <w:szCs w:val="24"/>
        </w:rPr>
        <w:t xml:space="preserve">spalanie biomasy roślinnej (np. drewno, odpady drzewne z tartaków, zakładów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meblarskich i in., słoma, specjalne uprawy energetyczne),  </w:t>
      </w:r>
    </w:p>
    <w:p w:rsidR="00DD39D7" w:rsidRPr="004E3B9A" w:rsidRDefault="00000000" w:rsidP="00FE5994">
      <w:pPr>
        <w:numPr>
          <w:ilvl w:val="0"/>
          <w:numId w:val="44"/>
        </w:numPr>
        <w:spacing w:after="0" w:line="276" w:lineRule="auto"/>
        <w:ind w:right="242" w:hanging="708"/>
        <w:jc w:val="left"/>
        <w:rPr>
          <w:rFonts w:asciiTheme="minorHAnsi" w:hAnsiTheme="minorHAnsi" w:cstheme="minorHAnsi"/>
          <w:szCs w:val="24"/>
        </w:rPr>
      </w:pPr>
      <w:r w:rsidRPr="004E3B9A">
        <w:rPr>
          <w:rFonts w:asciiTheme="minorHAnsi" w:hAnsiTheme="minorHAnsi" w:cstheme="minorHAnsi"/>
          <w:szCs w:val="24"/>
        </w:rPr>
        <w:t xml:space="preserve">wytwarzanie oleju opałowego z roślin oleistych (np. rzepak) specjalnie uprawianych  dla celów energetycznych,  </w:t>
      </w:r>
    </w:p>
    <w:p w:rsidR="00DD39D7" w:rsidRPr="004E3B9A" w:rsidRDefault="00000000" w:rsidP="00FE5994">
      <w:pPr>
        <w:numPr>
          <w:ilvl w:val="0"/>
          <w:numId w:val="44"/>
        </w:numPr>
        <w:spacing w:after="0" w:line="276" w:lineRule="auto"/>
        <w:ind w:right="242" w:hanging="708"/>
        <w:jc w:val="left"/>
        <w:rPr>
          <w:rFonts w:asciiTheme="minorHAnsi" w:hAnsiTheme="minorHAnsi" w:cstheme="minorHAnsi"/>
          <w:szCs w:val="24"/>
        </w:rPr>
      </w:pPr>
      <w:r w:rsidRPr="004E3B9A">
        <w:rPr>
          <w:rFonts w:asciiTheme="minorHAnsi" w:hAnsiTheme="minorHAnsi" w:cstheme="minorHAnsi"/>
          <w:szCs w:val="24"/>
        </w:rPr>
        <w:t xml:space="preserve">fermentację alkoholową trzciny cukrowej, ziemniaków lub dowolnego materiału organicznego poddającego się takiej fermentacji, celem wytworzenia alkoholu etylowego do paliw silnikowych,  </w:t>
      </w:r>
    </w:p>
    <w:p w:rsidR="00DD39D7" w:rsidRPr="004E3B9A" w:rsidRDefault="00000000" w:rsidP="00FE5994">
      <w:pPr>
        <w:numPr>
          <w:ilvl w:val="0"/>
          <w:numId w:val="44"/>
        </w:numPr>
        <w:spacing w:after="0" w:line="276" w:lineRule="auto"/>
        <w:ind w:right="242" w:hanging="708"/>
        <w:jc w:val="left"/>
        <w:rPr>
          <w:rFonts w:asciiTheme="minorHAnsi" w:hAnsiTheme="minorHAnsi" w:cstheme="minorHAnsi"/>
          <w:szCs w:val="24"/>
        </w:rPr>
      </w:pPr>
      <w:r w:rsidRPr="004E3B9A">
        <w:rPr>
          <w:rFonts w:asciiTheme="minorHAnsi" w:hAnsiTheme="minorHAnsi" w:cstheme="minorHAnsi"/>
          <w:szCs w:val="24"/>
        </w:rPr>
        <w:t xml:space="preserve">beztlenową fermentację metanową odpadowej masy organicznej (np. odpady z produkcji rolnej lub przemysłu spożywczego). </w:t>
      </w:r>
    </w:p>
    <w:p w:rsidR="00DD39D7" w:rsidRPr="004E3B9A" w:rsidRDefault="00000000" w:rsidP="00FE5994">
      <w:pPr>
        <w:spacing w:after="0" w:line="276" w:lineRule="auto"/>
        <w:ind w:left="19" w:right="516"/>
        <w:jc w:val="left"/>
        <w:rPr>
          <w:rFonts w:asciiTheme="minorHAnsi" w:hAnsiTheme="minorHAnsi" w:cstheme="minorHAnsi"/>
          <w:szCs w:val="24"/>
        </w:rPr>
      </w:pPr>
      <w:r w:rsidRPr="004E3B9A">
        <w:rPr>
          <w:rFonts w:asciiTheme="minorHAnsi" w:hAnsiTheme="minorHAnsi" w:cstheme="minorHAnsi"/>
          <w:szCs w:val="24"/>
        </w:rPr>
        <w:t xml:space="preserve">Biomasa jest podstawowym obok energii słońca źródłem energii odnawialnej wykorzystywanym w Polsce. Do stopniowego wzrostu udziału energii ze źródeł odnawialnych, przyczyniło się między innymi znaczące zwiększenie wykorzystania drewna i odpadów drewna, uruchomienie lokalnych ciepłowni na słomę oraz odpady drzewne i wykorzystanie odpadów  z przeróbki drzewnej.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Tabela 50 Właściwości poszczególnych rodzajów biomasy </w:t>
      </w:r>
    </w:p>
    <w:tbl>
      <w:tblPr>
        <w:tblStyle w:val="TableGrid"/>
        <w:tblW w:w="9287" w:type="dxa"/>
        <w:tblInd w:w="-108" w:type="dxa"/>
        <w:tblCellMar>
          <w:top w:w="48" w:type="dxa"/>
          <w:left w:w="204" w:type="dxa"/>
          <w:bottom w:w="0" w:type="dxa"/>
          <w:right w:w="115" w:type="dxa"/>
        </w:tblCellMar>
        <w:tblLook w:val="04A0" w:firstRow="1" w:lastRow="0" w:firstColumn="1" w:lastColumn="0" w:noHBand="0" w:noVBand="1"/>
      </w:tblPr>
      <w:tblGrid>
        <w:gridCol w:w="2265"/>
        <w:gridCol w:w="3985"/>
        <w:gridCol w:w="3037"/>
      </w:tblGrid>
      <w:tr w:rsidR="00DD39D7" w:rsidRPr="004E3B9A">
        <w:trPr>
          <w:trHeight w:val="694"/>
        </w:trPr>
        <w:tc>
          <w:tcPr>
            <w:tcW w:w="2266" w:type="dxa"/>
            <w:tcBorders>
              <w:top w:val="nil"/>
              <w:left w:val="nil"/>
              <w:bottom w:val="nil"/>
              <w:right w:val="nil"/>
            </w:tcBorders>
            <w:shd w:val="clear" w:color="auto" w:fill="70AD47"/>
          </w:tcPr>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Paliwo </w:t>
            </w:r>
          </w:p>
        </w:tc>
        <w:tc>
          <w:tcPr>
            <w:tcW w:w="3985" w:type="dxa"/>
            <w:tcBorders>
              <w:top w:val="nil"/>
              <w:left w:val="nil"/>
              <w:bottom w:val="nil"/>
              <w:right w:val="nil"/>
            </w:tcBorders>
            <w:shd w:val="clear" w:color="auto" w:fill="70AD47"/>
          </w:tcPr>
          <w:p w:rsidR="00DD39D7" w:rsidRPr="004E3B9A" w:rsidRDefault="00000000" w:rsidP="00FE5994">
            <w:pPr>
              <w:spacing w:after="0" w:line="276" w:lineRule="auto"/>
              <w:ind w:left="0" w:right="87" w:firstLine="0"/>
              <w:jc w:val="left"/>
              <w:rPr>
                <w:rFonts w:asciiTheme="minorHAnsi" w:hAnsiTheme="minorHAnsi" w:cstheme="minorHAnsi"/>
                <w:szCs w:val="24"/>
              </w:rPr>
            </w:pPr>
            <w:r w:rsidRPr="004E3B9A">
              <w:rPr>
                <w:rFonts w:asciiTheme="minorHAnsi" w:hAnsiTheme="minorHAnsi" w:cstheme="minorHAnsi"/>
                <w:szCs w:val="24"/>
              </w:rPr>
              <w:t xml:space="preserve">Wartość energetyczna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[MJ/kg] </w:t>
            </w:r>
          </w:p>
        </w:tc>
        <w:tc>
          <w:tcPr>
            <w:tcW w:w="3037" w:type="dxa"/>
            <w:tcBorders>
              <w:top w:val="nil"/>
              <w:left w:val="nil"/>
              <w:bottom w:val="nil"/>
              <w:right w:val="nil"/>
            </w:tcBorders>
            <w:shd w:val="clear" w:color="auto" w:fill="70AD47"/>
          </w:tcPr>
          <w:p w:rsidR="00DD39D7" w:rsidRPr="004E3B9A" w:rsidRDefault="00000000" w:rsidP="00FE5994">
            <w:pPr>
              <w:spacing w:after="0" w:line="276" w:lineRule="auto"/>
              <w:ind w:left="0" w:right="88" w:firstLine="0"/>
              <w:jc w:val="left"/>
              <w:rPr>
                <w:rFonts w:asciiTheme="minorHAnsi" w:hAnsiTheme="minorHAnsi" w:cstheme="minorHAnsi"/>
                <w:szCs w:val="24"/>
              </w:rPr>
            </w:pPr>
            <w:r w:rsidRPr="004E3B9A">
              <w:rPr>
                <w:rFonts w:asciiTheme="minorHAnsi" w:hAnsiTheme="minorHAnsi" w:cstheme="minorHAnsi"/>
                <w:szCs w:val="24"/>
              </w:rPr>
              <w:t xml:space="preserve">Zawartość wilgoci </w:t>
            </w:r>
          </w:p>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 </w:t>
            </w:r>
          </w:p>
        </w:tc>
      </w:tr>
      <w:tr w:rsidR="00DD39D7" w:rsidRPr="004E3B9A">
        <w:trPr>
          <w:trHeight w:val="341"/>
        </w:trPr>
        <w:tc>
          <w:tcPr>
            <w:tcW w:w="2266" w:type="dxa"/>
            <w:tcBorders>
              <w:top w:val="nil"/>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Drewno kawałkowe </w:t>
            </w:r>
          </w:p>
        </w:tc>
        <w:tc>
          <w:tcPr>
            <w:tcW w:w="3985" w:type="dxa"/>
            <w:tcBorders>
              <w:top w:val="nil"/>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87" w:firstLine="0"/>
              <w:jc w:val="left"/>
              <w:rPr>
                <w:rFonts w:asciiTheme="minorHAnsi" w:hAnsiTheme="minorHAnsi" w:cstheme="minorHAnsi"/>
                <w:szCs w:val="24"/>
              </w:rPr>
            </w:pPr>
            <w:r w:rsidRPr="004E3B9A">
              <w:rPr>
                <w:rFonts w:asciiTheme="minorHAnsi" w:hAnsiTheme="minorHAnsi" w:cstheme="minorHAnsi"/>
                <w:szCs w:val="24"/>
              </w:rPr>
              <w:t xml:space="preserve">11 - 22 </w:t>
            </w:r>
          </w:p>
        </w:tc>
        <w:tc>
          <w:tcPr>
            <w:tcW w:w="3037" w:type="dxa"/>
            <w:tcBorders>
              <w:top w:val="nil"/>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88" w:firstLine="0"/>
              <w:jc w:val="left"/>
              <w:rPr>
                <w:rFonts w:asciiTheme="minorHAnsi" w:hAnsiTheme="minorHAnsi" w:cstheme="minorHAnsi"/>
                <w:szCs w:val="24"/>
              </w:rPr>
            </w:pPr>
            <w:r w:rsidRPr="004E3B9A">
              <w:rPr>
                <w:rFonts w:asciiTheme="minorHAnsi" w:hAnsiTheme="minorHAnsi" w:cstheme="minorHAnsi"/>
                <w:szCs w:val="24"/>
              </w:rPr>
              <w:t xml:space="preserve">20 - 30 </w:t>
            </w:r>
          </w:p>
        </w:tc>
      </w:tr>
      <w:tr w:rsidR="00DD39D7" w:rsidRPr="004E3B9A">
        <w:trPr>
          <w:trHeight w:val="348"/>
        </w:trPr>
        <w:tc>
          <w:tcPr>
            <w:tcW w:w="2266"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86" w:firstLine="0"/>
              <w:jc w:val="left"/>
              <w:rPr>
                <w:rFonts w:asciiTheme="minorHAnsi" w:hAnsiTheme="minorHAnsi" w:cstheme="minorHAnsi"/>
                <w:szCs w:val="24"/>
              </w:rPr>
            </w:pPr>
            <w:r w:rsidRPr="004E3B9A">
              <w:rPr>
                <w:rFonts w:asciiTheme="minorHAnsi" w:hAnsiTheme="minorHAnsi" w:cstheme="minorHAnsi"/>
                <w:szCs w:val="24"/>
              </w:rPr>
              <w:t xml:space="preserve">Zrębki </w:t>
            </w:r>
          </w:p>
        </w:tc>
        <w:tc>
          <w:tcPr>
            <w:tcW w:w="3985" w:type="dxa"/>
            <w:tcBorders>
              <w:top w:val="single" w:sz="4" w:space="0" w:color="A8D08D"/>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87" w:firstLine="0"/>
              <w:jc w:val="left"/>
              <w:rPr>
                <w:rFonts w:asciiTheme="minorHAnsi" w:hAnsiTheme="minorHAnsi" w:cstheme="minorHAnsi"/>
                <w:szCs w:val="24"/>
              </w:rPr>
            </w:pPr>
            <w:r w:rsidRPr="004E3B9A">
              <w:rPr>
                <w:rFonts w:asciiTheme="minorHAnsi" w:hAnsiTheme="minorHAnsi" w:cstheme="minorHAnsi"/>
                <w:szCs w:val="24"/>
              </w:rPr>
              <w:t xml:space="preserve">6 - 16 </w:t>
            </w:r>
          </w:p>
        </w:tc>
        <w:tc>
          <w:tcPr>
            <w:tcW w:w="3037" w:type="dxa"/>
            <w:tcBorders>
              <w:top w:val="single" w:sz="4" w:space="0" w:color="A8D08D"/>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88" w:firstLine="0"/>
              <w:jc w:val="left"/>
              <w:rPr>
                <w:rFonts w:asciiTheme="minorHAnsi" w:hAnsiTheme="minorHAnsi" w:cstheme="minorHAnsi"/>
                <w:szCs w:val="24"/>
              </w:rPr>
            </w:pPr>
            <w:r w:rsidRPr="004E3B9A">
              <w:rPr>
                <w:rFonts w:asciiTheme="minorHAnsi" w:hAnsiTheme="minorHAnsi" w:cstheme="minorHAnsi"/>
                <w:szCs w:val="24"/>
              </w:rPr>
              <w:t xml:space="preserve">20 - 60 </w:t>
            </w:r>
          </w:p>
        </w:tc>
      </w:tr>
      <w:tr w:rsidR="00DD39D7" w:rsidRPr="004E3B9A">
        <w:trPr>
          <w:trHeight w:val="356"/>
        </w:trPr>
        <w:tc>
          <w:tcPr>
            <w:tcW w:w="2266"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0" w:right="86" w:firstLine="0"/>
              <w:jc w:val="left"/>
              <w:rPr>
                <w:rFonts w:asciiTheme="minorHAnsi" w:hAnsiTheme="minorHAnsi" w:cstheme="minorHAnsi"/>
                <w:szCs w:val="24"/>
              </w:rPr>
            </w:pPr>
            <w:proofErr w:type="spellStart"/>
            <w:r w:rsidRPr="004E3B9A">
              <w:rPr>
                <w:rFonts w:asciiTheme="minorHAnsi" w:hAnsiTheme="minorHAnsi" w:cstheme="minorHAnsi"/>
                <w:szCs w:val="24"/>
              </w:rPr>
              <w:t>Pelety</w:t>
            </w:r>
            <w:proofErr w:type="spellEnd"/>
            <w:r w:rsidRPr="004E3B9A">
              <w:rPr>
                <w:rFonts w:asciiTheme="minorHAnsi" w:hAnsiTheme="minorHAnsi" w:cstheme="minorHAnsi"/>
                <w:szCs w:val="24"/>
              </w:rPr>
              <w:t xml:space="preserve"> </w:t>
            </w:r>
          </w:p>
        </w:tc>
        <w:tc>
          <w:tcPr>
            <w:tcW w:w="3985"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0" w:right="82" w:firstLine="0"/>
              <w:jc w:val="left"/>
              <w:rPr>
                <w:rFonts w:asciiTheme="minorHAnsi" w:hAnsiTheme="minorHAnsi" w:cstheme="minorHAnsi"/>
                <w:szCs w:val="24"/>
              </w:rPr>
            </w:pPr>
            <w:r w:rsidRPr="004E3B9A">
              <w:rPr>
                <w:rFonts w:asciiTheme="minorHAnsi" w:hAnsiTheme="minorHAnsi" w:cstheme="minorHAnsi"/>
                <w:szCs w:val="24"/>
              </w:rPr>
              <w:t xml:space="preserve">16,5 - 17,5 </w:t>
            </w:r>
          </w:p>
        </w:tc>
        <w:tc>
          <w:tcPr>
            <w:tcW w:w="3037" w:type="dxa"/>
            <w:tcBorders>
              <w:top w:val="single" w:sz="4" w:space="0" w:color="A8D08D"/>
              <w:left w:val="single" w:sz="4" w:space="0" w:color="A8D08D"/>
              <w:bottom w:val="double" w:sz="4" w:space="0" w:color="70AD47"/>
              <w:right w:val="single" w:sz="4" w:space="0" w:color="A8D08D"/>
            </w:tcBorders>
            <w:shd w:val="clear" w:color="auto" w:fill="E2EFD9"/>
          </w:tcPr>
          <w:p w:rsidR="00DD39D7" w:rsidRPr="004E3B9A" w:rsidRDefault="00000000" w:rsidP="00FE5994">
            <w:pPr>
              <w:spacing w:after="0" w:line="276" w:lineRule="auto"/>
              <w:ind w:left="0" w:right="90" w:firstLine="0"/>
              <w:jc w:val="left"/>
              <w:rPr>
                <w:rFonts w:asciiTheme="minorHAnsi" w:hAnsiTheme="minorHAnsi" w:cstheme="minorHAnsi"/>
                <w:szCs w:val="24"/>
              </w:rPr>
            </w:pPr>
            <w:r w:rsidRPr="004E3B9A">
              <w:rPr>
                <w:rFonts w:asciiTheme="minorHAnsi" w:hAnsiTheme="minorHAnsi" w:cstheme="minorHAnsi"/>
                <w:szCs w:val="24"/>
              </w:rPr>
              <w:t xml:space="preserve">7 - 12 </w:t>
            </w:r>
          </w:p>
        </w:tc>
      </w:tr>
      <w:tr w:rsidR="00DD39D7" w:rsidRPr="004E3B9A">
        <w:trPr>
          <w:trHeight w:val="356"/>
        </w:trPr>
        <w:tc>
          <w:tcPr>
            <w:tcW w:w="2266"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89" w:firstLine="0"/>
              <w:jc w:val="left"/>
              <w:rPr>
                <w:rFonts w:asciiTheme="minorHAnsi" w:hAnsiTheme="minorHAnsi" w:cstheme="minorHAnsi"/>
                <w:szCs w:val="24"/>
              </w:rPr>
            </w:pPr>
            <w:r w:rsidRPr="004E3B9A">
              <w:rPr>
                <w:rFonts w:asciiTheme="minorHAnsi" w:hAnsiTheme="minorHAnsi" w:cstheme="minorHAnsi"/>
                <w:szCs w:val="24"/>
              </w:rPr>
              <w:t xml:space="preserve">Słoma </w:t>
            </w:r>
          </w:p>
        </w:tc>
        <w:tc>
          <w:tcPr>
            <w:tcW w:w="3985" w:type="dxa"/>
            <w:tcBorders>
              <w:top w:val="double" w:sz="4" w:space="0" w:color="70AD47"/>
              <w:left w:val="single" w:sz="4" w:space="0" w:color="A8D08D"/>
              <w:bottom w:val="single" w:sz="4" w:space="0" w:color="A8D08D"/>
              <w:right w:val="single" w:sz="4" w:space="0" w:color="A8D08D"/>
            </w:tcBorders>
            <w:shd w:val="clear" w:color="auto" w:fill="E2EFD9"/>
          </w:tcPr>
          <w:p w:rsidR="00DD39D7" w:rsidRPr="004E3B9A" w:rsidRDefault="00000000" w:rsidP="00FE5994">
            <w:pPr>
              <w:spacing w:after="0" w:line="276" w:lineRule="auto"/>
              <w:ind w:left="0" w:right="85" w:firstLine="0"/>
              <w:jc w:val="left"/>
              <w:rPr>
                <w:rFonts w:asciiTheme="minorHAnsi" w:hAnsiTheme="minorHAnsi" w:cstheme="minorHAnsi"/>
                <w:szCs w:val="24"/>
              </w:rPr>
            </w:pPr>
            <w:r w:rsidRPr="004E3B9A">
              <w:rPr>
                <w:rFonts w:asciiTheme="minorHAnsi" w:hAnsiTheme="minorHAnsi" w:cstheme="minorHAnsi"/>
                <w:szCs w:val="24"/>
              </w:rPr>
              <w:t xml:space="preserve">14,4 - 15,8 </w:t>
            </w:r>
          </w:p>
        </w:tc>
        <w:tc>
          <w:tcPr>
            <w:tcW w:w="3037" w:type="dxa"/>
            <w:tcBorders>
              <w:top w:val="double" w:sz="4" w:space="0" w:color="70AD47"/>
              <w:left w:val="single" w:sz="4" w:space="0" w:color="A8D08D"/>
              <w:bottom w:val="single" w:sz="4" w:space="0" w:color="A8D08D"/>
              <w:right w:val="single" w:sz="4" w:space="0" w:color="A8D08D"/>
            </w:tcBorders>
          </w:tcPr>
          <w:p w:rsidR="00DD39D7" w:rsidRPr="004E3B9A" w:rsidRDefault="00000000" w:rsidP="00FE5994">
            <w:pPr>
              <w:spacing w:after="0" w:line="276" w:lineRule="auto"/>
              <w:ind w:left="0" w:right="88" w:firstLine="0"/>
              <w:jc w:val="left"/>
              <w:rPr>
                <w:rFonts w:asciiTheme="minorHAnsi" w:hAnsiTheme="minorHAnsi" w:cstheme="minorHAnsi"/>
                <w:szCs w:val="24"/>
              </w:rPr>
            </w:pPr>
            <w:r w:rsidRPr="004E3B9A">
              <w:rPr>
                <w:rFonts w:asciiTheme="minorHAnsi" w:hAnsiTheme="minorHAnsi" w:cstheme="minorHAnsi"/>
                <w:szCs w:val="24"/>
              </w:rPr>
              <w:t xml:space="preserve">10 - 20 </w:t>
            </w:r>
          </w:p>
        </w:tc>
      </w:tr>
    </w:tbl>
    <w:p w:rsidR="00DD39D7" w:rsidRPr="004E3B9A" w:rsidRDefault="00000000" w:rsidP="00FE5994">
      <w:pPr>
        <w:spacing w:after="0" w:line="276" w:lineRule="auto"/>
        <w:ind w:left="-5" w:right="217"/>
        <w:jc w:val="left"/>
        <w:rPr>
          <w:rFonts w:asciiTheme="minorHAnsi" w:hAnsiTheme="minorHAnsi" w:cstheme="minorHAnsi"/>
          <w:szCs w:val="24"/>
        </w:rPr>
      </w:pPr>
      <w:r w:rsidRPr="004E3B9A">
        <w:rPr>
          <w:rFonts w:asciiTheme="minorHAnsi" w:hAnsiTheme="minorHAnsi" w:cstheme="minorHAnsi"/>
          <w:i/>
          <w:szCs w:val="24"/>
        </w:rPr>
        <w:t xml:space="preserve">Źródło: Europejskiego Centrum Energii Odnawialnej EC BREC </w:t>
      </w:r>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 xml:space="preserve">Głównymi asortymentami biomasy rolniczej wykorzystywanymi w energetyce są słoma i produkty odpadowe przemysłu rolno- spożywczego. Obecnie pozyskanie słomy  dla energetyki staje się coraz trudniejsze mimo to pozyskanie potencjału ok. 20 % słomy zbędnej w rolnictwie wydaje się możliwe. Tak będzie do momentu wprowadzenia przez Komisję Europejską uregulowań wymagających ograniczenia przez rolnictwo emisji gazów cieplarnianych poprzez zwiększenie sekwestracji węgla w glebach. Wtedy większa ilość </w:t>
      </w:r>
      <w:r w:rsidRPr="004E3B9A">
        <w:rPr>
          <w:rFonts w:asciiTheme="minorHAnsi" w:hAnsiTheme="minorHAnsi" w:cstheme="minorHAnsi"/>
          <w:szCs w:val="24"/>
        </w:rPr>
        <w:lastRenderedPageBreak/>
        <w:t xml:space="preserve">słomy pozostawiana będzie na polach i zmniejszą się potencjały słomy dostępnej dla energetyki. Szacując, że 65% hektara jest obsiewana roślinami uprawnymi i 20% z tego trafia na cele energetyczne, można ocenić przybliżony potencjał energetyczny biomasy uprawnej. </w:t>
      </w:r>
    </w:p>
    <w:p w:rsidR="00DD39D7" w:rsidRPr="004E3B9A" w:rsidRDefault="00000000" w:rsidP="00FE5994">
      <w:pPr>
        <w:spacing w:after="0" w:line="276" w:lineRule="auto"/>
        <w:ind w:left="19" w:right="518"/>
        <w:jc w:val="left"/>
        <w:rPr>
          <w:rFonts w:asciiTheme="minorHAnsi" w:hAnsiTheme="minorHAnsi" w:cstheme="minorHAnsi"/>
          <w:szCs w:val="24"/>
        </w:rPr>
      </w:pPr>
      <w:r w:rsidRPr="004E3B9A">
        <w:rPr>
          <w:rFonts w:asciiTheme="minorHAnsi" w:hAnsiTheme="minorHAnsi" w:cstheme="minorHAnsi"/>
          <w:szCs w:val="24"/>
        </w:rPr>
        <w:t xml:space="preserve">W celu obliczenia potencjału energetycznego biomasy dokonano obliczeń bazujących  na powierzchni lasów i gruntów rolnych oraz na terenie Miasta Mława. Trzeba zaznaczyć,  że jest to potencjał wyłącznie teoretyczny.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u w:val="single" w:color="000000"/>
        </w:rPr>
        <w:t>Metodologia obliczeń potencjału energii z biomasy na terenie Miasta Mława:</w:t>
      </w:r>
      <w:r w:rsidRPr="004E3B9A">
        <w:rPr>
          <w:rFonts w:asciiTheme="minorHAnsi" w:hAnsiTheme="minorHAnsi" w:cstheme="minorHAnsi"/>
          <w:i/>
          <w:szCs w:val="24"/>
        </w:rPr>
        <w:t xml:space="preserv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u w:val="single" w:color="000000"/>
        </w:rPr>
        <w:t>Metodologia obliczeń potencjału:</w:t>
      </w:r>
      <w:r w:rsidRPr="004E3B9A">
        <w:rPr>
          <w:rFonts w:asciiTheme="minorHAnsi" w:hAnsiTheme="minorHAnsi" w:cstheme="minorHAnsi"/>
          <w:i/>
          <w:szCs w:val="24"/>
        </w:rPr>
        <w:t xml:space="preserve"> </w:t>
      </w:r>
    </w:p>
    <w:p w:rsidR="00DD39D7" w:rsidRPr="004E3B9A" w:rsidRDefault="00000000" w:rsidP="00FE5994">
      <w:pPr>
        <w:tabs>
          <w:tab w:val="center" w:pos="2443"/>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a)</w:t>
      </w:r>
      <w:r w:rsidRPr="004E3B9A">
        <w:rPr>
          <w:rFonts w:asciiTheme="minorHAnsi" w:eastAsia="Arial" w:hAnsiTheme="minorHAnsi" w:cstheme="minorHAnsi"/>
          <w:szCs w:val="24"/>
        </w:rPr>
        <w:t xml:space="preserve"> </w:t>
      </w:r>
      <w:r w:rsidRPr="004E3B9A">
        <w:rPr>
          <w:rFonts w:asciiTheme="minorHAnsi" w:eastAsia="Arial" w:hAnsiTheme="minorHAnsi" w:cstheme="minorHAnsi"/>
          <w:szCs w:val="24"/>
        </w:rPr>
        <w:tab/>
      </w:r>
      <w:r w:rsidRPr="004E3B9A">
        <w:rPr>
          <w:rFonts w:asciiTheme="minorHAnsi" w:hAnsiTheme="minorHAnsi" w:cstheme="minorHAnsi"/>
          <w:szCs w:val="24"/>
        </w:rPr>
        <w:t xml:space="preserve">potencjał rocznego uzysku słomy- </w:t>
      </w:r>
      <w:proofErr w:type="spellStart"/>
      <w:r w:rsidRPr="004E3B9A">
        <w:rPr>
          <w:rFonts w:asciiTheme="minorHAnsi" w:hAnsiTheme="minorHAnsi" w:cstheme="minorHAnsi"/>
          <w:szCs w:val="24"/>
        </w:rPr>
        <w:t>Z</w:t>
      </w:r>
      <w:r w:rsidRPr="004E3B9A">
        <w:rPr>
          <w:rFonts w:asciiTheme="minorHAnsi" w:hAnsiTheme="minorHAnsi" w:cstheme="minorHAnsi"/>
          <w:szCs w:val="24"/>
          <w:vertAlign w:val="subscript"/>
        </w:rPr>
        <w:t>s</w:t>
      </w:r>
      <w:proofErr w:type="spellEnd"/>
      <w:r w:rsidRPr="004E3B9A">
        <w:rPr>
          <w:rFonts w:asciiTheme="minorHAnsi" w:hAnsiTheme="minorHAnsi" w:cstheme="minorHAnsi"/>
          <w:szCs w:val="24"/>
        </w:rPr>
        <w:t xml:space="preserve"> </w:t>
      </w:r>
    </w:p>
    <w:p w:rsidR="00DD39D7" w:rsidRPr="004E3B9A" w:rsidRDefault="00000000" w:rsidP="00FE5994">
      <w:pPr>
        <w:tabs>
          <w:tab w:val="center" w:pos="2578"/>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1117600" cy="342900"/>
            <wp:effectExtent l="0" t="0" r="0" b="0"/>
            <wp:docPr id="79896" name="Picture 79896"/>
            <wp:cNvGraphicFramePr/>
            <a:graphic xmlns:a="http://schemas.openxmlformats.org/drawingml/2006/main">
              <a:graphicData uri="http://schemas.openxmlformats.org/drawingml/2006/picture">
                <pic:pic xmlns:pic="http://schemas.openxmlformats.org/drawingml/2006/picture">
                  <pic:nvPicPr>
                    <pic:cNvPr id="79896" name="Picture 79896"/>
                    <pic:cNvPicPr/>
                  </pic:nvPicPr>
                  <pic:blipFill>
                    <a:blip r:embed="rId212"/>
                    <a:stretch>
                      <a:fillRect/>
                    </a:stretch>
                  </pic:blipFill>
                  <pic:spPr>
                    <a:xfrm>
                      <a:off x="0" y="0"/>
                      <a:ext cx="1117600" cy="342900"/>
                    </a:xfrm>
                    <a:prstGeom prst="rect">
                      <a:avLst/>
                    </a:prstGeom>
                  </pic:spPr>
                </pic:pic>
              </a:graphicData>
            </a:graphic>
          </wp:inline>
        </w:drawing>
      </w:r>
      <w:r w:rsidRPr="004E3B9A">
        <w:rPr>
          <w:rFonts w:asciiTheme="minorHAnsi" w:hAnsiTheme="minorHAnsi" w:cstheme="minorHAnsi"/>
          <w:szCs w:val="24"/>
        </w:rPr>
        <w:t xml:space="preserve">  </w:t>
      </w:r>
      <w:r w:rsidRPr="004E3B9A">
        <w:rPr>
          <w:rFonts w:asciiTheme="minorHAnsi" w:hAnsiTheme="minorHAnsi" w:cstheme="minorHAnsi"/>
          <w:szCs w:val="24"/>
        </w:rPr>
        <w:tab/>
        <w:t xml:space="preserve">[t/rok]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gdzie: </w:t>
      </w:r>
    </w:p>
    <w:p w:rsidR="00DD39D7" w:rsidRPr="004E3B9A" w:rsidRDefault="00000000" w:rsidP="00FE5994">
      <w:pPr>
        <w:spacing w:after="0" w:line="276" w:lineRule="auto"/>
        <w:ind w:left="19" w:right="5048"/>
        <w:jc w:val="left"/>
        <w:rPr>
          <w:rFonts w:asciiTheme="minorHAnsi" w:hAnsiTheme="minorHAnsi" w:cstheme="minorHAnsi"/>
          <w:szCs w:val="24"/>
        </w:rPr>
      </w:pPr>
      <w:r w:rsidRPr="004E3B9A">
        <w:rPr>
          <w:rFonts w:asciiTheme="minorHAnsi" w:hAnsiTheme="minorHAnsi" w:cstheme="minorHAnsi"/>
          <w:szCs w:val="24"/>
        </w:rPr>
        <w:t xml:space="preserve">A - </w:t>
      </w:r>
      <w:r w:rsidRPr="004E3B9A">
        <w:rPr>
          <w:rFonts w:asciiTheme="minorHAnsi" w:hAnsiTheme="minorHAnsi" w:cstheme="minorHAnsi"/>
          <w:szCs w:val="24"/>
        </w:rPr>
        <w:tab/>
        <w:t xml:space="preserve">powierzchnia gruntów rolnych [ha], </w:t>
      </w:r>
      <w:proofErr w:type="spellStart"/>
      <w:r w:rsidRPr="004E3B9A">
        <w:rPr>
          <w:rFonts w:asciiTheme="minorHAnsi" w:hAnsiTheme="minorHAnsi" w:cstheme="minorHAnsi"/>
          <w:szCs w:val="24"/>
        </w:rPr>
        <w:t>y</w:t>
      </w:r>
      <w:r w:rsidRPr="004E3B9A">
        <w:rPr>
          <w:rFonts w:asciiTheme="minorHAnsi" w:hAnsiTheme="minorHAnsi" w:cstheme="minorHAnsi"/>
          <w:szCs w:val="24"/>
          <w:vertAlign w:val="subscript"/>
        </w:rPr>
        <w:t>s</w:t>
      </w:r>
      <w:proofErr w:type="spellEnd"/>
      <w:r w:rsidRPr="004E3B9A">
        <w:rPr>
          <w:rFonts w:asciiTheme="minorHAnsi" w:hAnsiTheme="minorHAnsi" w:cstheme="minorHAnsi"/>
          <w:szCs w:val="24"/>
        </w:rPr>
        <w:t xml:space="preserve"> - </w:t>
      </w:r>
      <w:r w:rsidRPr="004E3B9A">
        <w:rPr>
          <w:rFonts w:asciiTheme="minorHAnsi" w:hAnsiTheme="minorHAnsi" w:cstheme="minorHAnsi"/>
          <w:szCs w:val="24"/>
        </w:rPr>
        <w:tab/>
        <w:t xml:space="preserve">plon słomy uzyskany z hektara [t/ha/rok], </w:t>
      </w:r>
    </w:p>
    <w:p w:rsidR="00DD39D7" w:rsidRPr="004E3B9A" w:rsidRDefault="00000000" w:rsidP="00FE5994">
      <w:pPr>
        <w:spacing w:after="0" w:line="276" w:lineRule="auto"/>
        <w:ind w:left="19" w:right="11"/>
        <w:jc w:val="left"/>
        <w:rPr>
          <w:rFonts w:asciiTheme="minorHAnsi" w:hAnsiTheme="minorHAnsi" w:cstheme="minorHAnsi"/>
          <w:szCs w:val="24"/>
        </w:rPr>
      </w:pPr>
      <w:proofErr w:type="spellStart"/>
      <w:r w:rsidRPr="004E3B9A">
        <w:rPr>
          <w:rFonts w:asciiTheme="minorHAnsi" w:hAnsiTheme="minorHAnsi" w:cstheme="minorHAnsi"/>
          <w:szCs w:val="24"/>
        </w:rPr>
        <w:t>F</w:t>
      </w:r>
      <w:r w:rsidRPr="004E3B9A">
        <w:rPr>
          <w:rFonts w:asciiTheme="minorHAnsi" w:hAnsiTheme="minorHAnsi" w:cstheme="minorHAnsi"/>
          <w:szCs w:val="24"/>
          <w:vertAlign w:val="subscript"/>
        </w:rPr>
        <w:t>w</w:t>
      </w:r>
      <w:proofErr w:type="spellEnd"/>
      <w:r w:rsidRPr="004E3B9A">
        <w:rPr>
          <w:rFonts w:asciiTheme="minorHAnsi" w:hAnsiTheme="minorHAnsi" w:cstheme="minorHAnsi"/>
          <w:szCs w:val="24"/>
        </w:rPr>
        <w:t xml:space="preserve"> - współczynnik wykorzystania na cele energetyczne [%]. </w:t>
      </w:r>
    </w:p>
    <w:p w:rsidR="00DD39D7" w:rsidRPr="004E3B9A" w:rsidRDefault="00000000" w:rsidP="00FE5994">
      <w:pPr>
        <w:spacing w:after="0" w:line="276" w:lineRule="auto"/>
        <w:ind w:left="19" w:right="11"/>
        <w:jc w:val="left"/>
        <w:rPr>
          <w:rFonts w:asciiTheme="minorHAnsi" w:hAnsiTheme="minorHAnsi" w:cstheme="minorHAnsi"/>
          <w:szCs w:val="24"/>
        </w:rPr>
      </w:pPr>
      <w:proofErr w:type="spellStart"/>
      <w:r w:rsidRPr="004E3B9A">
        <w:rPr>
          <w:rFonts w:asciiTheme="minorHAnsi" w:hAnsiTheme="minorHAnsi" w:cstheme="minorHAnsi"/>
          <w:szCs w:val="24"/>
        </w:rPr>
        <w:t>Z</w:t>
      </w:r>
      <w:r w:rsidRPr="004E3B9A">
        <w:rPr>
          <w:rFonts w:asciiTheme="minorHAnsi" w:hAnsiTheme="minorHAnsi" w:cstheme="minorHAnsi"/>
          <w:szCs w:val="24"/>
          <w:vertAlign w:val="subscript"/>
        </w:rPr>
        <w:t>s</w:t>
      </w:r>
      <w:proofErr w:type="spellEnd"/>
      <w:r w:rsidRPr="004E3B9A">
        <w:rPr>
          <w:rFonts w:asciiTheme="minorHAnsi" w:hAnsiTheme="minorHAnsi" w:cstheme="minorHAnsi"/>
          <w:szCs w:val="24"/>
        </w:rPr>
        <w:t xml:space="preserve"> =1566 x 2,8 x 20 % = 876,96 Mg</w:t>
      </w:r>
      <w:r w:rsidRPr="004E3B9A">
        <w:rPr>
          <w:rFonts w:asciiTheme="minorHAnsi" w:hAnsiTheme="minorHAnsi" w:cstheme="minorHAnsi"/>
          <w:szCs w:val="24"/>
          <w:u w:val="single" w:color="000000"/>
        </w:rPr>
        <w:t>/rok</w:t>
      </w:r>
      <w:r w:rsidRPr="004E3B9A">
        <w:rPr>
          <w:rFonts w:asciiTheme="minorHAnsi" w:hAnsiTheme="minorHAnsi" w:cstheme="minorHAnsi"/>
          <w:szCs w:val="24"/>
        </w:rPr>
        <w:t xml:space="preserve"> </w:t>
      </w:r>
    </w:p>
    <w:p w:rsidR="00DD39D7" w:rsidRPr="004E3B9A" w:rsidRDefault="00000000" w:rsidP="00FE5994">
      <w:pPr>
        <w:tabs>
          <w:tab w:val="center" w:pos="2298"/>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b) </w:t>
      </w:r>
      <w:r w:rsidRPr="004E3B9A">
        <w:rPr>
          <w:rFonts w:asciiTheme="minorHAnsi" w:hAnsiTheme="minorHAnsi" w:cstheme="minorHAnsi"/>
          <w:szCs w:val="24"/>
        </w:rPr>
        <w:tab/>
        <w:t xml:space="preserve">potencjał energetyczny słomy- </w:t>
      </w:r>
      <w:proofErr w:type="spellStart"/>
      <w:r w:rsidRPr="004E3B9A">
        <w:rPr>
          <w:rFonts w:asciiTheme="minorHAnsi" w:hAnsiTheme="minorHAnsi" w:cstheme="minorHAnsi"/>
          <w:szCs w:val="24"/>
        </w:rPr>
        <w:t>P</w:t>
      </w:r>
      <w:r w:rsidRPr="004E3B9A">
        <w:rPr>
          <w:rFonts w:asciiTheme="minorHAnsi" w:hAnsiTheme="minorHAnsi" w:cstheme="minorHAnsi"/>
          <w:szCs w:val="24"/>
          <w:vertAlign w:val="subscript"/>
        </w:rPr>
        <w:t>s</w:t>
      </w:r>
      <w:proofErr w:type="spellEnd"/>
      <w:r w:rsidRPr="004E3B9A">
        <w:rPr>
          <w:rFonts w:asciiTheme="minorHAnsi" w:hAnsiTheme="minorHAnsi" w:cstheme="minorHAnsi"/>
          <w:szCs w:val="24"/>
        </w:rPr>
        <w:t xml:space="preserve"> </w:t>
      </w:r>
    </w:p>
    <w:p w:rsidR="00DD39D7" w:rsidRPr="004E3B9A" w:rsidRDefault="00000000" w:rsidP="00FE5994">
      <w:pPr>
        <w:tabs>
          <w:tab w:val="center" w:pos="2652"/>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1257300" cy="342900"/>
            <wp:effectExtent l="0" t="0" r="0" b="0"/>
            <wp:docPr id="79948" name="Picture 79948"/>
            <wp:cNvGraphicFramePr/>
            <a:graphic xmlns:a="http://schemas.openxmlformats.org/drawingml/2006/main">
              <a:graphicData uri="http://schemas.openxmlformats.org/drawingml/2006/picture">
                <pic:pic xmlns:pic="http://schemas.openxmlformats.org/drawingml/2006/picture">
                  <pic:nvPicPr>
                    <pic:cNvPr id="79948" name="Picture 79948"/>
                    <pic:cNvPicPr/>
                  </pic:nvPicPr>
                  <pic:blipFill>
                    <a:blip r:embed="rId213"/>
                    <a:stretch>
                      <a:fillRect/>
                    </a:stretch>
                  </pic:blipFill>
                  <pic:spPr>
                    <a:xfrm>
                      <a:off x="0" y="0"/>
                      <a:ext cx="1257300" cy="342900"/>
                    </a:xfrm>
                    <a:prstGeom prst="rect">
                      <a:avLst/>
                    </a:prstGeom>
                  </pic:spPr>
                </pic:pic>
              </a:graphicData>
            </a:graphic>
          </wp:inline>
        </w:drawing>
      </w:r>
      <w:r w:rsidRPr="004E3B9A">
        <w:rPr>
          <w:rFonts w:asciiTheme="minorHAnsi" w:hAnsiTheme="minorHAnsi" w:cstheme="minorHAnsi"/>
          <w:szCs w:val="24"/>
        </w:rPr>
        <w:t xml:space="preserve"> </w:t>
      </w:r>
      <w:r w:rsidRPr="004E3B9A">
        <w:rPr>
          <w:rFonts w:asciiTheme="minorHAnsi" w:hAnsiTheme="minorHAnsi" w:cstheme="minorHAnsi"/>
          <w:szCs w:val="24"/>
        </w:rPr>
        <w:tab/>
        <w:t xml:space="preserve">[GJ/rok]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gdzie: </w:t>
      </w:r>
    </w:p>
    <w:p w:rsidR="00DD39D7" w:rsidRPr="004E3B9A" w:rsidRDefault="00000000" w:rsidP="00FE5994">
      <w:pPr>
        <w:tabs>
          <w:tab w:val="center" w:pos="2518"/>
        </w:tabs>
        <w:spacing w:after="0" w:line="276" w:lineRule="auto"/>
        <w:ind w:left="0" w:firstLine="0"/>
        <w:jc w:val="left"/>
        <w:rPr>
          <w:rFonts w:asciiTheme="minorHAnsi" w:hAnsiTheme="minorHAnsi" w:cstheme="minorHAnsi"/>
          <w:szCs w:val="24"/>
        </w:rPr>
      </w:pPr>
      <w:proofErr w:type="spellStart"/>
      <w:r w:rsidRPr="004E3B9A">
        <w:rPr>
          <w:rFonts w:asciiTheme="minorHAnsi" w:hAnsiTheme="minorHAnsi" w:cstheme="minorHAnsi"/>
          <w:szCs w:val="24"/>
        </w:rPr>
        <w:t>Zs</w:t>
      </w:r>
      <w:proofErr w:type="spellEnd"/>
      <w:r w:rsidRPr="004E3B9A">
        <w:rPr>
          <w:rFonts w:asciiTheme="minorHAnsi" w:hAnsiTheme="minorHAnsi" w:cstheme="minorHAnsi"/>
          <w:szCs w:val="24"/>
        </w:rPr>
        <w:t xml:space="preserve">- </w:t>
      </w:r>
      <w:r w:rsidRPr="004E3B9A">
        <w:rPr>
          <w:rFonts w:asciiTheme="minorHAnsi" w:hAnsiTheme="minorHAnsi" w:cstheme="minorHAnsi"/>
          <w:szCs w:val="24"/>
        </w:rPr>
        <w:tab/>
        <w:t xml:space="preserve">potencjał rocznego uzysku słomy [t/rok], </w:t>
      </w:r>
    </w:p>
    <w:p w:rsidR="00DD39D7" w:rsidRPr="004E3B9A" w:rsidRDefault="00000000" w:rsidP="00FE5994">
      <w:pPr>
        <w:spacing w:after="0" w:line="276" w:lineRule="auto"/>
        <w:ind w:left="19" w:right="2641"/>
        <w:jc w:val="left"/>
        <w:rPr>
          <w:rFonts w:asciiTheme="minorHAnsi" w:hAnsiTheme="minorHAnsi" w:cstheme="minorHAnsi"/>
          <w:szCs w:val="24"/>
        </w:rPr>
      </w:pPr>
      <w:proofErr w:type="spellStart"/>
      <w:r w:rsidRPr="004E3B9A">
        <w:rPr>
          <w:rFonts w:asciiTheme="minorHAnsi" w:hAnsiTheme="minorHAnsi" w:cstheme="minorHAnsi"/>
          <w:szCs w:val="24"/>
        </w:rPr>
        <w:t>w</w:t>
      </w:r>
      <w:r w:rsidRPr="004E3B9A">
        <w:rPr>
          <w:rFonts w:asciiTheme="minorHAnsi" w:hAnsiTheme="minorHAnsi" w:cstheme="minorHAnsi"/>
          <w:szCs w:val="24"/>
          <w:vertAlign w:val="subscript"/>
        </w:rPr>
        <w:t>s</w:t>
      </w:r>
      <w:proofErr w:type="spellEnd"/>
      <w:r w:rsidRPr="004E3B9A">
        <w:rPr>
          <w:rFonts w:asciiTheme="minorHAnsi" w:hAnsiTheme="minorHAnsi" w:cstheme="minorHAnsi"/>
          <w:szCs w:val="24"/>
        </w:rPr>
        <w:t xml:space="preserve">- </w:t>
      </w:r>
      <w:r w:rsidRPr="004E3B9A">
        <w:rPr>
          <w:rFonts w:asciiTheme="minorHAnsi" w:hAnsiTheme="minorHAnsi" w:cstheme="minorHAnsi"/>
          <w:szCs w:val="24"/>
        </w:rPr>
        <w:tab/>
        <w:t xml:space="preserve">średnia wartość opałowa dla słomy o zawilgoceniu 15 % [GJ/t], </w:t>
      </w:r>
      <w:proofErr w:type="spellStart"/>
      <w:r w:rsidRPr="004E3B9A">
        <w:rPr>
          <w:rFonts w:asciiTheme="minorHAnsi" w:hAnsiTheme="minorHAnsi" w:cstheme="minorHAnsi"/>
          <w:szCs w:val="24"/>
        </w:rPr>
        <w:t>A</w:t>
      </w:r>
      <w:r w:rsidRPr="004E3B9A">
        <w:rPr>
          <w:rFonts w:asciiTheme="minorHAnsi" w:hAnsiTheme="minorHAnsi" w:cstheme="minorHAnsi"/>
          <w:szCs w:val="24"/>
          <w:vertAlign w:val="subscript"/>
        </w:rPr>
        <w:t>ob</w:t>
      </w:r>
      <w:proofErr w:type="spellEnd"/>
      <w:r w:rsidRPr="004E3B9A">
        <w:rPr>
          <w:rFonts w:asciiTheme="minorHAnsi" w:hAnsiTheme="minorHAnsi" w:cstheme="minorHAnsi"/>
          <w:szCs w:val="24"/>
          <w:vertAlign w:val="subscript"/>
        </w:rPr>
        <w:t xml:space="preserve"> </w:t>
      </w:r>
      <w:r w:rsidRPr="004E3B9A">
        <w:rPr>
          <w:rFonts w:asciiTheme="minorHAnsi" w:hAnsiTheme="minorHAnsi" w:cstheme="minorHAnsi"/>
          <w:szCs w:val="24"/>
        </w:rPr>
        <w:t xml:space="preserve">- procent obsianej powierzchni 1 ha (średnio 65 %). </w:t>
      </w:r>
    </w:p>
    <w:p w:rsidR="00DD39D7" w:rsidRPr="004E3B9A" w:rsidRDefault="00000000" w:rsidP="00FE5994">
      <w:pPr>
        <w:spacing w:after="0" w:line="276" w:lineRule="auto"/>
        <w:ind w:left="19" w:right="11"/>
        <w:jc w:val="left"/>
        <w:rPr>
          <w:rFonts w:asciiTheme="minorHAnsi" w:hAnsiTheme="minorHAnsi" w:cstheme="minorHAnsi"/>
          <w:szCs w:val="24"/>
        </w:rPr>
      </w:pPr>
      <w:proofErr w:type="spellStart"/>
      <w:r w:rsidRPr="004E3B9A">
        <w:rPr>
          <w:rFonts w:asciiTheme="minorHAnsi" w:hAnsiTheme="minorHAnsi" w:cstheme="minorHAnsi"/>
          <w:szCs w:val="24"/>
        </w:rPr>
        <w:t>Ps</w:t>
      </w:r>
      <w:proofErr w:type="spellEnd"/>
      <w:r w:rsidRPr="004E3B9A">
        <w:rPr>
          <w:rFonts w:asciiTheme="minorHAnsi" w:hAnsiTheme="minorHAnsi" w:cstheme="minorHAnsi"/>
          <w:szCs w:val="24"/>
        </w:rPr>
        <w:t xml:space="preserve"> = 876,96 x 15 x 0,65 = </w:t>
      </w:r>
      <w:r w:rsidRPr="004E3B9A">
        <w:rPr>
          <w:rFonts w:asciiTheme="minorHAnsi" w:hAnsiTheme="minorHAnsi" w:cstheme="minorHAnsi"/>
          <w:szCs w:val="24"/>
          <w:u w:val="single" w:color="000000"/>
        </w:rPr>
        <w:t>8550,36 GJ/rok</w:t>
      </w: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516"/>
        <w:jc w:val="left"/>
        <w:rPr>
          <w:rFonts w:asciiTheme="minorHAnsi" w:hAnsiTheme="minorHAnsi" w:cstheme="minorHAnsi"/>
          <w:szCs w:val="24"/>
        </w:rPr>
      </w:pPr>
      <w:r w:rsidRPr="004E3B9A">
        <w:rPr>
          <w:rFonts w:asciiTheme="minorHAnsi" w:hAnsiTheme="minorHAnsi" w:cstheme="minorHAnsi"/>
          <w:szCs w:val="24"/>
        </w:rPr>
        <w:t>W celu oszacowania potencjału drzewnego z lasów położonych, biorąc zróżnicowaną gęstość poszczególnych gatunków drewna, przyjęto średnią wartość energetyczną na poziomie  8 GJ/m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dla drzewa o wilgotności 10 %- 20 %.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u w:val="single" w:color="000000"/>
        </w:rPr>
        <w:t>Metodologia obliczeń potencjału</w:t>
      </w:r>
      <w:r w:rsidRPr="004E3B9A">
        <w:rPr>
          <w:rFonts w:asciiTheme="minorHAnsi" w:hAnsiTheme="minorHAnsi" w:cstheme="minorHAnsi"/>
          <w:i/>
          <w:szCs w:val="24"/>
        </w:rPr>
        <w:t xml:space="preserve"> </w:t>
      </w:r>
    </w:p>
    <w:p w:rsidR="00DD39D7" w:rsidRPr="004E3B9A" w:rsidRDefault="00000000" w:rsidP="00FE5994">
      <w:pPr>
        <w:tabs>
          <w:tab w:val="center" w:pos="2126"/>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a)</w:t>
      </w:r>
      <w:r w:rsidRPr="004E3B9A">
        <w:rPr>
          <w:rFonts w:asciiTheme="minorHAnsi" w:eastAsia="Arial" w:hAnsiTheme="minorHAnsi" w:cstheme="minorHAnsi"/>
          <w:szCs w:val="24"/>
        </w:rPr>
        <w:t xml:space="preserve"> </w:t>
      </w:r>
      <w:r w:rsidRPr="004E3B9A">
        <w:rPr>
          <w:rFonts w:asciiTheme="minorHAnsi" w:eastAsia="Arial" w:hAnsiTheme="minorHAnsi" w:cstheme="minorHAnsi"/>
          <w:szCs w:val="24"/>
        </w:rPr>
        <w:tab/>
      </w:r>
      <w:r w:rsidRPr="004E3B9A">
        <w:rPr>
          <w:rFonts w:asciiTheme="minorHAnsi" w:hAnsiTheme="minorHAnsi" w:cstheme="minorHAnsi"/>
          <w:szCs w:val="24"/>
        </w:rPr>
        <w:t xml:space="preserve">potencjał biomasy z lasów- </w:t>
      </w:r>
      <w:proofErr w:type="spellStart"/>
      <w:r w:rsidRPr="004E3B9A">
        <w:rPr>
          <w:rFonts w:asciiTheme="minorHAnsi" w:hAnsiTheme="minorHAnsi" w:cstheme="minorHAnsi"/>
          <w:szCs w:val="24"/>
        </w:rPr>
        <w:t>Z</w:t>
      </w:r>
      <w:r w:rsidRPr="004E3B9A">
        <w:rPr>
          <w:rFonts w:asciiTheme="minorHAnsi" w:hAnsiTheme="minorHAnsi" w:cstheme="minorHAnsi"/>
          <w:szCs w:val="24"/>
          <w:vertAlign w:val="subscript"/>
        </w:rPr>
        <w:t>d</w:t>
      </w:r>
      <w:proofErr w:type="spellEnd"/>
      <w:r w:rsidRPr="004E3B9A">
        <w:rPr>
          <w:rFonts w:asciiTheme="minorHAnsi" w:hAnsiTheme="minorHAnsi" w:cstheme="minorHAnsi"/>
          <w:szCs w:val="24"/>
        </w:rPr>
        <w:t xml:space="preserve"> </w:t>
      </w:r>
    </w:p>
    <w:p w:rsidR="00DD39D7" w:rsidRPr="004E3B9A" w:rsidRDefault="00000000" w:rsidP="00FE5994">
      <w:pPr>
        <w:tabs>
          <w:tab w:val="center" w:pos="3242"/>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1346200" cy="342900"/>
            <wp:effectExtent l="0" t="0" r="0" b="0"/>
            <wp:docPr id="80019" name="Picture 80019"/>
            <wp:cNvGraphicFramePr/>
            <a:graphic xmlns:a="http://schemas.openxmlformats.org/drawingml/2006/main">
              <a:graphicData uri="http://schemas.openxmlformats.org/drawingml/2006/picture">
                <pic:pic xmlns:pic="http://schemas.openxmlformats.org/drawingml/2006/picture">
                  <pic:nvPicPr>
                    <pic:cNvPr id="80019" name="Picture 80019"/>
                    <pic:cNvPicPr/>
                  </pic:nvPicPr>
                  <pic:blipFill>
                    <a:blip r:embed="rId214"/>
                    <a:stretch>
                      <a:fillRect/>
                    </a:stretch>
                  </pic:blipFill>
                  <pic:spPr>
                    <a:xfrm>
                      <a:off x="0" y="0"/>
                      <a:ext cx="1346200" cy="342900"/>
                    </a:xfrm>
                    <a:prstGeom prst="rect">
                      <a:avLst/>
                    </a:prstGeom>
                  </pic:spPr>
                </pic:pic>
              </a:graphicData>
            </a:graphic>
          </wp:inline>
        </w:drawing>
      </w:r>
      <w:r w:rsidRPr="004E3B9A">
        <w:rPr>
          <w:rFonts w:asciiTheme="minorHAnsi" w:hAnsiTheme="minorHAnsi" w:cstheme="minorHAnsi"/>
          <w:szCs w:val="24"/>
        </w:rPr>
        <w:t xml:space="preserve"> </w:t>
      </w:r>
      <w:r w:rsidRPr="004E3B9A">
        <w:rPr>
          <w:rFonts w:asciiTheme="minorHAnsi" w:hAnsiTheme="minorHAnsi" w:cstheme="minorHAnsi"/>
          <w:szCs w:val="24"/>
        </w:rPr>
        <w:tab/>
        <w:t>[m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/rok]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gdzie: </w:t>
      </w:r>
    </w:p>
    <w:p w:rsidR="00DD39D7" w:rsidRPr="004E3B9A" w:rsidRDefault="00000000" w:rsidP="00FE5994">
      <w:pPr>
        <w:tabs>
          <w:tab w:val="center" w:pos="2598"/>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A-</w:t>
      </w:r>
      <w:r w:rsidRPr="004E3B9A">
        <w:rPr>
          <w:rFonts w:asciiTheme="minorHAnsi" w:eastAsia="Arial" w:hAnsiTheme="minorHAnsi" w:cstheme="minorHAnsi"/>
          <w:szCs w:val="24"/>
        </w:rPr>
        <w:t xml:space="preserve"> </w:t>
      </w:r>
      <w:r w:rsidRPr="004E3B9A">
        <w:rPr>
          <w:rFonts w:asciiTheme="minorHAnsi" w:eastAsia="Arial" w:hAnsiTheme="minorHAnsi" w:cstheme="minorHAnsi"/>
          <w:szCs w:val="24"/>
        </w:rPr>
        <w:tab/>
      </w:r>
      <w:r w:rsidRPr="004E3B9A">
        <w:rPr>
          <w:rFonts w:asciiTheme="minorHAnsi" w:hAnsiTheme="minorHAnsi" w:cstheme="minorHAnsi"/>
          <w:szCs w:val="24"/>
        </w:rPr>
        <w:t xml:space="preserve">powierzchnia lasów na terenie gminy [ha], </w:t>
      </w:r>
    </w:p>
    <w:p w:rsidR="00DD39D7" w:rsidRPr="004E3B9A" w:rsidRDefault="00000000" w:rsidP="00FE5994">
      <w:pPr>
        <w:tabs>
          <w:tab w:val="center" w:pos="2502"/>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I-</w:t>
      </w:r>
      <w:r w:rsidRPr="004E3B9A">
        <w:rPr>
          <w:rFonts w:asciiTheme="minorHAnsi" w:eastAsia="Arial" w:hAnsiTheme="minorHAnsi" w:cstheme="minorHAnsi"/>
          <w:szCs w:val="24"/>
        </w:rPr>
        <w:t xml:space="preserve"> </w:t>
      </w:r>
      <w:r w:rsidRPr="004E3B9A">
        <w:rPr>
          <w:rFonts w:asciiTheme="minorHAnsi" w:eastAsia="Arial" w:hAnsiTheme="minorHAnsi" w:cstheme="minorHAnsi"/>
          <w:szCs w:val="24"/>
        </w:rPr>
        <w:tab/>
      </w:r>
      <w:r w:rsidRPr="004E3B9A">
        <w:rPr>
          <w:rFonts w:asciiTheme="minorHAnsi" w:hAnsiTheme="minorHAnsi" w:cstheme="minorHAnsi"/>
          <w:szCs w:val="24"/>
        </w:rPr>
        <w:t>przyrost bieżący miąższości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/ha/rok], </w:t>
      </w:r>
    </w:p>
    <w:p w:rsidR="00DD39D7" w:rsidRPr="004E3B9A" w:rsidRDefault="00000000" w:rsidP="00FE5994">
      <w:pPr>
        <w:spacing w:after="0" w:line="276" w:lineRule="auto"/>
        <w:ind w:left="19" w:right="11"/>
        <w:jc w:val="left"/>
        <w:rPr>
          <w:rFonts w:asciiTheme="minorHAnsi" w:hAnsiTheme="minorHAnsi" w:cstheme="minorHAnsi"/>
          <w:szCs w:val="24"/>
        </w:rPr>
      </w:pPr>
      <w:proofErr w:type="spellStart"/>
      <w:r w:rsidRPr="004E3B9A">
        <w:rPr>
          <w:rFonts w:asciiTheme="minorHAnsi" w:hAnsiTheme="minorHAnsi" w:cstheme="minorHAnsi"/>
          <w:szCs w:val="24"/>
        </w:rPr>
        <w:t>F</w:t>
      </w:r>
      <w:r w:rsidRPr="004E3B9A">
        <w:rPr>
          <w:rFonts w:asciiTheme="minorHAnsi" w:hAnsiTheme="minorHAnsi" w:cstheme="minorHAnsi"/>
          <w:szCs w:val="24"/>
          <w:vertAlign w:val="subscript"/>
        </w:rPr>
        <w:t>w</w:t>
      </w:r>
      <w:proofErr w:type="spellEnd"/>
      <w:r w:rsidRPr="004E3B9A">
        <w:rPr>
          <w:rFonts w:asciiTheme="minorHAnsi" w:hAnsiTheme="minorHAnsi" w:cstheme="minorHAnsi"/>
          <w:szCs w:val="24"/>
        </w:rPr>
        <w:t xml:space="preserve">-   wskaźnik pozyskania drewna na cele gospodarcze [%], </w:t>
      </w:r>
    </w:p>
    <w:p w:rsidR="00DD39D7" w:rsidRPr="004E3B9A" w:rsidRDefault="00000000" w:rsidP="00FE5994">
      <w:pPr>
        <w:tabs>
          <w:tab w:val="center" w:pos="3201"/>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F</w:t>
      </w:r>
      <w:r w:rsidRPr="004E3B9A">
        <w:rPr>
          <w:rFonts w:asciiTheme="minorHAnsi" w:hAnsiTheme="minorHAnsi" w:cstheme="minorHAnsi"/>
          <w:szCs w:val="24"/>
          <w:vertAlign w:val="subscript"/>
        </w:rPr>
        <w:t>e</w:t>
      </w:r>
      <w:r w:rsidRPr="004E3B9A">
        <w:rPr>
          <w:rFonts w:asciiTheme="minorHAnsi" w:hAnsiTheme="minorHAnsi" w:cstheme="minorHAnsi"/>
          <w:szCs w:val="24"/>
        </w:rPr>
        <w:t xml:space="preserve">-  </w:t>
      </w:r>
      <w:r w:rsidRPr="004E3B9A">
        <w:rPr>
          <w:rFonts w:asciiTheme="minorHAnsi" w:hAnsiTheme="minorHAnsi" w:cstheme="minorHAnsi"/>
          <w:szCs w:val="24"/>
        </w:rPr>
        <w:tab/>
        <w:t xml:space="preserve">wskaźnik pozyskania drewna na cele energetyczne [%]. </w:t>
      </w:r>
    </w:p>
    <w:p w:rsidR="00DD39D7" w:rsidRPr="004E3B9A" w:rsidRDefault="00000000" w:rsidP="00FE5994">
      <w:pPr>
        <w:spacing w:after="0" w:line="276" w:lineRule="auto"/>
        <w:ind w:left="19" w:right="11"/>
        <w:jc w:val="left"/>
        <w:rPr>
          <w:rFonts w:asciiTheme="minorHAnsi" w:hAnsiTheme="minorHAnsi" w:cstheme="minorHAnsi"/>
          <w:szCs w:val="24"/>
        </w:rPr>
      </w:pPr>
      <w:proofErr w:type="spellStart"/>
      <w:r w:rsidRPr="004E3B9A">
        <w:rPr>
          <w:rFonts w:asciiTheme="minorHAnsi" w:hAnsiTheme="minorHAnsi" w:cstheme="minorHAnsi"/>
          <w:szCs w:val="24"/>
        </w:rPr>
        <w:t>Z</w:t>
      </w:r>
      <w:r w:rsidRPr="004E3B9A">
        <w:rPr>
          <w:rFonts w:asciiTheme="minorHAnsi" w:hAnsiTheme="minorHAnsi" w:cstheme="minorHAnsi"/>
          <w:szCs w:val="24"/>
          <w:vertAlign w:val="subscript"/>
        </w:rPr>
        <w:t>d</w:t>
      </w:r>
      <w:proofErr w:type="spellEnd"/>
      <w:r w:rsidRPr="004E3B9A">
        <w:rPr>
          <w:rFonts w:asciiTheme="minorHAnsi" w:hAnsiTheme="minorHAnsi" w:cstheme="minorHAnsi"/>
          <w:szCs w:val="24"/>
        </w:rPr>
        <w:t xml:space="preserve">= 905,7 x 7,7 x 20 % x 55 % = </w:t>
      </w:r>
      <w:r w:rsidRPr="004E3B9A">
        <w:rPr>
          <w:rFonts w:asciiTheme="minorHAnsi" w:hAnsiTheme="minorHAnsi" w:cstheme="minorHAnsi"/>
          <w:szCs w:val="24"/>
          <w:u w:val="single" w:color="000000"/>
        </w:rPr>
        <w:t>767,13 m</w:t>
      </w:r>
      <w:r w:rsidRPr="004E3B9A">
        <w:rPr>
          <w:rFonts w:asciiTheme="minorHAnsi" w:hAnsiTheme="minorHAnsi" w:cstheme="minorHAnsi"/>
          <w:szCs w:val="24"/>
          <w:vertAlign w:val="superscript"/>
        </w:rPr>
        <w:t>3</w:t>
      </w:r>
      <w:r w:rsidRPr="004E3B9A">
        <w:rPr>
          <w:rFonts w:asciiTheme="minorHAnsi" w:hAnsiTheme="minorHAnsi" w:cstheme="minorHAnsi"/>
          <w:szCs w:val="24"/>
          <w:u w:val="single" w:color="000000"/>
        </w:rPr>
        <w:t>/rok</w:t>
      </w:r>
      <w:r w:rsidRPr="004E3B9A">
        <w:rPr>
          <w:rFonts w:asciiTheme="minorHAnsi" w:hAnsiTheme="minorHAnsi" w:cstheme="minorHAnsi"/>
          <w:szCs w:val="24"/>
        </w:rPr>
        <w:t xml:space="preserve"> </w:t>
      </w:r>
    </w:p>
    <w:p w:rsidR="00DD39D7" w:rsidRPr="004E3B9A" w:rsidRDefault="00000000" w:rsidP="00FE5994">
      <w:pPr>
        <w:tabs>
          <w:tab w:val="center" w:pos="2824"/>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b)</w:t>
      </w:r>
      <w:r w:rsidRPr="004E3B9A">
        <w:rPr>
          <w:rFonts w:asciiTheme="minorHAnsi" w:eastAsia="Arial" w:hAnsiTheme="minorHAnsi" w:cstheme="minorHAnsi"/>
          <w:szCs w:val="24"/>
        </w:rPr>
        <w:t xml:space="preserve"> </w:t>
      </w:r>
      <w:r w:rsidRPr="004E3B9A">
        <w:rPr>
          <w:rFonts w:asciiTheme="minorHAnsi" w:eastAsia="Arial" w:hAnsiTheme="minorHAnsi" w:cstheme="minorHAnsi"/>
          <w:szCs w:val="24"/>
        </w:rPr>
        <w:tab/>
      </w:r>
      <w:r w:rsidRPr="004E3B9A">
        <w:rPr>
          <w:rFonts w:asciiTheme="minorHAnsi" w:hAnsiTheme="minorHAnsi" w:cstheme="minorHAnsi"/>
          <w:szCs w:val="24"/>
        </w:rPr>
        <w:t xml:space="preserve">potencjał energetyczny biomasy z lasów- Pd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1257300" cy="342900"/>
            <wp:effectExtent l="0" t="0" r="0" b="0"/>
            <wp:docPr id="80114" name="Picture 80114"/>
            <wp:cNvGraphicFramePr/>
            <a:graphic xmlns:a="http://schemas.openxmlformats.org/drawingml/2006/main">
              <a:graphicData uri="http://schemas.openxmlformats.org/drawingml/2006/picture">
                <pic:pic xmlns:pic="http://schemas.openxmlformats.org/drawingml/2006/picture">
                  <pic:nvPicPr>
                    <pic:cNvPr id="80114" name="Picture 80114"/>
                    <pic:cNvPicPr/>
                  </pic:nvPicPr>
                  <pic:blipFill>
                    <a:blip r:embed="rId215"/>
                    <a:stretch>
                      <a:fillRect/>
                    </a:stretch>
                  </pic:blipFill>
                  <pic:spPr>
                    <a:xfrm>
                      <a:off x="0" y="0"/>
                      <a:ext cx="1257300" cy="342900"/>
                    </a:xfrm>
                    <a:prstGeom prst="rect">
                      <a:avLst/>
                    </a:prstGeom>
                  </pic:spPr>
                </pic:pic>
              </a:graphicData>
            </a:graphic>
          </wp:inline>
        </w:drawing>
      </w:r>
      <w:r w:rsidRPr="004E3B9A">
        <w:rPr>
          <w:rFonts w:asciiTheme="minorHAnsi" w:hAnsiTheme="minorHAnsi" w:cstheme="minorHAnsi"/>
          <w:szCs w:val="24"/>
        </w:rPr>
        <w:t xml:space="preserve">   [GJ/rok]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gdzie: </w:t>
      </w:r>
    </w:p>
    <w:p w:rsidR="00DD39D7" w:rsidRPr="004E3B9A" w:rsidRDefault="00000000" w:rsidP="00FE5994">
      <w:pPr>
        <w:spacing w:after="0" w:line="276" w:lineRule="auto"/>
        <w:ind w:left="19" w:right="1993"/>
        <w:jc w:val="left"/>
        <w:rPr>
          <w:rFonts w:asciiTheme="minorHAnsi" w:hAnsiTheme="minorHAnsi" w:cstheme="minorHAnsi"/>
          <w:szCs w:val="24"/>
        </w:rPr>
      </w:pPr>
      <w:proofErr w:type="spellStart"/>
      <w:r w:rsidRPr="004E3B9A">
        <w:rPr>
          <w:rFonts w:asciiTheme="minorHAnsi" w:hAnsiTheme="minorHAnsi" w:cstheme="minorHAnsi"/>
          <w:szCs w:val="24"/>
        </w:rPr>
        <w:lastRenderedPageBreak/>
        <w:t>Z</w:t>
      </w:r>
      <w:r w:rsidRPr="004E3B9A">
        <w:rPr>
          <w:rFonts w:asciiTheme="minorHAnsi" w:hAnsiTheme="minorHAnsi" w:cstheme="minorHAnsi"/>
          <w:szCs w:val="24"/>
          <w:vertAlign w:val="subscript"/>
        </w:rPr>
        <w:t>d</w:t>
      </w:r>
      <w:proofErr w:type="spellEnd"/>
      <w:r w:rsidRPr="004E3B9A">
        <w:rPr>
          <w:rFonts w:asciiTheme="minorHAnsi" w:hAnsiTheme="minorHAnsi" w:cstheme="minorHAnsi"/>
          <w:szCs w:val="24"/>
        </w:rPr>
        <w:t>-      potencjał biomasy pozyskanej z lasów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/rok], </w:t>
      </w:r>
      <w:proofErr w:type="spellStart"/>
      <w:r w:rsidRPr="004E3B9A">
        <w:rPr>
          <w:rFonts w:asciiTheme="minorHAnsi" w:hAnsiTheme="minorHAnsi" w:cstheme="minorHAnsi"/>
          <w:szCs w:val="24"/>
        </w:rPr>
        <w:t>w</w:t>
      </w:r>
      <w:r w:rsidRPr="004E3B9A">
        <w:rPr>
          <w:rFonts w:asciiTheme="minorHAnsi" w:hAnsiTheme="minorHAnsi" w:cstheme="minorHAnsi"/>
          <w:szCs w:val="24"/>
          <w:vertAlign w:val="subscript"/>
        </w:rPr>
        <w:t>d</w:t>
      </w:r>
      <w:proofErr w:type="spellEnd"/>
      <w:r w:rsidRPr="004E3B9A">
        <w:rPr>
          <w:rFonts w:asciiTheme="minorHAnsi" w:hAnsiTheme="minorHAnsi" w:cstheme="minorHAnsi"/>
          <w:szCs w:val="24"/>
        </w:rPr>
        <w:t xml:space="preserve">- </w:t>
      </w:r>
      <w:r w:rsidRPr="004E3B9A">
        <w:rPr>
          <w:rFonts w:asciiTheme="minorHAnsi" w:hAnsiTheme="minorHAnsi" w:cstheme="minorHAnsi"/>
          <w:szCs w:val="24"/>
        </w:rPr>
        <w:tab/>
        <w:t>średnia wartość opałowa dla drewna o zawilgoceniu 10 % - 20 % [GJ/m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Pd = 767,13 x 8 x 0,7 = </w:t>
      </w:r>
      <w:r w:rsidRPr="004E3B9A">
        <w:rPr>
          <w:rFonts w:asciiTheme="minorHAnsi" w:hAnsiTheme="minorHAnsi" w:cstheme="minorHAnsi"/>
          <w:szCs w:val="24"/>
          <w:u w:val="single" w:color="000000"/>
        </w:rPr>
        <w:t>4 295,92 GJ/rok</w:t>
      </w:r>
      <w:r w:rsidRPr="004E3B9A">
        <w:rPr>
          <w:rFonts w:asciiTheme="minorHAnsi" w:hAnsiTheme="minorHAnsi" w:cstheme="minorHAnsi"/>
          <w:szCs w:val="24"/>
        </w:rPr>
        <w:t xml:space="preserve"> </w:t>
      </w:r>
    </w:p>
    <w:p w:rsidR="00DD39D7" w:rsidRPr="004E3B9A" w:rsidRDefault="00000000" w:rsidP="00FE5994">
      <w:pPr>
        <w:pStyle w:val="Nagwek3"/>
        <w:spacing w:after="0" w:line="276" w:lineRule="auto"/>
        <w:ind w:left="19" w:right="11"/>
        <w:jc w:val="left"/>
        <w:rPr>
          <w:rFonts w:asciiTheme="minorHAnsi" w:hAnsiTheme="minorHAnsi" w:cstheme="minorHAnsi"/>
          <w:szCs w:val="24"/>
        </w:rPr>
      </w:pPr>
      <w:bookmarkStart w:id="41" w:name="_Toc628745"/>
      <w:r w:rsidRPr="004E3B9A">
        <w:rPr>
          <w:rFonts w:asciiTheme="minorHAnsi" w:hAnsiTheme="minorHAnsi" w:cstheme="minorHAnsi"/>
          <w:szCs w:val="24"/>
        </w:rPr>
        <w:t>4.2.6</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Energia biogazu </w:t>
      </w:r>
      <w:bookmarkEnd w:id="41"/>
    </w:p>
    <w:p w:rsidR="00DD39D7" w:rsidRPr="004E3B9A" w:rsidRDefault="00000000" w:rsidP="00FE5994">
      <w:pPr>
        <w:spacing w:after="0" w:line="276" w:lineRule="auto"/>
        <w:ind w:left="19" w:right="500"/>
        <w:jc w:val="left"/>
        <w:rPr>
          <w:rFonts w:asciiTheme="minorHAnsi" w:hAnsiTheme="minorHAnsi" w:cstheme="minorHAnsi"/>
          <w:szCs w:val="24"/>
        </w:rPr>
      </w:pPr>
      <w:r w:rsidRPr="004E3B9A">
        <w:rPr>
          <w:rFonts w:asciiTheme="minorHAnsi" w:hAnsiTheme="minorHAnsi" w:cstheme="minorHAnsi"/>
          <w:szCs w:val="24"/>
        </w:rPr>
        <w:t xml:space="preserve">Biogaz powstaje w procesie beztlenowej fermentacji odpadów organicznych, podczas której substancje organiczne rozkładane są przez bakterie na związki proste. W procesie fermentacji beztlenowej do 60% substancji organicznej zamienianej jest w biogaz. Zgodnie z przepisami obowiązującymi w Unii Europejskiej składowanie odpadów organicznych może odbywać się jedynie w sposób zabezpieczający przed niekontrolowanymi emisjami metanu.  </w:t>
      </w:r>
    </w:p>
    <w:p w:rsidR="00DD39D7" w:rsidRPr="004E3B9A" w:rsidRDefault="00000000" w:rsidP="00FE5994">
      <w:pPr>
        <w:spacing w:after="0" w:line="276" w:lineRule="auto"/>
        <w:ind w:left="19" w:right="498"/>
        <w:jc w:val="left"/>
        <w:rPr>
          <w:rFonts w:asciiTheme="minorHAnsi" w:hAnsiTheme="minorHAnsi" w:cstheme="minorHAnsi"/>
          <w:szCs w:val="24"/>
        </w:rPr>
      </w:pPr>
      <w:r w:rsidRPr="004E3B9A">
        <w:rPr>
          <w:rFonts w:asciiTheme="minorHAnsi" w:hAnsiTheme="minorHAnsi" w:cstheme="minorHAnsi"/>
          <w:szCs w:val="24"/>
        </w:rPr>
        <w:t xml:space="preserve">Biogaz jest gazem będącym mieszaniną głównie metanu i dwutlenku węgla. Otrzymywany jest z odpadów roślinnych, odchodów zwierzęcych i ścieków, może być stosowany jako gaz opałowy. Wykorzystanie biogazu powstałego w wyniku fermentacji biomasy ma przed sobą przyszłość. To cenne paliwo gazowe zawiera 50 - 70% metanu, 30 - 50% dwutlenku węgla oraz niewielką ilość innych składników (azot, wodór, para wodna). Wydajność procesu fermentacji zależy od temperatury i składu substancji poddanej fermentacji. Na przebieg procesu fermentacji korzystnie wpływa utrzymanie stałej wysokiej temperatury, wysokiej wilgotności (powyżej 50 %), korzystnego </w:t>
      </w:r>
      <w:proofErr w:type="spellStart"/>
      <w:r w:rsidRPr="004E3B9A">
        <w:rPr>
          <w:rFonts w:asciiTheme="minorHAnsi" w:hAnsiTheme="minorHAnsi" w:cstheme="minorHAnsi"/>
          <w:szCs w:val="24"/>
        </w:rPr>
        <w:t>pH</w:t>
      </w:r>
      <w:proofErr w:type="spellEnd"/>
      <w:r w:rsidRPr="004E3B9A">
        <w:rPr>
          <w:rFonts w:asciiTheme="minorHAnsi" w:hAnsiTheme="minorHAnsi" w:cstheme="minorHAnsi"/>
          <w:szCs w:val="24"/>
        </w:rPr>
        <w:t xml:space="preserve"> (powyżej 6,8) oraz ograniczenie dostępu powietrza.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rPr>
        <w:t xml:space="preserve">Biogaz o dużej zawartości metanu (powyżej 40 %) może być wykorzystany do celów użytkowych, </w:t>
      </w:r>
      <w:r w:rsidRPr="004E3B9A">
        <w:rPr>
          <w:rFonts w:asciiTheme="minorHAnsi" w:hAnsiTheme="minorHAnsi" w:cstheme="minorHAnsi"/>
          <w:szCs w:val="24"/>
        </w:rPr>
        <w:tab/>
        <w:t xml:space="preserve">głównie </w:t>
      </w:r>
      <w:r w:rsidRPr="004E3B9A">
        <w:rPr>
          <w:rFonts w:asciiTheme="minorHAnsi" w:hAnsiTheme="minorHAnsi" w:cstheme="minorHAnsi"/>
          <w:szCs w:val="24"/>
        </w:rPr>
        <w:tab/>
        <w:t xml:space="preserve">do </w:t>
      </w:r>
      <w:r w:rsidRPr="004E3B9A">
        <w:rPr>
          <w:rFonts w:asciiTheme="minorHAnsi" w:hAnsiTheme="minorHAnsi" w:cstheme="minorHAnsi"/>
          <w:szCs w:val="24"/>
        </w:rPr>
        <w:tab/>
        <w:t xml:space="preserve">celów </w:t>
      </w:r>
      <w:r w:rsidRPr="004E3B9A">
        <w:rPr>
          <w:rFonts w:asciiTheme="minorHAnsi" w:hAnsiTheme="minorHAnsi" w:cstheme="minorHAnsi"/>
          <w:szCs w:val="24"/>
        </w:rPr>
        <w:tab/>
        <w:t xml:space="preserve">energetycznych </w:t>
      </w:r>
      <w:r w:rsidRPr="004E3B9A">
        <w:rPr>
          <w:rFonts w:asciiTheme="minorHAnsi" w:hAnsiTheme="minorHAnsi" w:cstheme="minorHAnsi"/>
          <w:szCs w:val="24"/>
        </w:rPr>
        <w:tab/>
        <w:t xml:space="preserve">lub </w:t>
      </w:r>
      <w:r w:rsidRPr="004E3B9A">
        <w:rPr>
          <w:rFonts w:asciiTheme="minorHAnsi" w:hAnsiTheme="minorHAnsi" w:cstheme="minorHAnsi"/>
          <w:szCs w:val="24"/>
        </w:rPr>
        <w:tab/>
        <w:t xml:space="preserve">w </w:t>
      </w:r>
      <w:r w:rsidRPr="004E3B9A">
        <w:rPr>
          <w:rFonts w:asciiTheme="minorHAnsi" w:hAnsiTheme="minorHAnsi" w:cstheme="minorHAnsi"/>
          <w:szCs w:val="24"/>
        </w:rPr>
        <w:tab/>
        <w:t xml:space="preserve">innych </w:t>
      </w:r>
      <w:r w:rsidRPr="004E3B9A">
        <w:rPr>
          <w:rFonts w:asciiTheme="minorHAnsi" w:hAnsiTheme="minorHAnsi" w:cstheme="minorHAnsi"/>
          <w:szCs w:val="24"/>
        </w:rPr>
        <w:tab/>
        <w:t xml:space="preserve">procesach technologicznych. Biogaz może być wykorzystywany na wiele różnych sposobów.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Zalety wynikające ze stosowania instalacji biogazowych: </w:t>
      </w:r>
    </w:p>
    <w:p w:rsidR="00DD39D7" w:rsidRPr="004E3B9A" w:rsidRDefault="00000000" w:rsidP="00FE5994">
      <w:pPr>
        <w:numPr>
          <w:ilvl w:val="0"/>
          <w:numId w:val="4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produkowanie „zielonej energii”,  </w:t>
      </w:r>
    </w:p>
    <w:p w:rsidR="00DD39D7" w:rsidRPr="004E3B9A" w:rsidRDefault="00000000" w:rsidP="00FE5994">
      <w:pPr>
        <w:numPr>
          <w:ilvl w:val="0"/>
          <w:numId w:val="4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ograniczanie emisji gazów cieplarnianych poprzez wykorzystanie metanu,  </w:t>
      </w:r>
    </w:p>
    <w:p w:rsidR="00DD39D7" w:rsidRPr="004E3B9A" w:rsidRDefault="00000000" w:rsidP="00FE5994">
      <w:pPr>
        <w:numPr>
          <w:ilvl w:val="0"/>
          <w:numId w:val="4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obniżanie kosztów składowania odpadów,  </w:t>
      </w:r>
    </w:p>
    <w:p w:rsidR="00DD39D7" w:rsidRPr="004E3B9A" w:rsidRDefault="00000000" w:rsidP="00FE5994">
      <w:pPr>
        <w:numPr>
          <w:ilvl w:val="0"/>
          <w:numId w:val="4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zapobieganie zanieczyszczeniu gleb, wód gruntowych, zbiorników powierzchniowych  i rzek,  </w:t>
      </w:r>
    </w:p>
    <w:p w:rsidR="00DD39D7" w:rsidRPr="004E3B9A" w:rsidRDefault="00000000" w:rsidP="00FE5994">
      <w:pPr>
        <w:numPr>
          <w:ilvl w:val="0"/>
          <w:numId w:val="4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uzyskiwanie wydajnego i łatwo przyswajalnego przez rośliny nawozu naturalnego, eliminacja odoru.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u w:val="single" w:color="000000"/>
        </w:rPr>
        <w:t>Metodologia obliczeń potencjału biogazu ze ścieków na terenie Miasta Mława:</w:t>
      </w:r>
      <w:r w:rsidRPr="004E3B9A">
        <w:rPr>
          <w:rFonts w:asciiTheme="minorHAnsi" w:hAnsiTheme="minorHAnsi" w:cstheme="minorHAnsi"/>
          <w:i/>
          <w:szCs w:val="24"/>
        </w:rPr>
        <w:t xml:space="preserve"> </w:t>
      </w:r>
    </w:p>
    <w:p w:rsidR="00DD39D7" w:rsidRPr="004E3B9A" w:rsidRDefault="00000000" w:rsidP="00FE5994">
      <w:pPr>
        <w:tabs>
          <w:tab w:val="center" w:pos="1781"/>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a)</w:t>
      </w:r>
      <w:r w:rsidRPr="004E3B9A">
        <w:rPr>
          <w:rFonts w:asciiTheme="minorHAnsi" w:eastAsia="Arial" w:hAnsiTheme="minorHAnsi" w:cstheme="minorHAnsi"/>
          <w:szCs w:val="24"/>
        </w:rPr>
        <w:t xml:space="preserve"> </w:t>
      </w:r>
      <w:r w:rsidRPr="004E3B9A">
        <w:rPr>
          <w:rFonts w:asciiTheme="minorHAnsi" w:eastAsia="Arial" w:hAnsiTheme="minorHAnsi" w:cstheme="minorHAnsi"/>
          <w:szCs w:val="24"/>
        </w:rPr>
        <w:tab/>
      </w:r>
      <w:r w:rsidRPr="004E3B9A">
        <w:rPr>
          <w:rFonts w:asciiTheme="minorHAnsi" w:hAnsiTheme="minorHAnsi" w:cstheme="minorHAnsi"/>
          <w:szCs w:val="24"/>
        </w:rPr>
        <w:t xml:space="preserve">potencjał biogazu- </w:t>
      </w:r>
      <w:proofErr w:type="spellStart"/>
      <w:r w:rsidRPr="004E3B9A">
        <w:rPr>
          <w:rFonts w:asciiTheme="minorHAnsi" w:hAnsiTheme="minorHAnsi" w:cstheme="minorHAnsi"/>
          <w:szCs w:val="24"/>
        </w:rPr>
        <w:t>Z</w:t>
      </w:r>
      <w:r w:rsidRPr="004E3B9A">
        <w:rPr>
          <w:rFonts w:asciiTheme="minorHAnsi" w:hAnsiTheme="minorHAnsi" w:cstheme="minorHAnsi"/>
          <w:szCs w:val="24"/>
          <w:vertAlign w:val="subscript"/>
        </w:rPr>
        <w:t>bio</w:t>
      </w:r>
      <w:proofErr w:type="spellEnd"/>
      <w:r w:rsidRPr="004E3B9A">
        <w:rPr>
          <w:rFonts w:asciiTheme="minorHAnsi" w:hAnsiTheme="minorHAnsi" w:cstheme="minorHAnsi"/>
          <w:szCs w:val="24"/>
        </w:rPr>
        <w:t xml:space="preserve"> </w:t>
      </w:r>
    </w:p>
    <w:p w:rsidR="00DD39D7" w:rsidRPr="004E3B9A" w:rsidRDefault="00000000" w:rsidP="00FE5994">
      <w:pPr>
        <w:tabs>
          <w:tab w:val="center" w:pos="3242"/>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1263650" cy="342900"/>
            <wp:effectExtent l="0" t="0" r="0" b="0"/>
            <wp:docPr id="80300" name="Picture 80300"/>
            <wp:cNvGraphicFramePr/>
            <a:graphic xmlns:a="http://schemas.openxmlformats.org/drawingml/2006/main">
              <a:graphicData uri="http://schemas.openxmlformats.org/drawingml/2006/picture">
                <pic:pic xmlns:pic="http://schemas.openxmlformats.org/drawingml/2006/picture">
                  <pic:nvPicPr>
                    <pic:cNvPr id="80300" name="Picture 80300"/>
                    <pic:cNvPicPr/>
                  </pic:nvPicPr>
                  <pic:blipFill>
                    <a:blip r:embed="rId216"/>
                    <a:stretch>
                      <a:fillRect/>
                    </a:stretch>
                  </pic:blipFill>
                  <pic:spPr>
                    <a:xfrm>
                      <a:off x="0" y="0"/>
                      <a:ext cx="1263650" cy="342900"/>
                    </a:xfrm>
                    <a:prstGeom prst="rect">
                      <a:avLst/>
                    </a:prstGeom>
                  </pic:spPr>
                </pic:pic>
              </a:graphicData>
            </a:graphic>
          </wp:inline>
        </w:drawing>
      </w:r>
      <w:r w:rsidRPr="004E3B9A">
        <w:rPr>
          <w:rFonts w:asciiTheme="minorHAnsi" w:hAnsiTheme="minorHAnsi" w:cstheme="minorHAnsi"/>
          <w:szCs w:val="24"/>
        </w:rPr>
        <w:t xml:space="preserve"> </w:t>
      </w:r>
      <w:r w:rsidRPr="004E3B9A">
        <w:rPr>
          <w:rFonts w:asciiTheme="minorHAnsi" w:hAnsiTheme="minorHAnsi" w:cstheme="minorHAnsi"/>
          <w:szCs w:val="24"/>
        </w:rPr>
        <w:tab/>
        <w:t>[m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/rok]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gdzie: </w:t>
      </w:r>
    </w:p>
    <w:p w:rsidR="00DD39D7" w:rsidRPr="004E3B9A" w:rsidRDefault="00000000" w:rsidP="00FE5994">
      <w:pPr>
        <w:tabs>
          <w:tab w:val="center" w:pos="2896"/>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L</w:t>
      </w:r>
      <w:r w:rsidRPr="004E3B9A">
        <w:rPr>
          <w:rFonts w:asciiTheme="minorHAnsi" w:hAnsiTheme="minorHAnsi" w:cstheme="minorHAnsi"/>
          <w:szCs w:val="24"/>
          <w:vertAlign w:val="subscript"/>
        </w:rPr>
        <w:t>m</w:t>
      </w:r>
      <w:r w:rsidRPr="004E3B9A">
        <w:rPr>
          <w:rFonts w:asciiTheme="minorHAnsi" w:hAnsiTheme="minorHAnsi" w:cstheme="minorHAnsi"/>
          <w:szCs w:val="24"/>
        </w:rPr>
        <w:t xml:space="preserve">- </w:t>
      </w:r>
      <w:r w:rsidRPr="004E3B9A">
        <w:rPr>
          <w:rFonts w:asciiTheme="minorHAnsi" w:hAnsiTheme="minorHAnsi" w:cstheme="minorHAnsi"/>
          <w:szCs w:val="24"/>
        </w:rPr>
        <w:tab/>
        <w:t xml:space="preserve">liczba mieszkańców podłączonych do kanalizacji, </w:t>
      </w:r>
    </w:p>
    <w:p w:rsidR="00DD39D7" w:rsidRPr="004E3B9A" w:rsidRDefault="00000000" w:rsidP="00FE5994">
      <w:pPr>
        <w:spacing w:after="0" w:line="276" w:lineRule="auto"/>
        <w:ind w:left="19" w:right="3229"/>
        <w:jc w:val="left"/>
        <w:rPr>
          <w:rFonts w:asciiTheme="minorHAnsi" w:hAnsiTheme="minorHAnsi" w:cstheme="minorHAnsi"/>
          <w:szCs w:val="24"/>
        </w:rPr>
      </w:pPr>
      <w:r w:rsidRPr="004E3B9A">
        <w:rPr>
          <w:rFonts w:asciiTheme="minorHAnsi" w:hAnsiTheme="minorHAnsi" w:cstheme="minorHAnsi"/>
          <w:szCs w:val="24"/>
        </w:rPr>
        <w:t>I-</w:t>
      </w:r>
      <w:r w:rsidRPr="004E3B9A">
        <w:rPr>
          <w:rFonts w:asciiTheme="minorHAnsi" w:eastAsia="Arial" w:hAnsiTheme="minorHAnsi" w:cstheme="minorHAnsi"/>
          <w:szCs w:val="24"/>
        </w:rPr>
        <w:t xml:space="preserve"> </w:t>
      </w:r>
      <w:r w:rsidRPr="004E3B9A">
        <w:rPr>
          <w:rFonts w:asciiTheme="minorHAnsi" w:eastAsia="Arial" w:hAnsiTheme="minorHAnsi" w:cstheme="minorHAnsi"/>
          <w:szCs w:val="24"/>
        </w:rPr>
        <w:tab/>
      </w:r>
      <w:r w:rsidRPr="004E3B9A">
        <w:rPr>
          <w:rFonts w:asciiTheme="minorHAnsi" w:hAnsiTheme="minorHAnsi" w:cstheme="minorHAnsi"/>
          <w:szCs w:val="24"/>
        </w:rPr>
        <w:t>roczna jednostkowa ilość wytwarzania ścieków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/rok]. </w:t>
      </w:r>
      <w:proofErr w:type="spellStart"/>
      <w:r w:rsidRPr="004E3B9A">
        <w:rPr>
          <w:rFonts w:asciiTheme="minorHAnsi" w:hAnsiTheme="minorHAnsi" w:cstheme="minorHAnsi"/>
          <w:szCs w:val="24"/>
        </w:rPr>
        <w:t>Z</w:t>
      </w:r>
      <w:r w:rsidRPr="004E3B9A">
        <w:rPr>
          <w:rFonts w:asciiTheme="minorHAnsi" w:hAnsiTheme="minorHAnsi" w:cstheme="minorHAnsi"/>
          <w:szCs w:val="24"/>
          <w:vertAlign w:val="subscript"/>
        </w:rPr>
        <w:t>bio</w:t>
      </w:r>
      <w:proofErr w:type="spellEnd"/>
      <w:r w:rsidRPr="004E3B9A">
        <w:rPr>
          <w:rFonts w:asciiTheme="minorHAnsi" w:hAnsiTheme="minorHAnsi" w:cstheme="minorHAnsi"/>
          <w:szCs w:val="24"/>
        </w:rPr>
        <w:t xml:space="preserve"> = 26 773 x 1 771 000x 0,2 = </w:t>
      </w:r>
      <w:r w:rsidRPr="004E3B9A">
        <w:rPr>
          <w:rFonts w:asciiTheme="minorHAnsi" w:hAnsiTheme="minorHAnsi" w:cstheme="minorHAnsi"/>
          <w:szCs w:val="24"/>
          <w:u w:val="single" w:color="000000"/>
        </w:rPr>
        <w:t xml:space="preserve"> 9 482 996 667 m</w:t>
      </w:r>
      <w:r w:rsidRPr="004E3B9A">
        <w:rPr>
          <w:rFonts w:asciiTheme="minorHAnsi" w:hAnsiTheme="minorHAnsi" w:cstheme="minorHAnsi"/>
          <w:szCs w:val="24"/>
          <w:vertAlign w:val="superscript"/>
        </w:rPr>
        <w:t>3</w:t>
      </w:r>
      <w:r w:rsidRPr="004E3B9A">
        <w:rPr>
          <w:rFonts w:asciiTheme="minorHAnsi" w:hAnsiTheme="minorHAnsi" w:cstheme="minorHAnsi"/>
          <w:szCs w:val="24"/>
          <w:u w:val="single" w:color="000000"/>
        </w:rPr>
        <w:t>/rok</w:t>
      </w:r>
      <w:r w:rsidRPr="004E3B9A">
        <w:rPr>
          <w:rFonts w:asciiTheme="minorHAnsi" w:hAnsiTheme="minorHAnsi" w:cstheme="minorHAnsi"/>
          <w:szCs w:val="24"/>
        </w:rPr>
        <w:t xml:space="preserve"> </w:t>
      </w:r>
    </w:p>
    <w:p w:rsidR="00DD39D7" w:rsidRPr="004E3B9A" w:rsidRDefault="00000000" w:rsidP="00FE5994">
      <w:pPr>
        <w:tabs>
          <w:tab w:val="center" w:pos="2456"/>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b)</w:t>
      </w:r>
      <w:r w:rsidRPr="004E3B9A">
        <w:rPr>
          <w:rFonts w:asciiTheme="minorHAnsi" w:eastAsia="Arial" w:hAnsiTheme="minorHAnsi" w:cstheme="minorHAnsi"/>
          <w:szCs w:val="24"/>
        </w:rPr>
        <w:t xml:space="preserve"> </w:t>
      </w:r>
      <w:r w:rsidRPr="004E3B9A">
        <w:rPr>
          <w:rFonts w:asciiTheme="minorHAnsi" w:eastAsia="Arial" w:hAnsiTheme="minorHAnsi" w:cstheme="minorHAnsi"/>
          <w:szCs w:val="24"/>
        </w:rPr>
        <w:tab/>
      </w:r>
      <w:r w:rsidRPr="004E3B9A">
        <w:rPr>
          <w:rFonts w:asciiTheme="minorHAnsi" w:hAnsiTheme="minorHAnsi" w:cstheme="minorHAnsi"/>
          <w:szCs w:val="24"/>
        </w:rPr>
        <w:t xml:space="preserve">potencjał energetyczny biogazu- </w:t>
      </w:r>
      <w:proofErr w:type="spellStart"/>
      <w:r w:rsidRPr="004E3B9A">
        <w:rPr>
          <w:rFonts w:asciiTheme="minorHAnsi" w:hAnsiTheme="minorHAnsi" w:cstheme="minorHAnsi"/>
          <w:szCs w:val="24"/>
        </w:rPr>
        <w:t>P</w:t>
      </w:r>
      <w:r w:rsidRPr="004E3B9A">
        <w:rPr>
          <w:rFonts w:asciiTheme="minorHAnsi" w:hAnsiTheme="minorHAnsi" w:cstheme="minorHAnsi"/>
          <w:szCs w:val="24"/>
          <w:vertAlign w:val="subscript"/>
        </w:rPr>
        <w:t>bio</w:t>
      </w:r>
      <w:proofErr w:type="spellEnd"/>
      <w:r w:rsidRPr="004E3B9A">
        <w:rPr>
          <w:rFonts w:asciiTheme="minorHAnsi" w:hAnsiTheme="minorHAnsi" w:cstheme="minorHAnsi"/>
          <w:szCs w:val="24"/>
        </w:rPr>
        <w:t xml:space="preserve"> </w:t>
      </w:r>
    </w:p>
    <w:p w:rsidR="00DD39D7" w:rsidRPr="004E3B9A" w:rsidRDefault="00000000" w:rsidP="00FE5994">
      <w:pPr>
        <w:tabs>
          <w:tab w:val="center" w:pos="2652"/>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984885" cy="425450"/>
            <wp:effectExtent l="0" t="0" r="0" b="0"/>
            <wp:docPr id="80352" name="Picture 80352"/>
            <wp:cNvGraphicFramePr/>
            <a:graphic xmlns:a="http://schemas.openxmlformats.org/drawingml/2006/main">
              <a:graphicData uri="http://schemas.openxmlformats.org/drawingml/2006/picture">
                <pic:pic xmlns:pic="http://schemas.openxmlformats.org/drawingml/2006/picture">
                  <pic:nvPicPr>
                    <pic:cNvPr id="80352" name="Picture 80352"/>
                    <pic:cNvPicPr/>
                  </pic:nvPicPr>
                  <pic:blipFill>
                    <a:blip r:embed="rId217"/>
                    <a:stretch>
                      <a:fillRect/>
                    </a:stretch>
                  </pic:blipFill>
                  <pic:spPr>
                    <a:xfrm>
                      <a:off x="0" y="0"/>
                      <a:ext cx="984885" cy="425450"/>
                    </a:xfrm>
                    <a:prstGeom prst="rect">
                      <a:avLst/>
                    </a:prstGeom>
                  </pic:spPr>
                </pic:pic>
              </a:graphicData>
            </a:graphic>
          </wp:inline>
        </w:drawing>
      </w:r>
      <w:r w:rsidRPr="004E3B9A">
        <w:rPr>
          <w:rFonts w:asciiTheme="minorHAnsi" w:hAnsiTheme="minorHAnsi" w:cstheme="minorHAnsi"/>
          <w:szCs w:val="24"/>
        </w:rPr>
        <w:t xml:space="preserve"> </w:t>
      </w:r>
      <w:r w:rsidRPr="004E3B9A">
        <w:rPr>
          <w:rFonts w:asciiTheme="minorHAnsi" w:hAnsiTheme="minorHAnsi" w:cstheme="minorHAnsi"/>
          <w:szCs w:val="24"/>
        </w:rPr>
        <w:tab/>
        <w:t xml:space="preserve">[GJ/rok]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gdzie: </w:t>
      </w:r>
    </w:p>
    <w:p w:rsidR="00DD39D7" w:rsidRPr="004E3B9A" w:rsidRDefault="00000000" w:rsidP="00FE5994">
      <w:pPr>
        <w:spacing w:after="0" w:line="276" w:lineRule="auto"/>
        <w:ind w:left="19" w:right="5644"/>
        <w:jc w:val="left"/>
        <w:rPr>
          <w:rFonts w:asciiTheme="minorHAnsi" w:hAnsiTheme="minorHAnsi" w:cstheme="minorHAnsi"/>
          <w:szCs w:val="24"/>
        </w:rPr>
      </w:pPr>
      <w:proofErr w:type="spellStart"/>
      <w:r w:rsidRPr="004E3B9A">
        <w:rPr>
          <w:rFonts w:asciiTheme="minorHAnsi" w:hAnsiTheme="minorHAnsi" w:cstheme="minorHAnsi"/>
          <w:szCs w:val="24"/>
        </w:rPr>
        <w:lastRenderedPageBreak/>
        <w:t>Z</w:t>
      </w:r>
      <w:r w:rsidRPr="004E3B9A">
        <w:rPr>
          <w:rFonts w:asciiTheme="minorHAnsi" w:hAnsiTheme="minorHAnsi" w:cstheme="minorHAnsi"/>
          <w:szCs w:val="24"/>
          <w:vertAlign w:val="subscript"/>
        </w:rPr>
        <w:t>bio</w:t>
      </w:r>
      <w:proofErr w:type="spellEnd"/>
      <w:r w:rsidRPr="004E3B9A">
        <w:rPr>
          <w:rFonts w:asciiTheme="minorHAnsi" w:hAnsiTheme="minorHAnsi" w:cstheme="minorHAnsi"/>
          <w:szCs w:val="24"/>
        </w:rPr>
        <w:t>- potencjał biogazu [m</w:t>
      </w:r>
      <w:r w:rsidRPr="004E3B9A">
        <w:rPr>
          <w:rFonts w:asciiTheme="minorHAnsi" w:hAnsiTheme="minorHAnsi" w:cstheme="minorHAnsi"/>
          <w:szCs w:val="24"/>
          <w:vertAlign w:val="superscript"/>
        </w:rPr>
        <w:t>3</w:t>
      </w:r>
      <w:r w:rsidRPr="004E3B9A">
        <w:rPr>
          <w:rFonts w:asciiTheme="minorHAnsi" w:hAnsiTheme="minorHAnsi" w:cstheme="minorHAnsi"/>
          <w:szCs w:val="24"/>
        </w:rPr>
        <w:t xml:space="preserve">/rok], </w:t>
      </w:r>
      <w:proofErr w:type="spellStart"/>
      <w:r w:rsidRPr="004E3B9A">
        <w:rPr>
          <w:rFonts w:asciiTheme="minorHAnsi" w:hAnsiTheme="minorHAnsi" w:cstheme="minorHAnsi"/>
          <w:szCs w:val="24"/>
        </w:rPr>
        <w:t>w</w:t>
      </w:r>
      <w:r w:rsidRPr="004E3B9A">
        <w:rPr>
          <w:rFonts w:asciiTheme="minorHAnsi" w:hAnsiTheme="minorHAnsi" w:cstheme="minorHAnsi"/>
          <w:szCs w:val="24"/>
          <w:vertAlign w:val="subscript"/>
        </w:rPr>
        <w:t>bio</w:t>
      </w:r>
      <w:proofErr w:type="spellEnd"/>
      <w:r w:rsidRPr="004E3B9A">
        <w:rPr>
          <w:rFonts w:asciiTheme="minorHAnsi" w:hAnsiTheme="minorHAnsi" w:cstheme="minorHAnsi"/>
          <w:szCs w:val="24"/>
        </w:rPr>
        <w:t xml:space="preserve">- wartość opałowa biogazu [MJ/rok]. </w:t>
      </w:r>
    </w:p>
    <w:p w:rsidR="00DD39D7" w:rsidRPr="004E3B9A" w:rsidRDefault="00000000" w:rsidP="00FE5994">
      <w:pPr>
        <w:spacing w:after="0" w:line="276" w:lineRule="auto"/>
        <w:ind w:left="-5"/>
        <w:jc w:val="left"/>
        <w:rPr>
          <w:rFonts w:asciiTheme="minorHAnsi" w:hAnsiTheme="minorHAnsi" w:cstheme="minorHAnsi"/>
          <w:szCs w:val="24"/>
        </w:rPr>
      </w:pPr>
      <w:proofErr w:type="spellStart"/>
      <w:r w:rsidRPr="004E3B9A">
        <w:rPr>
          <w:rFonts w:asciiTheme="minorHAnsi" w:hAnsiTheme="minorHAnsi" w:cstheme="minorHAnsi"/>
          <w:szCs w:val="24"/>
        </w:rPr>
        <w:t>P</w:t>
      </w:r>
      <w:r w:rsidRPr="004E3B9A">
        <w:rPr>
          <w:rFonts w:asciiTheme="minorHAnsi" w:hAnsiTheme="minorHAnsi" w:cstheme="minorHAnsi"/>
          <w:szCs w:val="24"/>
          <w:vertAlign w:val="subscript"/>
        </w:rPr>
        <w:t>bio</w:t>
      </w:r>
      <w:proofErr w:type="spellEnd"/>
      <w:r w:rsidRPr="004E3B9A">
        <w:rPr>
          <w:rFonts w:asciiTheme="minorHAnsi" w:hAnsiTheme="minorHAnsi" w:cstheme="minorHAnsi"/>
          <w:szCs w:val="24"/>
        </w:rPr>
        <w:t xml:space="preserve"> = </w:t>
      </w:r>
      <w:r w:rsidRPr="004E3B9A">
        <w:rPr>
          <w:rFonts w:asciiTheme="minorHAnsi" w:hAnsiTheme="minorHAnsi" w:cstheme="minorHAnsi"/>
          <w:szCs w:val="24"/>
          <w:u w:val="single" w:color="000000"/>
        </w:rPr>
        <w:t>208 625 GJ/rok</w:t>
      </w:r>
      <w:r w:rsidRPr="004E3B9A">
        <w:rPr>
          <w:rFonts w:asciiTheme="minorHAnsi" w:hAnsiTheme="minorHAnsi" w:cstheme="minorHAnsi"/>
          <w:szCs w:val="24"/>
        </w:rPr>
        <w:t xml:space="preserv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Biogaz z biogazowni rolniczej </w:t>
      </w:r>
    </w:p>
    <w:p w:rsidR="00DD39D7" w:rsidRPr="004E3B9A" w:rsidRDefault="00000000" w:rsidP="00FE5994">
      <w:pPr>
        <w:spacing w:after="0" w:line="276" w:lineRule="auto"/>
        <w:ind w:left="-5" w:right="311"/>
        <w:jc w:val="left"/>
        <w:rPr>
          <w:rFonts w:asciiTheme="minorHAnsi" w:hAnsiTheme="minorHAnsi" w:cstheme="minorHAnsi"/>
          <w:szCs w:val="24"/>
        </w:rPr>
      </w:pPr>
      <w:r w:rsidRPr="004E3B9A">
        <w:rPr>
          <w:rFonts w:asciiTheme="minorHAnsi" w:hAnsiTheme="minorHAnsi" w:cstheme="minorHAnsi"/>
          <w:szCs w:val="24"/>
        </w:rPr>
        <w:t xml:space="preserve">Biogazownia jest stabilnym i pewnym źródłem energii cieplnej i elektrycznej, gdyż jest ona wytwarzana w trybie ciągłym przez 90% czasu w ciągu roku. Zarówno ilość jak i parametry wytworzonej energii są utrzymywane na stałym poziomie, dzięki czemu zwiększa  się bezpieczeństwo energetyczne regionu. Wyprodukowana energia elektryczna w biogazowni jest zazwyczaj sprzedawana operatorowi energetycznemu, lub ewentualnie dostarczania jest bezpośrednio do pobliskich odbiorców. Ponadto biogazownia może współpracować  z lokalnymi sieciami cieplnymi i dostarczać tanią energię do celów grzewczych dla budynków użyteczności publicznej, domów lub bloków mieszkalnych.  </w:t>
      </w:r>
    </w:p>
    <w:p w:rsidR="00DD39D7" w:rsidRPr="004E3B9A" w:rsidRDefault="00000000" w:rsidP="00FE5994">
      <w:pPr>
        <w:spacing w:after="0" w:line="276" w:lineRule="auto"/>
        <w:ind w:left="19" w:right="516"/>
        <w:jc w:val="left"/>
        <w:rPr>
          <w:rFonts w:asciiTheme="minorHAnsi" w:hAnsiTheme="minorHAnsi" w:cstheme="minorHAnsi"/>
          <w:szCs w:val="24"/>
        </w:rPr>
      </w:pPr>
      <w:r w:rsidRPr="004E3B9A">
        <w:rPr>
          <w:rFonts w:asciiTheme="minorHAnsi" w:hAnsiTheme="minorHAnsi" w:cstheme="minorHAnsi"/>
          <w:szCs w:val="24"/>
        </w:rPr>
        <w:t xml:space="preserve">W zależności od wielkości potencjału oraz możliwości pozyskania biogazu wyróżniamy trzy strefy ekonomicznej opłacalności: A, B i C, odpowiadające odpowiednio największemu, średniemu i małemu potencjałowi. </w:t>
      </w:r>
    </w:p>
    <w:p w:rsidR="00DD39D7" w:rsidRPr="004E3B9A" w:rsidRDefault="00000000" w:rsidP="00FE5994">
      <w:pPr>
        <w:spacing w:after="0" w:line="276" w:lineRule="auto"/>
        <w:ind w:left="19" w:right="518"/>
        <w:jc w:val="left"/>
        <w:rPr>
          <w:rFonts w:asciiTheme="minorHAnsi" w:hAnsiTheme="minorHAnsi" w:cstheme="minorHAnsi"/>
          <w:szCs w:val="24"/>
        </w:rPr>
      </w:pPr>
      <w:r w:rsidRPr="004E3B9A">
        <w:rPr>
          <w:rFonts w:asciiTheme="minorHAnsi" w:hAnsiTheme="minorHAnsi" w:cstheme="minorHAnsi"/>
          <w:szCs w:val="24"/>
        </w:rPr>
        <w:t xml:space="preserve">Do grupy gmin, które charakteryzują się najbardziej korzystnymi warunkami do rozwoju biogazowni rolniczych (grupa A) zaliczono te gminy, na terenie których występuje pogłowie podstawowych gatunków zwierząt gospodarskich w ilości ponad 2 000 SD.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Gminy, które charakteryzują się korzystnymi warunkami do rozwoju biogazowni rolniczych (grupa B) muszą spełniać przynajmniej jeden z poniższych warunków:  </w:t>
      </w:r>
    </w:p>
    <w:p w:rsidR="00DD39D7" w:rsidRPr="004E3B9A" w:rsidRDefault="00000000" w:rsidP="00FE5994">
      <w:pPr>
        <w:numPr>
          <w:ilvl w:val="0"/>
          <w:numId w:val="46"/>
        </w:numPr>
        <w:spacing w:after="0" w:line="276" w:lineRule="auto"/>
        <w:ind w:right="1851" w:hanging="365"/>
        <w:jc w:val="left"/>
        <w:rPr>
          <w:rFonts w:asciiTheme="minorHAnsi" w:hAnsiTheme="minorHAnsi" w:cstheme="minorHAnsi"/>
          <w:szCs w:val="24"/>
        </w:rPr>
      </w:pPr>
      <w:r w:rsidRPr="004E3B9A">
        <w:rPr>
          <w:rFonts w:asciiTheme="minorHAnsi" w:hAnsiTheme="minorHAnsi" w:cstheme="minorHAnsi"/>
          <w:szCs w:val="24"/>
        </w:rPr>
        <w:t xml:space="preserve">występowanie pogłowia w ilości 1 000 sztuk bydła,  </w:t>
      </w:r>
    </w:p>
    <w:p w:rsidR="00DD39D7" w:rsidRPr="004E3B9A" w:rsidRDefault="00000000" w:rsidP="00FE5994">
      <w:pPr>
        <w:numPr>
          <w:ilvl w:val="0"/>
          <w:numId w:val="46"/>
        </w:numPr>
        <w:spacing w:after="0" w:line="276" w:lineRule="auto"/>
        <w:ind w:right="1851" w:hanging="365"/>
        <w:jc w:val="left"/>
        <w:rPr>
          <w:rFonts w:asciiTheme="minorHAnsi" w:hAnsiTheme="minorHAnsi" w:cstheme="minorHAnsi"/>
          <w:szCs w:val="24"/>
        </w:rPr>
      </w:pPr>
      <w:r w:rsidRPr="004E3B9A">
        <w:rPr>
          <w:rFonts w:asciiTheme="minorHAnsi" w:hAnsiTheme="minorHAnsi" w:cstheme="minorHAnsi"/>
          <w:szCs w:val="24"/>
        </w:rPr>
        <w:t xml:space="preserve">występowanie pogłowia w ilości 4 000 sztuk trzody,  </w:t>
      </w:r>
      <w:r w:rsidRPr="004E3B9A">
        <w:rPr>
          <w:rFonts w:asciiTheme="minorHAnsi" w:eastAsia="Segoe UI Symbol" w:hAnsiTheme="minorHAnsi" w:cstheme="minorHAnsi"/>
          <w:szCs w:val="24"/>
        </w:rPr>
        <w:t></w:t>
      </w:r>
      <w:r w:rsidRPr="004E3B9A">
        <w:rPr>
          <w:rFonts w:asciiTheme="minorHAnsi" w:eastAsia="Arial" w:hAnsiTheme="minorHAnsi" w:cstheme="minorHAnsi"/>
          <w:szCs w:val="24"/>
        </w:rPr>
        <w:t xml:space="preserve"> </w:t>
      </w:r>
      <w:r w:rsidRPr="004E3B9A">
        <w:rPr>
          <w:rFonts w:asciiTheme="minorHAnsi" w:hAnsiTheme="minorHAnsi" w:cstheme="minorHAnsi"/>
          <w:szCs w:val="24"/>
        </w:rPr>
        <w:t xml:space="preserve">występowanie pogłowia ilości 100 000 sztuk drobiu.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Miasto Mława spełnia kryteria grupy C. </w:t>
      </w:r>
    </w:p>
    <w:p w:rsidR="00DD39D7" w:rsidRPr="004E3B9A" w:rsidRDefault="00000000" w:rsidP="00FE5994">
      <w:pPr>
        <w:pStyle w:val="Nagwek2"/>
        <w:spacing w:after="0" w:line="276" w:lineRule="auto"/>
        <w:ind w:left="-5"/>
        <w:rPr>
          <w:rFonts w:asciiTheme="minorHAnsi" w:hAnsiTheme="minorHAnsi" w:cstheme="minorHAnsi"/>
          <w:sz w:val="24"/>
          <w:szCs w:val="24"/>
        </w:rPr>
      </w:pPr>
      <w:bookmarkStart w:id="42" w:name="_Toc628746"/>
      <w:r w:rsidRPr="004E3B9A">
        <w:rPr>
          <w:rFonts w:asciiTheme="minorHAnsi" w:hAnsiTheme="minorHAnsi" w:cstheme="minorHAnsi"/>
          <w:sz w:val="24"/>
          <w:szCs w:val="24"/>
        </w:rPr>
        <w:t>4.3</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Systemy z wykorzystaniem OZE </w:t>
      </w:r>
      <w:bookmarkEnd w:id="42"/>
    </w:p>
    <w:p w:rsidR="00DD39D7" w:rsidRPr="004E3B9A" w:rsidRDefault="00000000" w:rsidP="00FE5994">
      <w:pPr>
        <w:spacing w:after="0" w:line="276" w:lineRule="auto"/>
        <w:ind w:left="19" w:right="512"/>
        <w:jc w:val="left"/>
        <w:rPr>
          <w:rFonts w:asciiTheme="minorHAnsi" w:hAnsiTheme="minorHAnsi" w:cstheme="minorHAnsi"/>
          <w:szCs w:val="24"/>
        </w:rPr>
      </w:pPr>
      <w:r w:rsidRPr="004E3B9A">
        <w:rPr>
          <w:rFonts w:asciiTheme="minorHAnsi" w:hAnsiTheme="minorHAnsi" w:cstheme="minorHAnsi"/>
          <w:szCs w:val="24"/>
        </w:rPr>
        <w:t xml:space="preserve">Wysokie koszty energii elektrycznej i cieplnej mobilizują do inwestycji w nowoczesne rozwiązania, mające wpływ na zmniejszenie strat ciepła. Największe straty ciepła w budynku powodowane są głównie na skutek przenikania i systemu wentylacji. Zdecydowanie większy procent stanowią straty ciepła na wentylację, które mogą dochodzić nawet  do 60%. Rozsądnym rozwiązaniem jest zastosowanie wentylacji </w:t>
      </w:r>
      <w:proofErr w:type="spellStart"/>
      <w:r w:rsidRPr="004E3B9A">
        <w:rPr>
          <w:rFonts w:asciiTheme="minorHAnsi" w:hAnsiTheme="minorHAnsi" w:cstheme="minorHAnsi"/>
          <w:szCs w:val="24"/>
        </w:rPr>
        <w:t>nawiewno</w:t>
      </w:r>
      <w:proofErr w:type="spellEnd"/>
      <w:r w:rsidRPr="004E3B9A">
        <w:rPr>
          <w:rFonts w:asciiTheme="minorHAnsi" w:hAnsiTheme="minorHAnsi" w:cstheme="minorHAnsi"/>
          <w:szCs w:val="24"/>
        </w:rPr>
        <w:t xml:space="preserve"> - wywiewnej  z odzyskiem ciepła. Zasada działania takiego systemu opiera się na odzysku ciepła z powietrza wywiewnego z pomieszczeń i przekazaniu go świeżemu nawiewanemu strumieniowi powietrza.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u w:val="single" w:color="000000"/>
        </w:rPr>
        <w:t>System wentylacji mechanicznej z odzyskiem ciepła w połączeniu z gruntowym wymiennikiem</w:t>
      </w:r>
      <w:r w:rsidRPr="004E3B9A">
        <w:rPr>
          <w:rFonts w:asciiTheme="minorHAnsi" w:hAnsiTheme="minorHAnsi" w:cstheme="minorHAnsi"/>
          <w:i/>
          <w:szCs w:val="24"/>
        </w:rPr>
        <w:t xml:space="preserve"> </w:t>
      </w:r>
      <w:r w:rsidRPr="004E3B9A">
        <w:rPr>
          <w:rFonts w:asciiTheme="minorHAnsi" w:hAnsiTheme="minorHAnsi" w:cstheme="minorHAnsi"/>
          <w:i/>
          <w:szCs w:val="24"/>
          <w:u w:val="single" w:color="000000"/>
        </w:rPr>
        <w:t>ciepła i pompą ciepła</w:t>
      </w:r>
      <w:r w:rsidRPr="004E3B9A">
        <w:rPr>
          <w:rFonts w:asciiTheme="minorHAnsi" w:hAnsiTheme="minorHAnsi" w:cstheme="minorHAnsi"/>
          <w:i/>
          <w:szCs w:val="24"/>
        </w:rPr>
        <w:t xml:space="preserve"> </w:t>
      </w:r>
    </w:p>
    <w:p w:rsidR="00DD39D7" w:rsidRPr="004E3B9A" w:rsidRDefault="00000000" w:rsidP="00FE5994">
      <w:pPr>
        <w:spacing w:after="0" w:line="276" w:lineRule="auto"/>
        <w:ind w:left="19" w:right="516"/>
        <w:jc w:val="left"/>
        <w:rPr>
          <w:rFonts w:asciiTheme="minorHAnsi" w:hAnsiTheme="minorHAnsi" w:cstheme="minorHAnsi"/>
          <w:szCs w:val="24"/>
        </w:rPr>
      </w:pPr>
      <w:r w:rsidRPr="004E3B9A">
        <w:rPr>
          <w:rFonts w:asciiTheme="minorHAnsi" w:hAnsiTheme="minorHAnsi" w:cstheme="minorHAnsi"/>
          <w:szCs w:val="24"/>
        </w:rPr>
        <w:t xml:space="preserve">System wentylacji mechanicznej </w:t>
      </w:r>
      <w:proofErr w:type="spellStart"/>
      <w:r w:rsidRPr="004E3B9A">
        <w:rPr>
          <w:rFonts w:asciiTheme="minorHAnsi" w:hAnsiTheme="minorHAnsi" w:cstheme="minorHAnsi"/>
          <w:szCs w:val="24"/>
        </w:rPr>
        <w:t>nawiewno</w:t>
      </w:r>
      <w:proofErr w:type="spellEnd"/>
      <w:r w:rsidRPr="004E3B9A">
        <w:rPr>
          <w:rFonts w:asciiTheme="minorHAnsi" w:hAnsiTheme="minorHAnsi" w:cstheme="minorHAnsi"/>
          <w:szCs w:val="24"/>
        </w:rPr>
        <w:t xml:space="preserve"> - wywiewnej z powodzeniem można połączyć z odnawialnymi źródłami energii, które zapewniają dodatkowe podgrzanie strumienia powietrza napływającego do pomieszczeń. </w:t>
      </w:r>
      <w:r w:rsidRPr="004E3B9A">
        <w:rPr>
          <w:rFonts w:asciiTheme="minorHAnsi" w:hAnsiTheme="minorHAnsi" w:cstheme="minorHAnsi"/>
          <w:szCs w:val="24"/>
        </w:rPr>
        <w:br w:type="page"/>
      </w:r>
    </w:p>
    <w:p w:rsidR="00DD39D7" w:rsidRPr="004E3B9A" w:rsidRDefault="00000000" w:rsidP="00FE5994">
      <w:pPr>
        <w:spacing w:after="0" w:line="276" w:lineRule="auto"/>
        <w:ind w:left="-1" w:right="470"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5759451" cy="4860290"/>
            <wp:effectExtent l="0" t="0" r="0" b="0"/>
            <wp:docPr id="80542" name="Picture 80542"/>
            <wp:cNvGraphicFramePr/>
            <a:graphic xmlns:a="http://schemas.openxmlformats.org/drawingml/2006/main">
              <a:graphicData uri="http://schemas.openxmlformats.org/drawingml/2006/picture">
                <pic:pic xmlns:pic="http://schemas.openxmlformats.org/drawingml/2006/picture">
                  <pic:nvPicPr>
                    <pic:cNvPr id="80542" name="Picture 80542"/>
                    <pic:cNvPicPr/>
                  </pic:nvPicPr>
                  <pic:blipFill>
                    <a:blip r:embed="rId218"/>
                    <a:stretch>
                      <a:fillRect/>
                    </a:stretch>
                  </pic:blipFill>
                  <pic:spPr>
                    <a:xfrm>
                      <a:off x="0" y="0"/>
                      <a:ext cx="5759451" cy="486029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3109" w:hanging="2547"/>
        <w:jc w:val="left"/>
        <w:rPr>
          <w:rFonts w:asciiTheme="minorHAnsi" w:hAnsiTheme="minorHAnsi" w:cstheme="minorHAnsi"/>
          <w:szCs w:val="24"/>
        </w:rPr>
      </w:pPr>
      <w:r w:rsidRPr="004E3B9A">
        <w:rPr>
          <w:rFonts w:asciiTheme="minorHAnsi" w:hAnsiTheme="minorHAnsi" w:cstheme="minorHAnsi"/>
          <w:szCs w:val="24"/>
        </w:rPr>
        <w:t xml:space="preserve">Rysunek 28 Schemat systemu wentylacji mechanicznej z odzyskiem ciepła w połączeniu z gruntowym wymiennikiem ciepła i pompą ciepła </w:t>
      </w:r>
    </w:p>
    <w:p w:rsidR="00DD39D7" w:rsidRPr="004E3B9A" w:rsidRDefault="00000000" w:rsidP="00FE5994">
      <w:pPr>
        <w:spacing w:after="0" w:line="276" w:lineRule="auto"/>
        <w:ind w:left="0" w:right="517" w:firstLine="0"/>
        <w:jc w:val="left"/>
        <w:rPr>
          <w:rFonts w:asciiTheme="minorHAnsi" w:hAnsiTheme="minorHAnsi" w:cstheme="minorHAnsi"/>
          <w:szCs w:val="24"/>
        </w:rPr>
      </w:pPr>
      <w:r w:rsidRPr="004E3B9A">
        <w:rPr>
          <w:rFonts w:asciiTheme="minorHAnsi" w:hAnsiTheme="minorHAnsi" w:cstheme="minorHAnsi"/>
          <w:i/>
          <w:szCs w:val="24"/>
        </w:rPr>
        <w:t xml:space="preserve">Źródło: </w:t>
      </w:r>
      <w:hyperlink r:id="rId219">
        <w:r w:rsidRPr="004E3B9A">
          <w:rPr>
            <w:rFonts w:asciiTheme="minorHAnsi" w:hAnsiTheme="minorHAnsi" w:cstheme="minorHAnsi"/>
            <w:i/>
            <w:color w:val="0000FF"/>
            <w:szCs w:val="24"/>
            <w:u w:val="single" w:color="0000FF"/>
          </w:rPr>
          <w:t>http://www.pro</w:t>
        </w:r>
      </w:hyperlink>
      <w:hyperlink r:id="rId220">
        <w:r w:rsidRPr="004E3B9A">
          <w:rPr>
            <w:rFonts w:asciiTheme="minorHAnsi" w:hAnsiTheme="minorHAnsi" w:cstheme="minorHAnsi"/>
            <w:i/>
            <w:color w:val="0000FF"/>
            <w:szCs w:val="24"/>
            <w:u w:val="single" w:color="0000FF"/>
          </w:rPr>
          <w:t>-</w:t>
        </w:r>
      </w:hyperlink>
      <w:hyperlink r:id="rId221">
        <w:r w:rsidRPr="004E3B9A">
          <w:rPr>
            <w:rFonts w:asciiTheme="minorHAnsi" w:hAnsiTheme="minorHAnsi" w:cstheme="minorHAnsi"/>
            <w:i/>
            <w:color w:val="0000FF"/>
            <w:szCs w:val="24"/>
            <w:u w:val="single" w:color="0000FF"/>
          </w:rPr>
          <w:t>vent.pl</w:t>
        </w:r>
      </w:hyperlink>
      <w:hyperlink r:id="rId222">
        <w:r w:rsidRPr="004E3B9A">
          <w:rPr>
            <w:rFonts w:asciiTheme="minorHAnsi" w:hAnsiTheme="minorHAnsi" w:cstheme="minorHAnsi"/>
            <w:i/>
            <w:szCs w:val="24"/>
          </w:rPr>
          <w:t xml:space="preserve"> </w:t>
        </w:r>
      </w:hyperlink>
    </w:p>
    <w:p w:rsidR="00DD39D7" w:rsidRPr="004E3B9A" w:rsidRDefault="00000000" w:rsidP="00FE5994">
      <w:pPr>
        <w:spacing w:after="0" w:line="276" w:lineRule="auto"/>
        <w:ind w:left="19" w:right="513"/>
        <w:jc w:val="left"/>
        <w:rPr>
          <w:rFonts w:asciiTheme="minorHAnsi" w:hAnsiTheme="minorHAnsi" w:cstheme="minorHAnsi"/>
          <w:szCs w:val="24"/>
        </w:rPr>
      </w:pPr>
      <w:r w:rsidRPr="004E3B9A">
        <w:rPr>
          <w:rFonts w:asciiTheme="minorHAnsi" w:hAnsiTheme="minorHAnsi" w:cstheme="minorHAnsi"/>
          <w:szCs w:val="24"/>
        </w:rPr>
        <w:t>Zastosowanie w tym rozwiązaniu gruntowego wymiennika ciepła -GWC pozwala na wstępne podgrzanie powietrza wentylacyjnego w zimie do temperatury ok. +2</w:t>
      </w:r>
      <w:r w:rsidRPr="004E3B9A">
        <w:rPr>
          <w:rFonts w:asciiTheme="minorHAnsi" w:eastAsia="Segoe UI Symbol" w:hAnsiTheme="minorHAnsi" w:cstheme="minorHAnsi"/>
          <w:szCs w:val="24"/>
        </w:rPr>
        <w:t></w:t>
      </w:r>
      <w:r w:rsidRPr="004E3B9A">
        <w:rPr>
          <w:rFonts w:asciiTheme="minorHAnsi" w:hAnsiTheme="minorHAnsi" w:cstheme="minorHAnsi"/>
          <w:szCs w:val="24"/>
        </w:rPr>
        <w:t xml:space="preserve">C, natomiast w lecie spowoduje obniżenie temperatury powietrza nawiewanego. Wymiana ciepła zachodzi między powietrzem przepływającym przez wymiennik. Powietrze przepływające przez wymiennik ogrzewa się odbierając ciepło z gruntu lub latem ochładza oddając ciepło do gruntu.  </w:t>
      </w:r>
    </w:p>
    <w:p w:rsidR="00DD39D7" w:rsidRPr="004E3B9A" w:rsidRDefault="00000000" w:rsidP="00FE5994">
      <w:pPr>
        <w:spacing w:after="0" w:line="276" w:lineRule="auto"/>
        <w:ind w:left="19" w:right="512"/>
        <w:jc w:val="left"/>
        <w:rPr>
          <w:rFonts w:asciiTheme="minorHAnsi" w:hAnsiTheme="minorHAnsi" w:cstheme="minorHAnsi"/>
          <w:szCs w:val="24"/>
        </w:rPr>
      </w:pPr>
      <w:r w:rsidRPr="004E3B9A">
        <w:rPr>
          <w:rFonts w:asciiTheme="minorHAnsi" w:hAnsiTheme="minorHAnsi" w:cstheme="minorHAnsi"/>
          <w:szCs w:val="24"/>
        </w:rPr>
        <w:t xml:space="preserve">W okresie zimowym system pracy wentylacji </w:t>
      </w:r>
      <w:proofErr w:type="spellStart"/>
      <w:r w:rsidRPr="004E3B9A">
        <w:rPr>
          <w:rFonts w:asciiTheme="minorHAnsi" w:hAnsiTheme="minorHAnsi" w:cstheme="minorHAnsi"/>
          <w:szCs w:val="24"/>
        </w:rPr>
        <w:t>nawiewno</w:t>
      </w:r>
      <w:proofErr w:type="spellEnd"/>
      <w:r w:rsidRPr="004E3B9A">
        <w:rPr>
          <w:rFonts w:asciiTheme="minorHAnsi" w:hAnsiTheme="minorHAnsi" w:cstheme="minorHAnsi"/>
          <w:szCs w:val="24"/>
        </w:rPr>
        <w:t xml:space="preserve"> - wywiewnej z odzyskiem ciepła w połączeniu z GWC i pompą ciepła opiera się na wstępnym podgrzaniu powietrza w GWC  do temperatury 2- 8</w:t>
      </w:r>
      <w:r w:rsidRPr="004E3B9A">
        <w:rPr>
          <w:rFonts w:asciiTheme="minorHAnsi" w:eastAsia="Segoe UI Symbol" w:hAnsiTheme="minorHAnsi" w:cstheme="minorHAnsi"/>
          <w:szCs w:val="24"/>
        </w:rPr>
        <w:t></w:t>
      </w:r>
      <w:r w:rsidRPr="004E3B9A">
        <w:rPr>
          <w:rFonts w:asciiTheme="minorHAnsi" w:hAnsiTheme="minorHAnsi" w:cstheme="minorHAnsi"/>
          <w:szCs w:val="24"/>
        </w:rPr>
        <w:t>C, a następnie ogrzanie go poprzez rekuperację do około 14- 16</w:t>
      </w:r>
      <w:r w:rsidRPr="004E3B9A">
        <w:rPr>
          <w:rFonts w:asciiTheme="minorHAnsi" w:eastAsia="Segoe UI Symbol" w:hAnsiTheme="minorHAnsi" w:cstheme="minorHAnsi"/>
          <w:szCs w:val="24"/>
        </w:rPr>
        <w:t></w:t>
      </w:r>
      <w:r w:rsidRPr="004E3B9A">
        <w:rPr>
          <w:rFonts w:asciiTheme="minorHAnsi" w:hAnsiTheme="minorHAnsi" w:cstheme="minorHAnsi"/>
          <w:szCs w:val="24"/>
        </w:rPr>
        <w:t>C. Ogrzanie powietrza w centrali wentylacyjnej zachodzi dzięki oddaniu ciepła przez powietrze usuwane z budynku, które w procesie rekuperacji zostaje ochłodzone do temperatury około 10</w:t>
      </w:r>
      <w:r w:rsidRPr="004E3B9A">
        <w:rPr>
          <w:rFonts w:asciiTheme="minorHAnsi" w:eastAsia="Segoe UI Symbol" w:hAnsiTheme="minorHAnsi" w:cstheme="minorHAnsi"/>
          <w:szCs w:val="24"/>
        </w:rPr>
        <w:t></w:t>
      </w:r>
      <w:r w:rsidRPr="004E3B9A">
        <w:rPr>
          <w:rFonts w:asciiTheme="minorHAnsi" w:hAnsiTheme="minorHAnsi" w:cstheme="minorHAnsi"/>
          <w:szCs w:val="24"/>
        </w:rPr>
        <w:t xml:space="preserve">C. Zadaniem pompy ciepła jest odebranie ciepła z zużytego powietrza, które następnie zostaje wykorzystane do ogrzanie świeżego powietrza nawiewanego do pomieszczeń.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System z pompami ciepła połączonymi pierścieniami wodnymi - WLHP </w:t>
      </w:r>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lastRenderedPageBreak/>
        <w:t xml:space="preserve">WLHP to układy uzdatniania dwustopniowe, gdzie urządzeniem końcowym jest pompa ciepła. W układzie pracują pompy typu powietrze - woda z odwracalnym obiegiem chłodniczym  i skraplaczem chłodzonym wodą. Urządzenia pracują w instalacji, tworzącej pierścień  tzw. pętlę wodną, stanowiącą układ zamknięty. Woda krążąca w obiegu spełnia funkcję czynnika, przenoszącego energię pomiędzy pomieszczeniami. </w:t>
      </w:r>
    </w:p>
    <w:p w:rsidR="00DD39D7" w:rsidRPr="004E3B9A" w:rsidRDefault="00000000" w:rsidP="00FE5994">
      <w:pPr>
        <w:spacing w:after="0" w:line="276" w:lineRule="auto"/>
        <w:ind w:left="19" w:right="523"/>
        <w:jc w:val="left"/>
        <w:rPr>
          <w:rFonts w:asciiTheme="minorHAnsi" w:hAnsiTheme="minorHAnsi" w:cstheme="minorHAnsi"/>
          <w:szCs w:val="24"/>
        </w:rPr>
      </w:pPr>
      <w:r w:rsidRPr="004E3B9A">
        <w:rPr>
          <w:rFonts w:asciiTheme="minorHAnsi" w:hAnsiTheme="minorHAnsi" w:cstheme="minorHAnsi"/>
          <w:szCs w:val="24"/>
        </w:rPr>
        <w:t xml:space="preserve">Pompy umieszczone są w poszczególnych pomieszczeniach. Istnieje możliwość niezależnego ogrzewania lub chłodzenia pomieszczeń w tym samym czasie. Ciepło może być przekazywane z jednego do drugiego pomieszczenia. </w:t>
      </w:r>
    </w:p>
    <w:p w:rsidR="00DD39D7" w:rsidRPr="004E3B9A" w:rsidRDefault="00000000" w:rsidP="00FE5994">
      <w:pPr>
        <w:spacing w:after="0" w:line="276" w:lineRule="auto"/>
        <w:ind w:left="0" w:right="1500"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4439285" cy="2639695"/>
            <wp:effectExtent l="0" t="0" r="0" b="0"/>
            <wp:docPr id="80655" name="Picture 80655"/>
            <wp:cNvGraphicFramePr/>
            <a:graphic xmlns:a="http://schemas.openxmlformats.org/drawingml/2006/main">
              <a:graphicData uri="http://schemas.openxmlformats.org/drawingml/2006/picture">
                <pic:pic xmlns:pic="http://schemas.openxmlformats.org/drawingml/2006/picture">
                  <pic:nvPicPr>
                    <pic:cNvPr id="80655" name="Picture 80655"/>
                    <pic:cNvPicPr/>
                  </pic:nvPicPr>
                  <pic:blipFill>
                    <a:blip r:embed="rId223"/>
                    <a:stretch>
                      <a:fillRect/>
                    </a:stretch>
                  </pic:blipFill>
                  <pic:spPr>
                    <a:xfrm>
                      <a:off x="0" y="0"/>
                      <a:ext cx="4439285" cy="2639695"/>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515"/>
        <w:jc w:val="left"/>
        <w:rPr>
          <w:rFonts w:asciiTheme="minorHAnsi" w:hAnsiTheme="minorHAnsi" w:cstheme="minorHAnsi"/>
          <w:szCs w:val="24"/>
        </w:rPr>
      </w:pPr>
      <w:r w:rsidRPr="004E3B9A">
        <w:rPr>
          <w:rFonts w:asciiTheme="minorHAnsi" w:hAnsiTheme="minorHAnsi" w:cstheme="minorHAnsi"/>
          <w:szCs w:val="24"/>
        </w:rPr>
        <w:t xml:space="preserve">Rysunek 29 Schemat systemu WLHP </w:t>
      </w:r>
    </w:p>
    <w:p w:rsidR="00DD39D7" w:rsidRPr="004E3B9A" w:rsidRDefault="00000000" w:rsidP="00FE5994">
      <w:pPr>
        <w:spacing w:after="0" w:line="276" w:lineRule="auto"/>
        <w:ind w:left="10" w:right="521"/>
        <w:jc w:val="left"/>
        <w:rPr>
          <w:rFonts w:asciiTheme="minorHAnsi" w:hAnsiTheme="minorHAnsi" w:cstheme="minorHAnsi"/>
          <w:szCs w:val="24"/>
        </w:rPr>
      </w:pPr>
      <w:r w:rsidRPr="004E3B9A">
        <w:rPr>
          <w:rFonts w:asciiTheme="minorHAnsi" w:hAnsiTheme="minorHAnsi" w:cstheme="minorHAnsi"/>
          <w:i/>
          <w:szCs w:val="24"/>
        </w:rPr>
        <w:t xml:space="preserve">Źródło: www.chlodnictwoiklimatyzacja.pl </w:t>
      </w:r>
    </w:p>
    <w:p w:rsidR="00DD39D7" w:rsidRPr="004E3B9A" w:rsidRDefault="00000000" w:rsidP="00FE5994">
      <w:pPr>
        <w:spacing w:after="0" w:line="276" w:lineRule="auto"/>
        <w:ind w:left="19" w:right="517"/>
        <w:jc w:val="left"/>
        <w:rPr>
          <w:rFonts w:asciiTheme="minorHAnsi" w:hAnsiTheme="minorHAnsi" w:cstheme="minorHAnsi"/>
          <w:szCs w:val="24"/>
        </w:rPr>
      </w:pPr>
      <w:r w:rsidRPr="004E3B9A">
        <w:rPr>
          <w:rFonts w:asciiTheme="minorHAnsi" w:hAnsiTheme="minorHAnsi" w:cstheme="minorHAnsi"/>
          <w:szCs w:val="24"/>
        </w:rPr>
        <w:t>Cyrkulacja w układzie jest wymuszona przez układ pompy, poszczególne pompy połączone  są 2 - rurowym systemem. Woda w układzie powinna mieć temperaturę w zadanym zakresie tj. 15- 35</w:t>
      </w:r>
      <w:r w:rsidRPr="004E3B9A">
        <w:rPr>
          <w:rFonts w:asciiTheme="minorHAnsi" w:eastAsia="Segoe UI Symbol" w:hAnsiTheme="minorHAnsi" w:cstheme="minorHAnsi"/>
          <w:szCs w:val="24"/>
        </w:rPr>
        <w:t></w:t>
      </w:r>
      <w:r w:rsidRPr="004E3B9A">
        <w:rPr>
          <w:rFonts w:asciiTheme="minorHAnsi" w:hAnsiTheme="minorHAnsi" w:cstheme="minorHAnsi"/>
          <w:szCs w:val="24"/>
        </w:rPr>
        <w:t>C, taka temperatura pozwala eliminować izolację oraz w takim przedziale temperaturowym uzyskuje się poziom równowagi cieplnej wody obiegowej. Temperatura 15</w:t>
      </w:r>
      <w:r w:rsidRPr="004E3B9A">
        <w:rPr>
          <w:rFonts w:asciiTheme="minorHAnsi" w:eastAsia="Segoe UI Symbol" w:hAnsiTheme="minorHAnsi" w:cstheme="minorHAnsi"/>
          <w:szCs w:val="24"/>
        </w:rPr>
        <w:t></w:t>
      </w:r>
      <w:r w:rsidRPr="004E3B9A">
        <w:rPr>
          <w:rFonts w:asciiTheme="minorHAnsi" w:hAnsiTheme="minorHAnsi" w:cstheme="minorHAnsi"/>
          <w:szCs w:val="24"/>
        </w:rPr>
        <w:t>C to temperatura punktu rosy, przy niższej temperaturze następuje kondensacja pary  na przewodzie, co jest związane z koniecznością dostarczenia ciepła. Natomiast temperatura 35</w:t>
      </w:r>
      <w:r w:rsidRPr="004E3B9A">
        <w:rPr>
          <w:rFonts w:asciiTheme="minorHAnsi" w:eastAsia="Segoe UI Symbol" w:hAnsiTheme="minorHAnsi" w:cstheme="minorHAnsi"/>
          <w:szCs w:val="24"/>
        </w:rPr>
        <w:t></w:t>
      </w:r>
      <w:r w:rsidRPr="004E3B9A">
        <w:rPr>
          <w:rFonts w:asciiTheme="minorHAnsi" w:hAnsiTheme="minorHAnsi" w:cstheme="minorHAnsi"/>
          <w:szCs w:val="24"/>
        </w:rPr>
        <w:t xml:space="preserve">C to graniczna temperatura odparowania czynnika chłodniczego, zbyt wysoka temperatura powoduje, że ciepło trzeba z układu usunąć. </w:t>
      </w:r>
    </w:p>
    <w:p w:rsidR="00DD39D7" w:rsidRPr="004E3B9A" w:rsidRDefault="00000000" w:rsidP="00FE5994">
      <w:pPr>
        <w:spacing w:after="0" w:line="276" w:lineRule="auto"/>
        <w:ind w:left="19" w:right="522"/>
        <w:jc w:val="left"/>
        <w:rPr>
          <w:rFonts w:asciiTheme="minorHAnsi" w:hAnsiTheme="minorHAnsi" w:cstheme="minorHAnsi"/>
          <w:szCs w:val="24"/>
        </w:rPr>
      </w:pPr>
      <w:r w:rsidRPr="004E3B9A">
        <w:rPr>
          <w:rFonts w:asciiTheme="minorHAnsi" w:hAnsiTheme="minorHAnsi" w:cstheme="minorHAnsi"/>
          <w:szCs w:val="24"/>
        </w:rPr>
        <w:t xml:space="preserve">System ma zastosowanie w obiektach, gdzie część pomieszczeń w budynku wymaga grzania  a część chłodzenia, w budynkach ze strefą wewnętrzną i pomieszczeniami przylegającymi  do ścian zewnętrznych występują 3 fazy: </w:t>
      </w:r>
    </w:p>
    <w:p w:rsidR="00DD39D7" w:rsidRPr="004E3B9A" w:rsidRDefault="00000000" w:rsidP="00FE5994">
      <w:pPr>
        <w:numPr>
          <w:ilvl w:val="0"/>
          <w:numId w:val="47"/>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powyżej 15</w:t>
      </w:r>
      <w:r w:rsidRPr="004E3B9A">
        <w:rPr>
          <w:rFonts w:asciiTheme="minorHAnsi" w:hAnsiTheme="minorHAnsi" w:cstheme="minorHAnsi"/>
          <w:szCs w:val="24"/>
          <w:vertAlign w:val="superscript"/>
        </w:rPr>
        <w:t>o</w:t>
      </w:r>
      <w:r w:rsidRPr="004E3B9A">
        <w:rPr>
          <w:rFonts w:asciiTheme="minorHAnsi" w:hAnsiTheme="minorHAnsi" w:cstheme="minorHAnsi"/>
          <w:szCs w:val="24"/>
        </w:rPr>
        <w:t xml:space="preserve">C - cały budynek potrzebuje chłodzenia, </w:t>
      </w:r>
    </w:p>
    <w:p w:rsidR="00DD39D7" w:rsidRPr="004E3B9A" w:rsidRDefault="00000000" w:rsidP="00FE5994">
      <w:pPr>
        <w:numPr>
          <w:ilvl w:val="0"/>
          <w:numId w:val="47"/>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poniżej -10</w:t>
      </w:r>
      <w:r w:rsidRPr="004E3B9A">
        <w:rPr>
          <w:rFonts w:asciiTheme="minorHAnsi" w:hAnsiTheme="minorHAnsi" w:cstheme="minorHAnsi"/>
          <w:szCs w:val="24"/>
          <w:vertAlign w:val="superscript"/>
        </w:rPr>
        <w:t>o</w:t>
      </w:r>
      <w:r w:rsidRPr="004E3B9A">
        <w:rPr>
          <w:rFonts w:asciiTheme="minorHAnsi" w:hAnsiTheme="minorHAnsi" w:cstheme="minorHAnsi"/>
          <w:szCs w:val="24"/>
        </w:rPr>
        <w:t xml:space="preserve">C - cały budynek potrzebuje grzania, </w:t>
      </w:r>
    </w:p>
    <w:p w:rsidR="00DD39D7" w:rsidRPr="004E3B9A" w:rsidRDefault="00000000" w:rsidP="00FE5994">
      <w:pPr>
        <w:numPr>
          <w:ilvl w:val="0"/>
          <w:numId w:val="47"/>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zakres temperatur od - 10 do 15</w:t>
      </w:r>
      <w:r w:rsidRPr="004E3B9A">
        <w:rPr>
          <w:rFonts w:asciiTheme="minorHAnsi" w:hAnsiTheme="minorHAnsi" w:cstheme="minorHAnsi"/>
          <w:szCs w:val="24"/>
          <w:vertAlign w:val="superscript"/>
        </w:rPr>
        <w:t>o</w:t>
      </w:r>
      <w:r w:rsidRPr="004E3B9A">
        <w:rPr>
          <w:rFonts w:asciiTheme="minorHAnsi" w:hAnsiTheme="minorHAnsi" w:cstheme="minorHAnsi"/>
          <w:szCs w:val="24"/>
        </w:rPr>
        <w:t xml:space="preserve">C - część pomieszczeń potrzebuje grania a część chłodzenia, w zależności od ilości generowanej energii wewnętrznej budynku przy pewnych temperaturach ustala się stan równowagi.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Praca układu WLHP: </w:t>
      </w:r>
    </w:p>
    <w:p w:rsidR="00DD39D7" w:rsidRPr="004E3B9A" w:rsidRDefault="00000000" w:rsidP="00FE5994">
      <w:pPr>
        <w:spacing w:after="0" w:line="276" w:lineRule="auto"/>
        <w:ind w:left="370" w:right="11"/>
        <w:jc w:val="left"/>
        <w:rPr>
          <w:rFonts w:asciiTheme="minorHAnsi" w:hAnsiTheme="minorHAnsi" w:cstheme="minorHAnsi"/>
          <w:szCs w:val="24"/>
        </w:rPr>
      </w:pPr>
      <w:r w:rsidRPr="004E3B9A">
        <w:rPr>
          <w:rFonts w:asciiTheme="minorHAnsi" w:hAnsiTheme="minorHAnsi" w:cstheme="minorHAnsi"/>
          <w:szCs w:val="24"/>
        </w:rPr>
        <w:t>1.</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Tryb chłodzenia pomieszczeń </w:t>
      </w:r>
    </w:p>
    <w:p w:rsidR="00DD39D7" w:rsidRPr="004E3B9A" w:rsidRDefault="00000000" w:rsidP="00FE5994">
      <w:pPr>
        <w:spacing w:after="0" w:line="276" w:lineRule="auto"/>
        <w:ind w:left="0" w:right="464"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2934970" cy="2352675"/>
            <wp:effectExtent l="0" t="0" r="0" b="0"/>
            <wp:docPr id="80764" name="Picture 80764"/>
            <wp:cNvGraphicFramePr/>
            <a:graphic xmlns:a="http://schemas.openxmlformats.org/drawingml/2006/main">
              <a:graphicData uri="http://schemas.openxmlformats.org/drawingml/2006/picture">
                <pic:pic xmlns:pic="http://schemas.openxmlformats.org/drawingml/2006/picture">
                  <pic:nvPicPr>
                    <pic:cNvPr id="80764" name="Picture 80764"/>
                    <pic:cNvPicPr/>
                  </pic:nvPicPr>
                  <pic:blipFill>
                    <a:blip r:embed="rId224"/>
                    <a:stretch>
                      <a:fillRect/>
                    </a:stretch>
                  </pic:blipFill>
                  <pic:spPr>
                    <a:xfrm>
                      <a:off x="0" y="0"/>
                      <a:ext cx="2934970" cy="2352675"/>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516"/>
        <w:jc w:val="left"/>
        <w:rPr>
          <w:rFonts w:asciiTheme="minorHAnsi" w:hAnsiTheme="minorHAnsi" w:cstheme="minorHAnsi"/>
          <w:szCs w:val="24"/>
        </w:rPr>
      </w:pPr>
      <w:r w:rsidRPr="004E3B9A">
        <w:rPr>
          <w:rFonts w:asciiTheme="minorHAnsi" w:hAnsiTheme="minorHAnsi" w:cstheme="minorHAnsi"/>
          <w:szCs w:val="24"/>
        </w:rPr>
        <w:t xml:space="preserve">Rysunek 30 Tryb pracy chłodzenia rewersyjnej pompy ciepła </w:t>
      </w:r>
    </w:p>
    <w:p w:rsidR="00DD39D7" w:rsidRPr="004E3B9A" w:rsidRDefault="00000000" w:rsidP="00FE5994">
      <w:pPr>
        <w:spacing w:after="0" w:line="276" w:lineRule="auto"/>
        <w:ind w:left="10" w:right="522"/>
        <w:jc w:val="left"/>
        <w:rPr>
          <w:rFonts w:asciiTheme="minorHAnsi" w:hAnsiTheme="minorHAnsi" w:cstheme="minorHAnsi"/>
          <w:szCs w:val="24"/>
        </w:rPr>
      </w:pPr>
      <w:r w:rsidRPr="004E3B9A">
        <w:rPr>
          <w:rFonts w:asciiTheme="minorHAnsi" w:hAnsiTheme="minorHAnsi" w:cstheme="minorHAnsi"/>
          <w:i/>
          <w:szCs w:val="24"/>
        </w:rPr>
        <w:t xml:space="preserve">Źródło: Lipska B. Wykład - Odzysk energii w wentylacji i klimatyzacji </w:t>
      </w:r>
    </w:p>
    <w:p w:rsidR="00DD39D7" w:rsidRPr="004E3B9A" w:rsidRDefault="00000000" w:rsidP="00FE5994">
      <w:pPr>
        <w:spacing w:after="0" w:line="276" w:lineRule="auto"/>
        <w:ind w:left="19" w:right="518"/>
        <w:jc w:val="left"/>
        <w:rPr>
          <w:rFonts w:asciiTheme="minorHAnsi" w:hAnsiTheme="minorHAnsi" w:cstheme="minorHAnsi"/>
          <w:szCs w:val="24"/>
        </w:rPr>
      </w:pPr>
      <w:r w:rsidRPr="004E3B9A">
        <w:rPr>
          <w:rFonts w:asciiTheme="minorHAnsi" w:hAnsiTheme="minorHAnsi" w:cstheme="minorHAnsi"/>
          <w:szCs w:val="24"/>
        </w:rPr>
        <w:t>W parowaczu ciepło parowania jest odbierane z pomieszczenia- dolne źródło ciepła, natomiast skraplacz oddaje ciepło skraplania do obiegu wodnego- górne źródło ciepła. 2.</w:t>
      </w:r>
      <w:r w:rsidRPr="004E3B9A">
        <w:rPr>
          <w:rFonts w:asciiTheme="minorHAnsi" w:eastAsia="Arial" w:hAnsiTheme="minorHAnsi" w:cstheme="minorHAnsi"/>
          <w:b/>
          <w:szCs w:val="24"/>
        </w:rPr>
        <w:t xml:space="preserve"> </w:t>
      </w:r>
      <w:r w:rsidRPr="004E3B9A">
        <w:rPr>
          <w:rFonts w:asciiTheme="minorHAnsi" w:hAnsiTheme="minorHAnsi" w:cstheme="minorHAnsi"/>
          <w:szCs w:val="24"/>
        </w:rPr>
        <w:t xml:space="preserve">Tryb ogrzewania pomieszczeń </w:t>
      </w:r>
    </w:p>
    <w:p w:rsidR="00DD39D7" w:rsidRPr="004E3B9A" w:rsidRDefault="00000000" w:rsidP="00FE5994">
      <w:pPr>
        <w:spacing w:after="0" w:line="276" w:lineRule="auto"/>
        <w:ind w:left="2404"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3162300" cy="2514600"/>
            <wp:effectExtent l="0" t="0" r="0" b="0"/>
            <wp:docPr id="80796" name="Picture 80796"/>
            <wp:cNvGraphicFramePr/>
            <a:graphic xmlns:a="http://schemas.openxmlformats.org/drawingml/2006/main">
              <a:graphicData uri="http://schemas.openxmlformats.org/drawingml/2006/picture">
                <pic:pic xmlns:pic="http://schemas.openxmlformats.org/drawingml/2006/picture">
                  <pic:nvPicPr>
                    <pic:cNvPr id="80796" name="Picture 80796"/>
                    <pic:cNvPicPr/>
                  </pic:nvPicPr>
                  <pic:blipFill>
                    <a:blip r:embed="rId225"/>
                    <a:stretch>
                      <a:fillRect/>
                    </a:stretch>
                  </pic:blipFill>
                  <pic:spPr>
                    <a:xfrm>
                      <a:off x="0" y="0"/>
                      <a:ext cx="3162300" cy="251460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514"/>
        <w:jc w:val="left"/>
        <w:rPr>
          <w:rFonts w:asciiTheme="minorHAnsi" w:hAnsiTheme="minorHAnsi" w:cstheme="minorHAnsi"/>
          <w:szCs w:val="24"/>
        </w:rPr>
      </w:pPr>
      <w:r w:rsidRPr="004E3B9A">
        <w:rPr>
          <w:rFonts w:asciiTheme="minorHAnsi" w:hAnsiTheme="minorHAnsi" w:cstheme="minorHAnsi"/>
          <w:szCs w:val="24"/>
        </w:rPr>
        <w:t xml:space="preserve">Rysunek 31 Tryb pracy ogrzewania rewersyjnej pompy ciepła </w:t>
      </w:r>
    </w:p>
    <w:p w:rsidR="00DD39D7" w:rsidRPr="004E3B9A" w:rsidRDefault="00000000" w:rsidP="00FE5994">
      <w:pPr>
        <w:spacing w:after="0" w:line="276" w:lineRule="auto"/>
        <w:ind w:left="10" w:right="522"/>
        <w:jc w:val="left"/>
        <w:rPr>
          <w:rFonts w:asciiTheme="minorHAnsi" w:hAnsiTheme="minorHAnsi" w:cstheme="minorHAnsi"/>
          <w:szCs w:val="24"/>
        </w:rPr>
      </w:pPr>
      <w:r w:rsidRPr="004E3B9A">
        <w:rPr>
          <w:rFonts w:asciiTheme="minorHAnsi" w:hAnsiTheme="minorHAnsi" w:cstheme="minorHAnsi"/>
          <w:i/>
          <w:szCs w:val="24"/>
        </w:rPr>
        <w:t xml:space="preserve">Źródło: Lipska B. Wykład - Odzysk energii w wentylacji i klimatyzacji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Skraplacz oddaje ciepło skraplania do pomieszczenia- górne źródło ciepła, natomiast ciepło parowania odbierane z obiegu wodnego- dolne źródło ciepła.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Odzysk ciepła z nieczystości ciekłych </w:t>
      </w:r>
    </w:p>
    <w:p w:rsidR="00DD39D7" w:rsidRPr="004E3B9A" w:rsidRDefault="00000000" w:rsidP="00FE5994">
      <w:pPr>
        <w:spacing w:after="0" w:line="276" w:lineRule="auto"/>
        <w:ind w:left="19" w:right="517"/>
        <w:jc w:val="left"/>
        <w:rPr>
          <w:rFonts w:asciiTheme="minorHAnsi" w:hAnsiTheme="minorHAnsi" w:cstheme="minorHAnsi"/>
          <w:szCs w:val="24"/>
        </w:rPr>
      </w:pPr>
      <w:r w:rsidRPr="004E3B9A">
        <w:rPr>
          <w:rFonts w:asciiTheme="minorHAnsi" w:hAnsiTheme="minorHAnsi" w:cstheme="minorHAnsi"/>
          <w:szCs w:val="24"/>
        </w:rPr>
        <w:t xml:space="preserve">Ilość energii potrzebna na przygotowanie c.w.u. stanowi około 10- 15 % całkowitej energii, zużywanej na potrzeby bytowe użytkownika. Wykorzystana ciepła woda trafia do systemu kanalizacji a energia cieplna jest tracona do otoczenia.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Ciepło z nieczystości ciekłych można odzyskać w trzech punktach systemu kanalizacji: </w:t>
      </w:r>
    </w:p>
    <w:p w:rsidR="00DD39D7" w:rsidRPr="004E3B9A" w:rsidRDefault="00000000" w:rsidP="00FE5994">
      <w:pPr>
        <w:numPr>
          <w:ilvl w:val="0"/>
          <w:numId w:val="48"/>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bezpośrednio u źródła, co jest związane z rozdzieleniem instalacji kanalizacji na dwa typy: ścieki ciepłe i zimne, </w:t>
      </w:r>
    </w:p>
    <w:p w:rsidR="00DD39D7" w:rsidRPr="004E3B9A" w:rsidRDefault="00000000" w:rsidP="00FE5994">
      <w:pPr>
        <w:numPr>
          <w:ilvl w:val="0"/>
          <w:numId w:val="48"/>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w kolektorze, gdzie ciepło jest odbierane za pomocą wymiennika, znajdującego  się w kolektorze, </w:t>
      </w:r>
    </w:p>
    <w:p w:rsidR="00DD39D7" w:rsidRPr="004E3B9A" w:rsidRDefault="00000000" w:rsidP="00FE5994">
      <w:pPr>
        <w:numPr>
          <w:ilvl w:val="0"/>
          <w:numId w:val="48"/>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lastRenderedPageBreak/>
        <w:t xml:space="preserve">za oczyszczalnią ścieków, gdzie ciepło jest odbierane za pomocą wymienników, umieszczonych w kolektorze lub kanale odprowadzającym ścieki. </w:t>
      </w:r>
    </w:p>
    <w:p w:rsidR="00DD39D7" w:rsidRPr="004E3B9A" w:rsidRDefault="00000000" w:rsidP="00FE5994">
      <w:pPr>
        <w:spacing w:after="0" w:line="276" w:lineRule="auto"/>
        <w:ind w:left="19" w:right="515"/>
        <w:jc w:val="left"/>
        <w:rPr>
          <w:rFonts w:asciiTheme="minorHAnsi" w:hAnsiTheme="minorHAnsi" w:cstheme="minorHAnsi"/>
          <w:szCs w:val="24"/>
        </w:rPr>
      </w:pPr>
      <w:r w:rsidRPr="004E3B9A">
        <w:rPr>
          <w:rFonts w:asciiTheme="minorHAnsi" w:hAnsiTheme="minorHAnsi" w:cstheme="minorHAnsi"/>
          <w:szCs w:val="24"/>
        </w:rPr>
        <w:t xml:space="preserve">Proces odzysku ciepła ze ścieków opiera się na pracy pompy ciepła, która pobiera energię cieplną ze środowiska, a następnie podnosi jej temperaturę użyteczną do celów ogrzewania za pomocą czynnika chłodniczego. Dolnym źródłem ciepła w tym przypadku są odprowadzane nieczystości ciekłe. Odbiór ciepła jest możliwy poprzez wymiennik umieszczony w kolektorach kanalizacyjnych lub kanałach, odprowadzających oczyszczone ścieki do odbiornika.  </w:t>
      </w:r>
    </w:p>
    <w:p w:rsidR="00DD39D7" w:rsidRPr="004E3B9A" w:rsidRDefault="00000000" w:rsidP="00FE5994">
      <w:pPr>
        <w:spacing w:after="0" w:line="276" w:lineRule="auto"/>
        <w:ind w:left="0" w:right="1748"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4127500" cy="1981200"/>
            <wp:effectExtent l="0" t="0" r="0" b="0"/>
            <wp:docPr id="80882" name="Picture 80882"/>
            <wp:cNvGraphicFramePr/>
            <a:graphic xmlns:a="http://schemas.openxmlformats.org/drawingml/2006/main">
              <a:graphicData uri="http://schemas.openxmlformats.org/drawingml/2006/picture">
                <pic:pic xmlns:pic="http://schemas.openxmlformats.org/drawingml/2006/picture">
                  <pic:nvPicPr>
                    <pic:cNvPr id="80882" name="Picture 80882"/>
                    <pic:cNvPicPr/>
                  </pic:nvPicPr>
                  <pic:blipFill>
                    <a:blip r:embed="rId226"/>
                    <a:stretch>
                      <a:fillRect/>
                    </a:stretch>
                  </pic:blipFill>
                  <pic:spPr>
                    <a:xfrm>
                      <a:off x="0" y="0"/>
                      <a:ext cx="4127500" cy="198120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512"/>
        <w:jc w:val="left"/>
        <w:rPr>
          <w:rFonts w:asciiTheme="minorHAnsi" w:hAnsiTheme="minorHAnsi" w:cstheme="minorHAnsi"/>
          <w:szCs w:val="24"/>
        </w:rPr>
      </w:pPr>
      <w:r w:rsidRPr="004E3B9A">
        <w:rPr>
          <w:rFonts w:asciiTheme="minorHAnsi" w:hAnsiTheme="minorHAnsi" w:cstheme="minorHAnsi"/>
          <w:szCs w:val="24"/>
        </w:rPr>
        <w:t xml:space="preserve">Rysunek 32 Lokalizacja możliwych punktów odbioru ciepła ze ścieków </w:t>
      </w:r>
    </w:p>
    <w:p w:rsidR="00DD39D7" w:rsidRPr="004E3B9A" w:rsidRDefault="00000000" w:rsidP="00FE5994">
      <w:pPr>
        <w:spacing w:after="0" w:line="276" w:lineRule="auto"/>
        <w:ind w:left="3884" w:right="217" w:hanging="3490"/>
        <w:jc w:val="left"/>
        <w:rPr>
          <w:rFonts w:asciiTheme="minorHAnsi" w:hAnsiTheme="minorHAnsi" w:cstheme="minorHAnsi"/>
          <w:szCs w:val="24"/>
        </w:rPr>
      </w:pPr>
      <w:r w:rsidRPr="004E3B9A">
        <w:rPr>
          <w:rFonts w:asciiTheme="minorHAnsi" w:hAnsiTheme="minorHAnsi" w:cstheme="minorHAnsi"/>
          <w:i/>
          <w:szCs w:val="24"/>
        </w:rPr>
        <w:t xml:space="preserve">Źródło: </w:t>
      </w:r>
      <w:proofErr w:type="spellStart"/>
      <w:r w:rsidRPr="004E3B9A">
        <w:rPr>
          <w:rFonts w:asciiTheme="minorHAnsi" w:hAnsiTheme="minorHAnsi" w:cstheme="minorHAnsi"/>
          <w:i/>
          <w:szCs w:val="24"/>
        </w:rPr>
        <w:t>Kuliczkowski</w:t>
      </w:r>
      <w:proofErr w:type="spellEnd"/>
      <w:r w:rsidRPr="004E3B9A">
        <w:rPr>
          <w:rFonts w:asciiTheme="minorHAnsi" w:hAnsiTheme="minorHAnsi" w:cstheme="minorHAnsi"/>
          <w:i/>
          <w:szCs w:val="24"/>
        </w:rPr>
        <w:t xml:space="preserve"> P. Alternatywne pozyskiwanie energii z kanałów sanitarnych za pomocą technologii </w:t>
      </w:r>
      <w:proofErr w:type="spellStart"/>
      <w:r w:rsidRPr="004E3B9A">
        <w:rPr>
          <w:rFonts w:asciiTheme="minorHAnsi" w:hAnsiTheme="minorHAnsi" w:cstheme="minorHAnsi"/>
          <w:i/>
          <w:szCs w:val="24"/>
        </w:rPr>
        <w:t>bezwykopowych</w:t>
      </w:r>
      <w:proofErr w:type="spellEnd"/>
      <w:r w:rsidRPr="004E3B9A">
        <w:rPr>
          <w:rFonts w:asciiTheme="minorHAnsi" w:hAnsiTheme="minorHAnsi" w:cstheme="minorHAnsi"/>
          <w: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DD39D7" w:rsidP="00FE5994">
      <w:pPr>
        <w:spacing w:after="0" w:line="276" w:lineRule="auto"/>
        <w:jc w:val="left"/>
        <w:rPr>
          <w:rFonts w:asciiTheme="minorHAnsi" w:hAnsiTheme="minorHAnsi" w:cstheme="minorHAnsi"/>
          <w:szCs w:val="24"/>
        </w:rPr>
        <w:sectPr w:rsidR="00DD39D7" w:rsidRPr="004E3B9A">
          <w:headerReference w:type="even" r:id="rId227"/>
          <w:headerReference w:type="default" r:id="rId228"/>
          <w:footerReference w:type="even" r:id="rId229"/>
          <w:footerReference w:type="default" r:id="rId230"/>
          <w:headerReference w:type="first" r:id="rId231"/>
          <w:footerReference w:type="first" r:id="rId232"/>
          <w:pgSz w:w="11906" w:h="16838"/>
          <w:pgMar w:top="1416" w:right="901" w:bottom="1007" w:left="1419" w:header="475" w:footer="717" w:gutter="0"/>
          <w:cols w:space="708"/>
          <w:titlePg/>
        </w:sectPr>
      </w:pPr>
    </w:p>
    <w:p w:rsidR="00DD39D7" w:rsidRPr="004E3B9A" w:rsidRDefault="00000000" w:rsidP="00FE5994">
      <w:pPr>
        <w:pStyle w:val="Nagwek1"/>
        <w:spacing w:after="0" w:line="276" w:lineRule="auto"/>
        <w:ind w:left="-5"/>
        <w:rPr>
          <w:rFonts w:asciiTheme="minorHAnsi" w:hAnsiTheme="minorHAnsi" w:cstheme="minorHAnsi"/>
          <w:sz w:val="24"/>
          <w:szCs w:val="24"/>
        </w:rPr>
      </w:pPr>
      <w:bookmarkStart w:id="43" w:name="_Toc628747"/>
      <w:r w:rsidRPr="004E3B9A">
        <w:rPr>
          <w:rFonts w:asciiTheme="minorHAnsi" w:hAnsiTheme="minorHAnsi" w:cstheme="minorHAnsi"/>
          <w:sz w:val="24"/>
          <w:szCs w:val="24"/>
        </w:rPr>
        <w:lastRenderedPageBreak/>
        <w:t>5</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PRZEDSIĘWZIĘCIA RACJONALIZUJĄCE ZUŻYCIE ENERGII </w:t>
      </w:r>
      <w:bookmarkEnd w:id="43"/>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Jednym z warunków rozwoju współczesnego świata jest dążenie do zmniejszenia zużycia energii w różnych procesach. Dotyczy to również procesów, które służą do utrzymania komfortu klimatycznego i komfortu użytkowania w budynkach: ogrzewania, wentylacji, klimatyzacji, podgrzewania wody wodociągowej.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Niżej wymienione fakty, mówiące, że: </w:t>
      </w:r>
    </w:p>
    <w:p w:rsidR="00DD39D7" w:rsidRPr="004E3B9A" w:rsidRDefault="00000000" w:rsidP="00FE5994">
      <w:pPr>
        <w:numPr>
          <w:ilvl w:val="0"/>
          <w:numId w:val="4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zasoby paliw są ograniczone, </w:t>
      </w:r>
    </w:p>
    <w:p w:rsidR="00DD39D7" w:rsidRPr="004E3B9A" w:rsidRDefault="00000000" w:rsidP="00FE5994">
      <w:pPr>
        <w:numPr>
          <w:ilvl w:val="0"/>
          <w:numId w:val="4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dostępność do paliw jest coraz trudniejsza, </w:t>
      </w:r>
    </w:p>
    <w:p w:rsidR="00DD39D7" w:rsidRPr="004E3B9A" w:rsidRDefault="00000000" w:rsidP="00FE5994">
      <w:pPr>
        <w:numPr>
          <w:ilvl w:val="0"/>
          <w:numId w:val="4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 uwagi na powyższe, ceny paliw będą miały tendencję wzrostową, </w:t>
      </w:r>
    </w:p>
    <w:p w:rsidR="00DD39D7" w:rsidRPr="004E3B9A" w:rsidRDefault="00000000" w:rsidP="00FE5994">
      <w:pPr>
        <w:numPr>
          <w:ilvl w:val="0"/>
          <w:numId w:val="4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należy ograniczać zanieczyszczenie środowiska produktami procesów spalania,  świadczą o znacznej roli działań zmierzających do oszczędzania energii  i jej efektywnego wykorzystania.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Polsce przed rokiem 1990 w wyniku przyjętej polityki </w:t>
      </w:r>
      <w:proofErr w:type="spellStart"/>
      <w:r w:rsidRPr="004E3B9A">
        <w:rPr>
          <w:rFonts w:asciiTheme="minorHAnsi" w:hAnsiTheme="minorHAnsi" w:cstheme="minorHAnsi"/>
          <w:szCs w:val="24"/>
        </w:rPr>
        <w:t>społeczno</w:t>
      </w:r>
      <w:proofErr w:type="spellEnd"/>
      <w:r w:rsidRPr="004E3B9A">
        <w:rPr>
          <w:rFonts w:asciiTheme="minorHAnsi" w:hAnsiTheme="minorHAnsi" w:cstheme="minorHAnsi"/>
          <w:szCs w:val="24"/>
        </w:rPr>
        <w:t xml:space="preserve"> - gospodarczej energia nie była szanowana, a w społeczeństwie zanikał nawyk oszczędnego jej użytkowania. Po roku 1990 wraz z wprowadzeniem gospodarki rynkowej nastąpiło urealnienie cen nośników energii, co zmusiło jej odbiorców do szukania rozwiązań dających oszczędności w tym zakresie.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Niekorzystna struktura zasobów paliw naturalnych w Polsce (monokultura węgla) jest przyczyną nieprawidłowej proporcji pokrycia zapotrzebowania na energię pierwotną  za pomocą różnych nośników. Udział paliw stałych w gospodarce energetycznej Polski wynosi ok. 77 %, a paliw węglowodorowych (oleje opałowe, gaz) ok. 21 %, co w porównaniu  z wysokorozwiniętymi krajami Europy Zachodniej jak również Węgrami, Czechami  czy Słowacją, jest niekorzystne z uwagi na duży udział paliw stałych i związane z tym zanieczyszczenie środowiska. Występuje również zbyt mały udział odnawialnych źródeł energii, szczególnie w porównaniu z krajami „starej” Unii Europejskiej.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Polsce udział sektora bytowo - komunalnego w ogólnym zużyciu energii wynosi  ok. 40%, z czego 36% przypada na budynki, przy czym ok. 30% przypada na budynki mieszkalne, a reszta na budynki użyteczności publicznej. Tam, gdzie zużywa się znacznych ilości energii, można też jej dużo zaoszczędzić, stąd duże możliwości samorządów terytorialnych administrujących częścią budynków mieszkalnych i będących właścicielami dużej ilości budynków użyteczności publicznej do działań w tym zakresie, począwszy  od szczebla podstawowego, czyli od gminy. Bardzo duże możliwości oszczędzania mają również odbiorcy indywidualni (gospodarstwa domowe) oraz inni drobni odbiorcy.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chwili obecnej sektor bytowo - komunalny zużywa nadmierne ilości energii. Sami użytkownicy mieszkań nie mają jednak pełnych możliwości ograniczenia kosztów ogrzewania ze względu na stan techniczny i dalekie od nowoczesnych rozwiązania techniczne instalacji dostarczających energię do poszczególnych lokali. Szczególny wpływ na taki stan ma brak liczników energii, wodomierzy, urządzeń regulacyjnych, niska sprawność źródeł ciepła, duże straty ciepła w instalacjach, ale także duże straty ciepła istniejących budynków, nierzadko wielokrotnie przekraczające obecnie obowiązujące normatywy. Rezerwy powstałe  po usunięciu powyższych przyczyn są znaczne i sięgają 30 – 40 % energii zużywanej  do </w:t>
      </w:r>
      <w:r w:rsidRPr="004E3B9A">
        <w:rPr>
          <w:rFonts w:asciiTheme="minorHAnsi" w:hAnsiTheme="minorHAnsi" w:cstheme="minorHAnsi"/>
          <w:szCs w:val="24"/>
        </w:rPr>
        <w:lastRenderedPageBreak/>
        <w:t xml:space="preserve">ogrzewania i podgrzewania wody wodociągowej. Wykorzystanie tych rezerw jest możliwe przez poprawę stanu technicznego istniejących układów zaopatrzenia w ciepło i samych budynków poprzez: </w:t>
      </w:r>
    </w:p>
    <w:p w:rsidR="00DD39D7" w:rsidRPr="004E3B9A" w:rsidRDefault="00000000" w:rsidP="00FE5994">
      <w:pPr>
        <w:numPr>
          <w:ilvl w:val="0"/>
          <w:numId w:val="5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modernizację źródeł ciepła, </w:t>
      </w:r>
    </w:p>
    <w:p w:rsidR="00DD39D7" w:rsidRPr="004E3B9A" w:rsidRDefault="00000000" w:rsidP="00FE5994">
      <w:pPr>
        <w:numPr>
          <w:ilvl w:val="0"/>
          <w:numId w:val="5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termomodernizację budynków, </w:t>
      </w:r>
    </w:p>
    <w:p w:rsidR="00DD39D7" w:rsidRPr="004E3B9A" w:rsidRDefault="00000000" w:rsidP="00FE5994">
      <w:pPr>
        <w:numPr>
          <w:ilvl w:val="0"/>
          <w:numId w:val="5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modernizację </w:t>
      </w:r>
      <w:r w:rsidRPr="004E3B9A">
        <w:rPr>
          <w:rFonts w:asciiTheme="minorHAnsi" w:hAnsiTheme="minorHAnsi" w:cstheme="minorHAnsi"/>
          <w:szCs w:val="24"/>
        </w:rPr>
        <w:tab/>
        <w:t xml:space="preserve">instalacji </w:t>
      </w:r>
      <w:r w:rsidRPr="004E3B9A">
        <w:rPr>
          <w:rFonts w:asciiTheme="minorHAnsi" w:hAnsiTheme="minorHAnsi" w:cstheme="minorHAnsi"/>
          <w:szCs w:val="24"/>
        </w:rPr>
        <w:tab/>
        <w:t xml:space="preserve">odbiorczych </w:t>
      </w:r>
      <w:r w:rsidRPr="004E3B9A">
        <w:rPr>
          <w:rFonts w:asciiTheme="minorHAnsi" w:hAnsiTheme="minorHAnsi" w:cstheme="minorHAnsi"/>
          <w:szCs w:val="24"/>
        </w:rPr>
        <w:tab/>
        <w:t xml:space="preserve">(centralnego </w:t>
      </w:r>
      <w:r w:rsidRPr="004E3B9A">
        <w:rPr>
          <w:rFonts w:asciiTheme="minorHAnsi" w:hAnsiTheme="minorHAnsi" w:cstheme="minorHAnsi"/>
          <w:szCs w:val="24"/>
        </w:rPr>
        <w:tab/>
        <w:t xml:space="preserve">ogrzewania </w:t>
      </w:r>
      <w:r w:rsidRPr="004E3B9A">
        <w:rPr>
          <w:rFonts w:asciiTheme="minorHAnsi" w:hAnsiTheme="minorHAnsi" w:cstheme="minorHAnsi"/>
          <w:szCs w:val="24"/>
        </w:rPr>
        <w:tab/>
        <w:t xml:space="preserve">i </w:t>
      </w:r>
      <w:r w:rsidRPr="004E3B9A">
        <w:rPr>
          <w:rFonts w:asciiTheme="minorHAnsi" w:hAnsiTheme="minorHAnsi" w:cstheme="minorHAnsi"/>
          <w:szCs w:val="24"/>
        </w:rPr>
        <w:tab/>
        <w:t xml:space="preserve">ciepłej </w:t>
      </w:r>
      <w:r w:rsidRPr="004E3B9A">
        <w:rPr>
          <w:rFonts w:asciiTheme="minorHAnsi" w:hAnsiTheme="minorHAnsi" w:cstheme="minorHAnsi"/>
          <w:szCs w:val="24"/>
        </w:rPr>
        <w:tab/>
        <w:t xml:space="preserve">wody użytkowej).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Zastosowanie powyższych rozwiązań spowoduje generalne podniesienie sprawności użytkowej eksploatowanych układów poprzez bardziej efektywną konwersję energii chemicznej paliwa na energię cieplną oraz bardziej optymalne wykorzystanie wytworzonej energii. Wiąże to się z dopasowaniem wydajności instalacji i urządzeń odbiorczych  do aktualnych potrzeb cieplnych ogrzewanych pomieszczeń czy też produkcji ciepłej wody użytkowej.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Jednocześnie w obiektach nowo wznoszonych należy stosować nowoczesne rozwiązania techniczne o wysokiej sprawności użytkowej tj.: </w:t>
      </w:r>
    </w:p>
    <w:p w:rsidR="00DD39D7" w:rsidRPr="004E3B9A" w:rsidRDefault="00000000" w:rsidP="00FE5994">
      <w:pPr>
        <w:numPr>
          <w:ilvl w:val="0"/>
          <w:numId w:val="5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nowoczesne rozwiązania źródeł ciepła opartych o kotły grzewcze o wysokiej sprawności, </w:t>
      </w:r>
    </w:p>
    <w:p w:rsidR="00DD39D7" w:rsidRPr="004E3B9A" w:rsidRDefault="00000000" w:rsidP="00FE5994">
      <w:pPr>
        <w:numPr>
          <w:ilvl w:val="0"/>
          <w:numId w:val="5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opalane paliwem ciekłym lub gazowym, </w:t>
      </w:r>
    </w:p>
    <w:p w:rsidR="00DD39D7" w:rsidRPr="004E3B9A" w:rsidRDefault="00000000" w:rsidP="00FE5994">
      <w:pPr>
        <w:numPr>
          <w:ilvl w:val="0"/>
          <w:numId w:val="5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instalacje grzewcze wyposażone w urządzenia regulacyjne pozwalające na oszczędną ich eksploatację, </w:t>
      </w:r>
    </w:p>
    <w:p w:rsidR="00DD39D7" w:rsidRPr="004E3B9A" w:rsidRDefault="00000000" w:rsidP="00FE5994">
      <w:pPr>
        <w:numPr>
          <w:ilvl w:val="0"/>
          <w:numId w:val="5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instalacje grzewcze i ciepłej wody użytkowej wyposażone w urządzenia pomiarowe, umożliwiające indywidualne rozliczanie, co skłania użytkowników do działań zmierzających do oszczędzania energii, </w:t>
      </w:r>
    </w:p>
    <w:p w:rsidR="00DD39D7" w:rsidRPr="004E3B9A" w:rsidRDefault="00000000" w:rsidP="00FE5994">
      <w:pPr>
        <w:numPr>
          <w:ilvl w:val="0"/>
          <w:numId w:val="5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właściwą izolację termiczną instalacji, co zminimalizuje niepożądane straty ciepła, </w:t>
      </w:r>
    </w:p>
    <w:p w:rsidR="00DD39D7" w:rsidRPr="004E3B9A" w:rsidRDefault="00000000" w:rsidP="00FE5994">
      <w:pPr>
        <w:numPr>
          <w:ilvl w:val="0"/>
          <w:numId w:val="5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budynki o przegrodach charakteryzujących się małym współczynnikiem przenikania ciepła, co najmniej nieprzekraczającym obowiązujących normatywów.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Stosowanie nowoczesnych rozwiązań technicznych, poza podstawowym, ekonomicznym aspektem, zapewnia każdemu użytkownikowi wygodną, bezpieczną i łatwą eksploatację urządzeń.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Niebagatelną zaletą stosowania nowoczesnych rozwiązań technicznych jest ograniczenie zanieczyszczenia środowiska poprzez zmniejszenie ilości spalanego paliwa oraz zmianie paliwa stałego (węgiel) na bardziej ekologiczne paliwa ciekłe, gazowe lub biopaliwa. Kwestia ochrony środowiska ma duże znaczenie ze względu na mieszkaniowo – rekreacyjny charakter danej gminy.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Zapewnienie odpowiedniej temperatury w pomieszczeniach przeznaczonych dla ludzi, zwierząt lub technologii przemysłowych wymaga wytworzenia i dostarczenia odpowiedniej ilości ciepła. Ciepło to uzyskuje się najczęściej z konwersji energii chemicznej paliwa stałego, ciekłego lub gazowego. W ostatnich latach również coraz większą ilość energii uzyskuje się  z odnawialnych źródeł energii, takich jak energia wiatru, słoneczna, geotermalna, fal i pływów morskich. Jednak w zaopatrzeniu w ciepło budynków dominuje ciągle energia uzyskiwana  ze spalania paliw w paleniskach kotłów.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Ogólnie źródła ciepła można podzielić na: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źródła indywidualne (miejscowe),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kotłownie wbudowane,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ciepłownie (kotłownie wolno stojące), - </w:t>
      </w:r>
      <w:r w:rsidRPr="004E3B9A">
        <w:rPr>
          <w:rFonts w:asciiTheme="minorHAnsi" w:hAnsiTheme="minorHAnsi" w:cstheme="minorHAnsi"/>
          <w:szCs w:val="24"/>
        </w:rPr>
        <w:tab/>
        <w:t xml:space="preserve">elektrociepłownie.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Obecnie największą sprawnością i największą ilością energii wyprodukowanej z jednostki paliwa umownego charakteryzują się nowoczesne kotły opalane gazem. Ze źródeł ciepła z kotłami opalanymi węglem największą sprawność mają duże jednostki instalowane  w elektrociepłowniach.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 niedawna kotły gazowe (podobnie olejowe) produkowane w Polsce charakteryzowały  się prostą konstrukcją i były urządzeniami dość przestarzałymi technologicznie (atmosferyczne palniki inżektorowe, zapalanie za pomocą dyżurnego płomyka, prymitywna automatyka), a ich sprawności mieściły się w granicach 65 – 70 %. Nie stanowiły one zatem zbyt wielkiej konkurencji dla kotłów opalanych paliwami stałymi. Zastosowanie nowoczesnych kotłów gazowych, olejowych lub opalanych biopaliwem w miejsce przestarzałych lub w miejsce kotłów węglowych daje wyraźne oszczędności energii pierwotnej (39- 43 %). Poza tym należy stwierdzić, że: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najbardziej niekorzystny ze względu na ilość zużytej energii pierwotnej jest układ ogrzewania elektrycznego oporowego (361 % energii pierwotnej w paliwie stałym zużytym w elektrowni),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 razie stosowania paliw stałych najbardziej efektywne energetycznie jest skojarzone wytwarzanie energii cieplnej i elektrycznej w elektrociepłowniach,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źródła ciepła opalane węglem o małych mocach (kotłownie lokalne i indywidualne  w małych domach) są nieopłacalne energetycznie i uciążliwe dla środowiska  naturalnego,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bardzo korzystne energetycznie i z punktu widzenia ochrony środowiska są układy  grzewcze na paliwo gazowe lub ciekłe, wyposażone w nowoczesne jednostki kotłowe  oraz kotłownie wykorzystujące w procesie spalania biopaliwa tj. </w:t>
      </w:r>
      <w:proofErr w:type="spellStart"/>
      <w:r w:rsidRPr="004E3B9A">
        <w:rPr>
          <w:rFonts w:asciiTheme="minorHAnsi" w:hAnsiTheme="minorHAnsi" w:cstheme="minorHAnsi"/>
          <w:szCs w:val="24"/>
        </w:rPr>
        <w:t>pelet</w:t>
      </w:r>
      <w:proofErr w:type="spellEnd"/>
      <w:r w:rsidRPr="004E3B9A">
        <w:rPr>
          <w:rFonts w:asciiTheme="minorHAnsi" w:hAnsiTheme="minorHAnsi" w:cstheme="minorHAnsi"/>
          <w:szCs w:val="24"/>
        </w:rPr>
        <w:t xml:space="preserve">, słoma, drewno, owies,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rozwiązaniem, mającym w przyszłości szanse na powszechne stosowanie, są pompy ciepła z napędem silnikiem spalinowym lub turbiną gazową, obecnie rzadko stosowane ze względu na wysokie koszty inwestycyjne.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Modernizacja źródeł ciepła z technicznego punktu widzenia polega na: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wymianie istniejących kotłów na nowocześniejsze, o wyższej sprawności i mniejszej emisji zanieczyszczeń do atmosfery, zastosowaniu nowoczesnych, wysokosprawnych i powodujących małe straty ciepła układów i urządzeń do przygotowania ciepłej wody użytkowej,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 przypadku kotłowni dwufunkcyjnych- zastosowaniu elektronicznych regulatorów automatyzujących proces spalania paliwa i dostosowujących produkcję ciepła  do aktualnych warunków pogodowych oraz do chwilowego rozbioru ciepłej wody użytkowej,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lastRenderedPageBreak/>
        <w:t xml:space="preserve">zastosowaniu pomp obiegowych w instalacjach centralnego ogrzewania tam, gdzie  przed modernizacją instalacja pracowała jako grawitacyjna,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dostosowaniu istniejących kominów do specyficznych wymogów, jakie stawia  zastosowanie kotłów opalanych gazem lub olejem opałowym, przez stosowanie  wkładek z blachy stalowej chromoniklowej, bądź budowie nowych kominów  zewnętrznych dwuściennych ze stali chromoniklowej,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stosowaniu stacji uzdatniania wody, przedłużającej żywotność urządzeń grzewczych  i instalacji i gwarantujących zachowanie wysokiej sprawności, dzięki znacznej redukcji odkładania się kamienia kotłowego na powierzchniach ogrzewalnych kotłów  i w rurociągach instalacji.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Należy stwierdzić, że modernizację źródeł ciepła na terenie Miasta Mława należy prowadzić  w oparciu o kotły opalane biopaliwem i przechodzenie na opalania gazem ziemnym, pompy ciepła. Ponadto, przy modernizacji kotłowni należy brać pod uwagę warunki techniczne, jakie zostały przytoczone na początku niniejszego rozdziału.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Modernizacja kotłowni musi być poprzedzona opracowaniem szczegółowego projektu budowlanego i wykonawczego, który m.in. powinien rozwiązać następujące zagadnienia: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optymalny dobór kotła lub kotłów,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wybór kotła o odpowiedniej konstrukcji,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wybór </w:t>
      </w:r>
      <w:r w:rsidRPr="004E3B9A">
        <w:rPr>
          <w:rFonts w:asciiTheme="minorHAnsi" w:hAnsiTheme="minorHAnsi" w:cstheme="minorHAnsi"/>
          <w:szCs w:val="24"/>
        </w:rPr>
        <w:tab/>
        <w:t xml:space="preserve">optymalnego </w:t>
      </w:r>
      <w:r w:rsidRPr="004E3B9A">
        <w:rPr>
          <w:rFonts w:asciiTheme="minorHAnsi" w:hAnsiTheme="minorHAnsi" w:cstheme="minorHAnsi"/>
          <w:szCs w:val="24"/>
        </w:rPr>
        <w:tab/>
        <w:t xml:space="preserve">układu </w:t>
      </w:r>
      <w:r w:rsidRPr="004E3B9A">
        <w:rPr>
          <w:rFonts w:asciiTheme="minorHAnsi" w:hAnsiTheme="minorHAnsi" w:cstheme="minorHAnsi"/>
          <w:szCs w:val="24"/>
        </w:rPr>
        <w:tab/>
        <w:t xml:space="preserve">regulacji, </w:t>
      </w:r>
      <w:r w:rsidRPr="004E3B9A">
        <w:rPr>
          <w:rFonts w:asciiTheme="minorHAnsi" w:hAnsiTheme="minorHAnsi" w:cstheme="minorHAnsi"/>
          <w:szCs w:val="24"/>
        </w:rPr>
        <w:tab/>
        <w:t xml:space="preserve">dostosowanego </w:t>
      </w:r>
      <w:r w:rsidRPr="004E3B9A">
        <w:rPr>
          <w:rFonts w:asciiTheme="minorHAnsi" w:hAnsiTheme="minorHAnsi" w:cstheme="minorHAnsi"/>
          <w:szCs w:val="24"/>
        </w:rPr>
        <w:tab/>
        <w:t xml:space="preserve">do </w:t>
      </w:r>
      <w:r w:rsidRPr="004E3B9A">
        <w:rPr>
          <w:rFonts w:asciiTheme="minorHAnsi" w:hAnsiTheme="minorHAnsi" w:cstheme="minorHAnsi"/>
          <w:szCs w:val="24"/>
        </w:rPr>
        <w:tab/>
        <w:t xml:space="preserve">ilości </w:t>
      </w:r>
      <w:r w:rsidRPr="004E3B9A">
        <w:rPr>
          <w:rFonts w:asciiTheme="minorHAnsi" w:hAnsiTheme="minorHAnsi" w:cstheme="minorHAnsi"/>
          <w:szCs w:val="24"/>
        </w:rPr>
        <w:tab/>
        <w:t xml:space="preserve">i </w:t>
      </w:r>
      <w:r w:rsidRPr="004E3B9A">
        <w:rPr>
          <w:rFonts w:asciiTheme="minorHAnsi" w:hAnsiTheme="minorHAnsi" w:cstheme="minorHAnsi"/>
          <w:szCs w:val="24"/>
        </w:rPr>
        <w:tab/>
        <w:t xml:space="preserve">rodzaju </w:t>
      </w:r>
    </w:p>
    <w:p w:rsidR="00DD39D7" w:rsidRPr="004E3B9A" w:rsidRDefault="00000000" w:rsidP="00FE5994">
      <w:pPr>
        <w:spacing w:after="0" w:line="276" w:lineRule="auto"/>
        <w:ind w:left="716" w:right="11"/>
        <w:jc w:val="left"/>
        <w:rPr>
          <w:rFonts w:asciiTheme="minorHAnsi" w:hAnsiTheme="minorHAnsi" w:cstheme="minorHAnsi"/>
          <w:szCs w:val="24"/>
        </w:rPr>
      </w:pPr>
      <w:r w:rsidRPr="004E3B9A">
        <w:rPr>
          <w:rFonts w:asciiTheme="minorHAnsi" w:hAnsiTheme="minorHAnsi" w:cstheme="minorHAnsi"/>
          <w:szCs w:val="24"/>
        </w:rPr>
        <w:t xml:space="preserve">zastosowanych kotłów oraz charakteru odbiorcy ciepła,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wybór układu technologicznego kotłowni dostosowanego do charakteru odbiorcy,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określenie i dobór urządzeń i osprzętu niezbędnego do prawidłowego funkcjonowania  kotłowni, </w:t>
      </w:r>
    </w:p>
    <w:p w:rsidR="00DD39D7" w:rsidRPr="004E3B9A" w:rsidRDefault="00000000" w:rsidP="00FE5994">
      <w:pPr>
        <w:numPr>
          <w:ilvl w:val="0"/>
          <w:numId w:val="51"/>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określenie obliczeniowego zużycia paliwa w sezonie grzewczym, bądź w roku  w przypadku kotłowni dwufunkcyjnych.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celu racjonalizacji wykorzystania energii na terenie Miasta Mława możliwa jest dalsza intensyfikacja realizacja inwestycji związanych z modernizacją oświetlenia ulicznego.  Nie można bowiem zapomnieć, że władze samorządowe zobowiązane są do utrzymania takiego oświetlenia i zapewnienia mieszkańcom Miasta Mława bezpiecznych warunków  do podróżowania po zmroku. W tym też celu niezbędne jest zapewnienie funkcjonowania sprawnego i efektywnego oświetlenia.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Miasto Mława w celu poprawy efektywności energetycznej modernizuje oświetlenie ze starego rtęciowego i sodowego oświetlenia na nowe energooszczędne typu LED. Oprawy tego typu pozwalają na uzyskanie znacznie większej ilości światła przy zmniejszonym zużyciu energii elektrycznej. Sprzyjają ochronie środowiska naturalnego,  nie zawierają szkodliwych pierwiastków (takich jak rtęć i fosfor), emitują znikome ilości dwutlenku węgla do atmosfery oraz mogą być poddawane recyklingowi. Warto także nadmienić, że oprawa uliczna LED wykazuje dużą odporność na wibracje, wstrząsy i uszkodzenia mechaniczne. Nie ma w niej bowiem żadnych ruchomych elementów podatnych na awarie.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Miasto zastosowało również oświetlenie hybrydowe solarno-wiatrowe w miejscach, w których brakuje linii energetycznych, w sąsiedztwie nowopowstałych osiedli mieszkaniowych, a także w miejscach gdzie zachodziła potrzeba doświetlenia, wymiany i budowy oświetlenia.  Hybrydowe światła uliczne działają w oparciu o elektryczność powstałą poprzez przechwytywanie energii słonecznej za pomocą paneli słonecznych oraz energii wiatru przy użyciu silników wiatrowych. Kombinacja ta sprawia, że systemy te są bardziej praktyczne w stosunku do systemów oświetleniowych opierających się jedynie na energii słonecznej. Hybrydowe zasilanie jest wyposażone w akumulatory pozwalające na działanie od trzech do pięciu dni, niezależnie od warunków atmosferycznych. Wiatrowo- słoneczna metoda oświetlenia jest samowystarczalna oraz eliminuje potrzebę budowania ziemnych łączy elektrycznych, które są typowe dla konwencjonalnych systemów </w:t>
      </w:r>
      <w:proofErr w:type="spellStart"/>
      <w:r w:rsidRPr="004E3B9A">
        <w:rPr>
          <w:rFonts w:asciiTheme="minorHAnsi" w:hAnsiTheme="minorHAnsi" w:cstheme="minorHAnsi"/>
          <w:szCs w:val="24"/>
        </w:rPr>
        <w:t>oświetleń</w:t>
      </w:r>
      <w:proofErr w:type="spellEnd"/>
      <w:r w:rsidRPr="004E3B9A">
        <w:rPr>
          <w:rFonts w:asciiTheme="minorHAnsi" w:hAnsiTheme="minorHAnsi" w:cstheme="minorHAnsi"/>
          <w:szCs w:val="24"/>
        </w:rPr>
        <w:t xml:space="preserve"> ulicznych. Wykorzystanie systemów hybrydowych przyczynia się również do zmniejszenia ilości środków ponoszonych przez gminy na zapewnienie odpowiednich standardów związanych oświetleniem ulicznym.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Trzeba bowiem wskazać, że oświetlenie zasilane energią słoneczną i wiatrową to rozwiązanie umożliwiające uzyskanie oszczędności w budżecie gmin i dodatkowych środków na inwestycje rozwojowe, przyczyniające się do wzrostu atrakcyjności danej jednostki samorządowej.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Konieczność modernizacji oświetlenia ulic w Mławie wynika z poprawy stanu technicznego ulic oraz możliwości redukcji wydatków na energię elektryczną i konserwację punktów świetlnych. Zarówno przy projektowaniu nowego, jak i przy modernizacji już istniejącego systemu oświetlenia ulicznego jednym z podstawowych kryteriów oceny jest jak najmniejsze zużycie energii elektrycznej.</w:t>
      </w:r>
      <w:r w:rsidRPr="004E3B9A">
        <w:rPr>
          <w:rFonts w:asciiTheme="minorHAnsi" w:eastAsia="Times New Roman"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Niezależnie od istniejącego modelu organizacyjnego oświetlenia, podjęcie działań modernizacyjnych przynosi samorządowi lokalnemu wymierne korzyści.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Oświetlenie hybrydowe z sukcesem może być wykorzystywane przez prywatnych inwestorów. Hybrydowe światła uliczne działają w oparciu o elektryczność powstałą poprzez przechwytywanie energii słonecznej za pomocą paneli słonecznych oraz energii wiatru przy użyciu silników wiatrowych. Kombinacja ta sprawia, że systemy te są bardziej praktyczne  w stosunku do systemów oświetleniowych opierających się jedynie na energii słonecznej. Hybrydowe zasilanie jest wyposażone w akumulatory pozwalające na działanie od trzech do pięciu dni, niezależnie od warunków atmosferycznych. Wiatrowo- słoneczna metoda oświetlenia jest samowystarczalna oraz eliminuje potrzebę budowania ziemnych łączy elektrycznych, które są typowe dla konwencjonalnych systemów </w:t>
      </w:r>
      <w:proofErr w:type="spellStart"/>
      <w:r w:rsidRPr="004E3B9A">
        <w:rPr>
          <w:rFonts w:asciiTheme="minorHAnsi" w:hAnsiTheme="minorHAnsi" w:cstheme="minorHAnsi"/>
          <w:szCs w:val="24"/>
        </w:rPr>
        <w:t>oświetleń</w:t>
      </w:r>
      <w:proofErr w:type="spellEnd"/>
      <w:r w:rsidRPr="004E3B9A">
        <w:rPr>
          <w:rFonts w:asciiTheme="minorHAnsi" w:hAnsiTheme="minorHAnsi" w:cstheme="minorHAnsi"/>
          <w:szCs w:val="24"/>
        </w:rPr>
        <w:t xml:space="preserve"> ulicznych. Wykorzystanie systemów hybrydowych przyczynia się również do zmniejszenia ilości środków ponoszonych przez gminy na zapewnienie odpowiednich standardów związanych oświetleniem ulicznym.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Trzeba bowiem wskazać, że oświetlenie zasilane energią słoneczną i wiatrową to rozwiązanie umożliwiające uzyskanie oszczędności w budżecie gmin i dodatkowych środków na inwestycje rozwojowe, przyczyniające się do wzrostu atrakcyjności danej jednostki samorządowej.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Odnośnie przedsięwzięć przyczyniających się do racjonalizacji wykorzystania źródeł energii oraz poprawy efektywności energetycznej na terenie Miasta Mława przewidziano do realizacji inwestycje zmniejszające zużycie energii. Są to przedsięwzięcia wynikające  z lokalnych planów strategicznych i inwestycyjnych, planowane do realizacji przez samorząd Miasta Mława. Trudno bowiem jest sporządzić dokładny spis projektów przewidywanych  do wykonania przez mieszkańców Miasta Mława. Spodziewać się jednak należy, że podążając za przykładem władz gminy, osoby zamieszkujące daną gminę przystąpią do wykonywania inwestycji mających na celu zmniejszenie zapotrzebowania budynków na energię,  a to wpłynie z kolei na poprawę stanu środowiska naturalnego.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Inwestycje zaplanowane do realizacji przez Miasta Mława spełniają wymogi </w:t>
      </w:r>
      <w:r w:rsidRPr="004E3B9A">
        <w:rPr>
          <w:rFonts w:asciiTheme="minorHAnsi" w:hAnsiTheme="minorHAnsi" w:cstheme="minorHAnsi"/>
          <w:i/>
          <w:szCs w:val="24"/>
        </w:rPr>
        <w:t xml:space="preserve">Ustawy  o efektywności energetycznej </w:t>
      </w:r>
      <w:r w:rsidRPr="004E3B9A">
        <w:rPr>
          <w:rFonts w:asciiTheme="minorHAnsi" w:hAnsiTheme="minorHAnsi" w:cstheme="minorHAnsi"/>
          <w:szCs w:val="24"/>
        </w:rPr>
        <w:t>z dnia 15 kwietnia 2011 r., której art. 10 mówi, że: „</w:t>
      </w:r>
      <w:r w:rsidRPr="004E3B9A">
        <w:rPr>
          <w:rFonts w:asciiTheme="minorHAnsi" w:hAnsiTheme="minorHAnsi" w:cstheme="minorHAnsi"/>
          <w:i/>
          <w:szCs w:val="24"/>
        </w:rPr>
        <w:t>jednostka sektora publicznego, realizując swoje zadania, stosuje co najmniej 2 ze</w:t>
      </w:r>
      <w:r w:rsidRPr="004E3B9A">
        <w:rPr>
          <w:rFonts w:asciiTheme="minorHAnsi" w:hAnsiTheme="minorHAnsi" w:cstheme="minorHAnsi"/>
          <w:szCs w:val="24"/>
        </w:rPr>
        <w:t xml:space="preserve"> </w:t>
      </w:r>
      <w:r w:rsidRPr="004E3B9A">
        <w:rPr>
          <w:rFonts w:asciiTheme="minorHAnsi" w:hAnsiTheme="minorHAnsi" w:cstheme="minorHAnsi"/>
          <w:i/>
          <w:szCs w:val="24"/>
        </w:rPr>
        <w:t>środków poprawy efektywności energetycznej, o których mowa w ust. 2.</w:t>
      </w:r>
      <w:r w:rsidRPr="004E3B9A">
        <w:rPr>
          <w:rFonts w:asciiTheme="minorHAnsi" w:hAnsiTheme="minorHAnsi" w:cstheme="minorHAnsi"/>
          <w:szCs w:val="24"/>
        </w:rPr>
        <w:t xml:space="preserve">”.  Obecnie samorząd lokalny dostrzega potrzebę uporządkowania działań w zakresie wymiany kotłów i/lub montażu urządzeń bazujących na odnawialnych źródłach energii oraz wykorzystania zalet płynących  z programowania tego procesu.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Działania termomodernizacyjne podejmowane indywidualnie przez mieszkańców dotyczą całej substancji budynków mieszkalnych.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Celem jest: </w:t>
      </w:r>
    </w:p>
    <w:p w:rsidR="00DD39D7" w:rsidRPr="004E3B9A" w:rsidRDefault="00000000" w:rsidP="00FE5994">
      <w:pPr>
        <w:numPr>
          <w:ilvl w:val="0"/>
          <w:numId w:val="52"/>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obniżenie kosztów ogrzewania, </w:t>
      </w:r>
    </w:p>
    <w:p w:rsidR="00DD39D7" w:rsidRPr="004E3B9A" w:rsidRDefault="00000000" w:rsidP="00FE5994">
      <w:pPr>
        <w:numPr>
          <w:ilvl w:val="0"/>
          <w:numId w:val="52"/>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podniesienie standardu budynków, </w:t>
      </w:r>
    </w:p>
    <w:p w:rsidR="00DD39D7" w:rsidRPr="004E3B9A" w:rsidRDefault="00000000" w:rsidP="00FE5994">
      <w:pPr>
        <w:numPr>
          <w:ilvl w:val="0"/>
          <w:numId w:val="52"/>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zmniejszenie emisji gazów spalinowych dzięki zmniejszeniu zapotrzebowania na ciepło, - </w:t>
      </w:r>
      <w:r w:rsidRPr="004E3B9A">
        <w:rPr>
          <w:rFonts w:asciiTheme="minorHAnsi" w:hAnsiTheme="minorHAnsi" w:cstheme="minorHAnsi"/>
          <w:szCs w:val="24"/>
        </w:rPr>
        <w:tab/>
        <w:t xml:space="preserve">całkowita likwidacja niskich emisji.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Zaleca się również rozszerzenia programu działań termomodernizacyjnych w Mieście Mława.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tym zakresie zaleca się: </w:t>
      </w:r>
    </w:p>
    <w:p w:rsidR="00DD39D7" w:rsidRPr="004E3B9A" w:rsidRDefault="00000000" w:rsidP="00FE5994">
      <w:pPr>
        <w:numPr>
          <w:ilvl w:val="0"/>
          <w:numId w:val="5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Opracowanie programu termomodernizacji budynków z zastosowaniem Ustawy  „O wspieraniu przedsięwzięć termomodernizacyjnych”. Powinno się dążyć  do stworzenia wykazu obiektów użyteczności publicznej, które wymagają działań termomodernizacyjnych.  </w:t>
      </w:r>
    </w:p>
    <w:p w:rsidR="00DD39D7" w:rsidRPr="004E3B9A" w:rsidRDefault="00000000" w:rsidP="00FE5994">
      <w:pPr>
        <w:spacing w:after="0" w:line="276" w:lineRule="auto"/>
        <w:ind w:left="10"/>
        <w:jc w:val="left"/>
        <w:rPr>
          <w:rFonts w:asciiTheme="minorHAnsi" w:hAnsiTheme="minorHAnsi" w:cstheme="minorHAnsi"/>
          <w:szCs w:val="24"/>
        </w:rPr>
      </w:pPr>
      <w:r w:rsidRPr="004E3B9A">
        <w:rPr>
          <w:rFonts w:asciiTheme="minorHAnsi" w:hAnsiTheme="minorHAnsi" w:cstheme="minorHAnsi"/>
          <w:szCs w:val="24"/>
        </w:rPr>
        <w:t xml:space="preserve">W kolejnym etapie wykonać audyty energetyczne, które ocenią zużycie energii oraz wyszczególnią niezbędne działania poprawiające charakterystykę energetyczną tych obiektów. </w:t>
      </w:r>
    </w:p>
    <w:p w:rsidR="00DD39D7" w:rsidRPr="004E3B9A" w:rsidRDefault="00000000" w:rsidP="00FE5994">
      <w:pPr>
        <w:numPr>
          <w:ilvl w:val="0"/>
          <w:numId w:val="5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Przygotowanie programu „Zarządzania energią w budynkach użyteczności publicznej oraz podległych gospodarce komunalnej” dla wykonania Certyfikatów energetycznych. </w:t>
      </w:r>
    </w:p>
    <w:p w:rsidR="00DD39D7" w:rsidRPr="004E3B9A" w:rsidRDefault="00000000" w:rsidP="00FE5994">
      <w:pPr>
        <w:numPr>
          <w:ilvl w:val="0"/>
          <w:numId w:val="5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Wprowadzenie nowych technologii do gospodarstw domowych w zakresie produkcji  i wykorzystania energii takich jak montaż kolektorów słonecznych do podgrzania ciepłej wody użytkowej.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Racjonalizacja użytkowania energii elektrycznej, podobnie jak energii cieplnej, jest  ze zrozumiałych względów nadrzędnym wymogiem i postanowieniem ustawy Prawo energetyczne, obowiązującym w równym stopniu producentów, dystrybutorów i odbiorców </w:t>
      </w:r>
      <w:r w:rsidRPr="004E3B9A">
        <w:rPr>
          <w:rFonts w:asciiTheme="minorHAnsi" w:hAnsiTheme="minorHAnsi" w:cstheme="minorHAnsi"/>
          <w:szCs w:val="24"/>
        </w:rPr>
        <w:lastRenderedPageBreak/>
        <w:t xml:space="preserve">finalnych energii oraz organy państwowe i samorządowe, powołane z mocy wspomnianej ustawy do wyznaczania i realizowania polityki energetycznej i do dbania o bezpieczeństwo energetyczne kraju.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Energia elektryczna ma zastosowanie powszechne, a cechą charakterystyczną jej użytkowania jest brak szkodliwego oddziaływania na środowisko oraz wysoka, nieporównywalna z innymi substytutami energetycznymi, sprawność, zarówno w przypadku wykorzystywania  do oświetlenia, napędu maszyn, sterowania sygnalizacji, telekomunikacji, itp., jak  i w przypadku przetwarzania na energię mechaniczną lub cieplną. Racjonalizacja użytkowania energii elektrycznej powinna obejmować cykl projektowania urządzeń i instalacji oraz sieci elektroenergetycznych, jak również cykl eksploatacji tych urządzeń, instalacji i sieci, wliczając w to niezbędne przedsięwzięcia modernizacyjne. Zanim w cyklu eksploatacji zostaną podjęte wymiany modernizacyjne, powinna być dokonana szczegółowa analiza możliwości zracjonalizowania gospodarki elektroenergetycznej w istniejących układach i sposobach jej użytkowania. Ze względu na powszechny zakres zastosowań energii elektrycznej skala i rodzaj działań oszczędzających i racjonalizujących zużycie tej energii powinna uwzględniać specyfikę obiektową, technologiczną i funkcjonalną. Każdy </w:t>
      </w:r>
      <w:proofErr w:type="spellStart"/>
      <w:r w:rsidRPr="004E3B9A">
        <w:rPr>
          <w:rFonts w:asciiTheme="minorHAnsi" w:hAnsiTheme="minorHAnsi" w:cstheme="minorHAnsi"/>
          <w:szCs w:val="24"/>
        </w:rPr>
        <w:t>audyting</w:t>
      </w:r>
      <w:proofErr w:type="spellEnd"/>
      <w:r w:rsidRPr="004E3B9A">
        <w:rPr>
          <w:rFonts w:asciiTheme="minorHAnsi" w:hAnsiTheme="minorHAnsi" w:cstheme="minorHAnsi"/>
          <w:szCs w:val="24"/>
        </w:rPr>
        <w:t xml:space="preserve"> energetyczny w zakresie racjonalizacji zużycia energii elektrycznej powinien być poprzedzony szczegółową analizą istniejącego stanu gospodarowania tą energią, bądź też oceną efektów takiej gospodarki, przy przyjętych (najczęściej w drodze wyboru wariantów) rozwiązań projektowych.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 najważniejszych sposobów racjonalizacji zużycia energii elektrycznej w budownictwie mieszkaniowym zaliczyć należy: </w:t>
      </w:r>
    </w:p>
    <w:p w:rsidR="00DD39D7" w:rsidRPr="004E3B9A" w:rsidRDefault="00000000" w:rsidP="00FE5994">
      <w:pPr>
        <w:numPr>
          <w:ilvl w:val="0"/>
          <w:numId w:val="5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dobór (w cyklu projektowym) energooszczędnych urządzeń podstawowego   wyposażenia gospodarstwa domowego (kuchnie elektryczne, pralki, zmywarki, sprzęt ADG, urządzenia grzewcze, klimatyzacja, wentylacja, itp.) lub wymianę (w cyklu eksploatacyjnym), na takie urządzenia, istniejącego sprzętu, </w:t>
      </w:r>
    </w:p>
    <w:p w:rsidR="00DD39D7" w:rsidRPr="004E3B9A" w:rsidRDefault="00000000" w:rsidP="00FE5994">
      <w:pPr>
        <w:numPr>
          <w:ilvl w:val="0"/>
          <w:numId w:val="5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wymiana oświetlenia na energooszczędne, </w:t>
      </w:r>
    </w:p>
    <w:p w:rsidR="00DD39D7" w:rsidRPr="004E3B9A" w:rsidRDefault="00000000" w:rsidP="00FE5994">
      <w:pPr>
        <w:numPr>
          <w:ilvl w:val="0"/>
          <w:numId w:val="5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efektywne wykorzystywanie światła dziennego, dla ograniczenia potrzeby stosowania  oświetlenia sztucznego (np. poprzez odpowiednio zaprojektowane powierzchnie okien, przeszkleń czy też jasną kolorystykę wnętrz pomieszczeń), </w:t>
      </w:r>
    </w:p>
    <w:p w:rsidR="00DD39D7" w:rsidRPr="004E3B9A" w:rsidRDefault="00000000" w:rsidP="00FE5994">
      <w:pPr>
        <w:numPr>
          <w:ilvl w:val="0"/>
          <w:numId w:val="5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utrzymywanie w czystości opraw oświetleniowych, dla poprawy skuteczności  strumienia świetlnego, montaż urządzeń do regulacji natężenia oświetlenia  i do automatycznego wyłączania i włączania źródeł światła, </w:t>
      </w:r>
    </w:p>
    <w:p w:rsidR="00DD39D7" w:rsidRPr="004E3B9A" w:rsidRDefault="00000000" w:rsidP="00FE5994">
      <w:pPr>
        <w:numPr>
          <w:ilvl w:val="0"/>
          <w:numId w:val="5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zastępowanie oświetlenia ogólnego, oświetleniem ogólnym zlokalizowanym, </w:t>
      </w:r>
    </w:p>
    <w:p w:rsidR="00DD39D7" w:rsidRPr="004E3B9A" w:rsidRDefault="00000000" w:rsidP="00FE5994">
      <w:pPr>
        <w:numPr>
          <w:ilvl w:val="0"/>
          <w:numId w:val="5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równomierny rozdział obciążeń na poszczególne obwody instalacji elektrycznych  i dbałość o właściwy stan techniczny tej instalacji, </w:t>
      </w:r>
    </w:p>
    <w:p w:rsidR="00DD39D7" w:rsidRPr="004E3B9A" w:rsidRDefault="00000000" w:rsidP="00FE5994">
      <w:pPr>
        <w:numPr>
          <w:ilvl w:val="0"/>
          <w:numId w:val="5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stosowanie automatyki regulacyjnej do ogrzewania elektrycznego, klimatyzacji oraz podgrzewania wody, </w:t>
      </w:r>
    </w:p>
    <w:p w:rsidR="00DD39D7" w:rsidRPr="004E3B9A" w:rsidRDefault="00000000" w:rsidP="00FE5994">
      <w:pPr>
        <w:numPr>
          <w:ilvl w:val="0"/>
          <w:numId w:val="5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regulację ręczną lub automatyczną pracy pomp wody sieciowej w układach zaopatrzenia budynków w ciepło, stosowanie pomp o skokowej zmianie obrotów,  </w:t>
      </w:r>
      <w:r w:rsidRPr="004E3B9A">
        <w:rPr>
          <w:rFonts w:asciiTheme="minorHAnsi" w:hAnsiTheme="minorHAnsi" w:cstheme="minorHAnsi"/>
          <w:szCs w:val="24"/>
        </w:rPr>
        <w:lastRenderedPageBreak/>
        <w:t xml:space="preserve">wreszcie stosowanie pomp z płynną regulacją obrotów (według hydraulicznej charakterystyki sieci), </w:t>
      </w:r>
    </w:p>
    <w:p w:rsidR="00DD39D7" w:rsidRPr="004E3B9A" w:rsidRDefault="00000000" w:rsidP="00FE5994">
      <w:pPr>
        <w:numPr>
          <w:ilvl w:val="0"/>
          <w:numId w:val="5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dostosowanie użytkowania energii elektrycznej do najkorzystniejszych warunków cenowych oferowanych przez dostawcę (spółkę dystrybucyjną), co wymaga  niejednokrotnie analizy i pomiarów dobowej charakterystyki obciążenia.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Większość z przedstawionych powyżej zaleceń można także odnieść do racjonalizacji użytkowania energii elektrycznej w budynkach administracyjnych i pomieszczeniach biurowych. Ważną rolę odgrywa tu również instrukcja użytkowania odbiorników elektrycznych przez ogół pracowników, szczególnie przy rozwiniętych systemach i sieciach komputerowego wspomagania zarządzania przedsiębiorstwem lub procedurami administracyjnymi, a także  w odniesieniu do wymogów użytkowania oświetlenia awaryjnego, urządzeń gwarantowanego napięcia, klimatyzacji, wentylacji, itp.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Racjonalizacja użytkowania energii elektrycznej w zakładach przemysłowych jest procesem bardziej złożonym, ze względu na duży wpływ procesów technologicznych oraz warunków korzystania z energii, oferowanych przez spółki dystrybucyjne, w taryfach dla energii elektrycznej. Wpływ ten ma tym większe znaczenie im większa jest skala produkcji, a więc i zapotrzebowania na energię elektryczną.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 najistotniejszych czynników optymalizacji zużycia energii elektrycznej w tym segmencie zaliczyć należy: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wnikliwą ocenę stanu istniejącego lub przyjętych rozwiązań projektowych, opartą na: </w:t>
      </w:r>
    </w:p>
    <w:p w:rsidR="00DD39D7" w:rsidRPr="004E3B9A" w:rsidRDefault="00000000" w:rsidP="00FE5994">
      <w:pPr>
        <w:numPr>
          <w:ilvl w:val="1"/>
          <w:numId w:val="54"/>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pomiarach mocy i energii, </w:t>
      </w:r>
    </w:p>
    <w:p w:rsidR="00DD39D7" w:rsidRPr="004E3B9A" w:rsidRDefault="00000000" w:rsidP="00FE5994">
      <w:pPr>
        <w:numPr>
          <w:ilvl w:val="1"/>
          <w:numId w:val="54"/>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pomiarach charakterystyk obciążeniowych, </w:t>
      </w:r>
    </w:p>
    <w:p w:rsidR="00DD39D7" w:rsidRPr="004E3B9A" w:rsidRDefault="00000000" w:rsidP="00FE5994">
      <w:pPr>
        <w:numPr>
          <w:ilvl w:val="1"/>
          <w:numId w:val="54"/>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bilansie energii w poszczególnych punktach węzłowych sieci wewnątrzzakładowej  (z uwzględnieniem strat sieciowych) i w układach pomiarowych, dla udokumentowania różnicy bilansowej, </w:t>
      </w:r>
    </w:p>
    <w:p w:rsidR="00DD39D7" w:rsidRPr="004E3B9A" w:rsidRDefault="00000000" w:rsidP="00FE5994">
      <w:pPr>
        <w:numPr>
          <w:ilvl w:val="1"/>
          <w:numId w:val="54"/>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obliczaniu jednostkowych wskaźników zużycia energii w poszczególnych rodzajach  produkcji i usług oraz w potrzebach ogólnych (np. oświetlenie), </w:t>
      </w:r>
    </w:p>
    <w:p w:rsidR="00DD39D7" w:rsidRPr="004E3B9A" w:rsidRDefault="00000000" w:rsidP="00FE5994">
      <w:pPr>
        <w:numPr>
          <w:ilvl w:val="1"/>
          <w:numId w:val="54"/>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badaniu poziomów napięć i częstotliwości prądu, analizowaniu gospodarki mocą bierną, dokładnym rozpoznaniu procesów i systemów regulujących, procedur organizacyjnych gospodarki energią, działalności eksploatacyjnej, itp.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ocenę i wdrożenie rozwiązań mających na celu poprawę niezasadności zasilania,  zarówno z sieci spółki dystrybucyjnej, jak i z sieci wewnątrzzakładowej, celem wyeliminowania strat produkcyjnych i energetycznych z powodu przerw w dostawie  energii elektrycznej,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wprowadzanie usprawnień do instrukcji eksploatacji urządzeń i sieci elektrycznych oraz eliminowanie z eksploatacji urządzeń charakteryzujących się wyjątkowo dużą  awaryjnością,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wprowadzanie usprawnień organizacyjnych w użytkowaniu urządzeń i maszyn elektrycznych, np. poprzez unikanie zbyt wczesnego lub częstego ich włączania,  unikanie jednoczesnego rozruchu dużej ilości urządzeń, intensyfikację procesu  produkcyjnego, itp.,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lastRenderedPageBreak/>
        <w:t xml:space="preserve">wprowadzanie małych, bezobsługowych urządzeń sprężarkowych na poszczególnych  wydziałach, w miejsce centralnej </w:t>
      </w:r>
      <w:proofErr w:type="spellStart"/>
      <w:r w:rsidRPr="004E3B9A">
        <w:rPr>
          <w:rFonts w:asciiTheme="minorHAnsi" w:hAnsiTheme="minorHAnsi" w:cstheme="minorHAnsi"/>
          <w:szCs w:val="24"/>
        </w:rPr>
        <w:t>sprężarkowni</w:t>
      </w:r>
      <w:proofErr w:type="spellEnd"/>
      <w:r w:rsidRPr="004E3B9A">
        <w:rPr>
          <w:rFonts w:asciiTheme="minorHAnsi" w:hAnsiTheme="minorHAnsi" w:cstheme="minorHAnsi"/>
          <w:szCs w:val="24"/>
        </w:rPr>
        <w:t xml:space="preserve">,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programowanie pracy transformatorów,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wymianę niedociążonych silników, regulowanie prędkości obrotowej i ograniczanie biegu jałowego tych maszyn,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kształtowanie przebiegu obciążenia i dostosowywanie poboru energii  do najkorzystniejszych pod względem cenowym warunków taryfowych,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optymalizacje pracy i układu połączeń (konfiguracji) sieci wewnątrzzakładowej, pod  względem minimalizacji strat sieciowych,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racjonalizacje oświetlenia pomieszczeń biurowych i produkcyjnych oraz terenu zakładu przemysłowego (wyłączanie zbędnego oświetlenia, stosowanie sensorów obecności ludzi i automatycznej kontroli poziomu oświetlenia, stosowanie wyłączników czasowych oświetlenia, powierzanie doboru oświetlenia  </w:t>
      </w:r>
    </w:p>
    <w:p w:rsidR="00DD39D7" w:rsidRPr="004E3B9A" w:rsidRDefault="00000000" w:rsidP="00FE5994">
      <w:pPr>
        <w:spacing w:after="0" w:line="276" w:lineRule="auto"/>
        <w:ind w:left="437" w:right="11"/>
        <w:jc w:val="left"/>
        <w:rPr>
          <w:rFonts w:asciiTheme="minorHAnsi" w:hAnsiTheme="minorHAnsi" w:cstheme="minorHAnsi"/>
          <w:szCs w:val="24"/>
        </w:rPr>
      </w:pPr>
      <w:r w:rsidRPr="004E3B9A">
        <w:rPr>
          <w:rFonts w:asciiTheme="minorHAnsi" w:hAnsiTheme="minorHAnsi" w:cstheme="minorHAnsi"/>
          <w:szCs w:val="24"/>
        </w:rPr>
        <w:t xml:space="preserve">wyspecjalizowanym, w tym zakresie, pracowniom projektowym, itp.,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dobór baterii kondensatorów odpowiedniej wielkości do generowanej mocy biernej  oraz ich właściwa lokalizacja w miejscach generowania tej mocy, dla uniknięcia  zbędnego </w:t>
      </w:r>
      <w:proofErr w:type="spellStart"/>
      <w:r w:rsidRPr="004E3B9A">
        <w:rPr>
          <w:rFonts w:asciiTheme="minorHAnsi" w:hAnsiTheme="minorHAnsi" w:cstheme="minorHAnsi"/>
          <w:szCs w:val="24"/>
        </w:rPr>
        <w:t>przesyłu</w:t>
      </w:r>
      <w:proofErr w:type="spellEnd"/>
      <w:r w:rsidRPr="004E3B9A">
        <w:rPr>
          <w:rFonts w:asciiTheme="minorHAnsi" w:hAnsiTheme="minorHAnsi" w:cstheme="minorHAnsi"/>
          <w:szCs w:val="24"/>
        </w:rPr>
        <w:t xml:space="preserve"> mocy biernej przez sieć, powodującego dodatkowe straty sieciowe mocy i energii,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systematyczne kontrolowanie poziomu napięcia w sieci wewnątrzzakładowej celem  utrzymywania go na poziomie minimalnie wyższym od znamionowego,  </w:t>
      </w:r>
    </w:p>
    <w:p w:rsidR="00DD39D7" w:rsidRPr="004E3B9A" w:rsidRDefault="00000000" w:rsidP="00FE5994">
      <w:pPr>
        <w:spacing w:after="0" w:line="276" w:lineRule="auto"/>
        <w:ind w:left="437" w:right="11"/>
        <w:jc w:val="left"/>
        <w:rPr>
          <w:rFonts w:asciiTheme="minorHAnsi" w:hAnsiTheme="minorHAnsi" w:cstheme="minorHAnsi"/>
          <w:szCs w:val="24"/>
        </w:rPr>
      </w:pPr>
      <w:r w:rsidRPr="004E3B9A">
        <w:rPr>
          <w:rFonts w:asciiTheme="minorHAnsi" w:hAnsiTheme="minorHAnsi" w:cstheme="minorHAnsi"/>
          <w:szCs w:val="24"/>
        </w:rPr>
        <w:t xml:space="preserve">z wykorzystaniem regulacji przełącznikami zaczepów na transformatorach,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stały monitoring kształtowania się wskaźników jednostkowego zużycia energii  i porównywanie ich z danymi z literatury fachowej i (o ile to możliwe) z poziomami  tych wskaźników w innych zakładach tej samej branży,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wymianę przestarzałych urządzeń i likwidacja zbędnych maszyn oraz aparatury,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wymianę niedokładnych przyrządów i przekładników prądowych oraz napięciowych  w układach pomiarowych,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eliminowanie lub ograniczanie wpływu urządzeń na odkształcenie sinusoidalnej (standardowej) krzywej przebiegu zmiany napięcia przy znamionowej częstotliwości 50 </w:t>
      </w:r>
      <w:proofErr w:type="spellStart"/>
      <w:r w:rsidRPr="004E3B9A">
        <w:rPr>
          <w:rFonts w:asciiTheme="minorHAnsi" w:hAnsiTheme="minorHAnsi" w:cstheme="minorHAnsi"/>
          <w:szCs w:val="24"/>
        </w:rPr>
        <w:t>Hz</w:t>
      </w:r>
      <w:proofErr w:type="spellEnd"/>
      <w:r w:rsidRPr="004E3B9A">
        <w:rPr>
          <w:rFonts w:asciiTheme="minorHAnsi" w:hAnsiTheme="minorHAnsi" w:cstheme="minorHAnsi"/>
          <w:szCs w:val="24"/>
        </w:rPr>
        <w:t xml:space="preserve">, </w:t>
      </w:r>
    </w:p>
    <w:p w:rsidR="00DD39D7" w:rsidRPr="004E3B9A" w:rsidRDefault="00000000" w:rsidP="00FE5994">
      <w:pPr>
        <w:numPr>
          <w:ilvl w:val="0"/>
          <w:numId w:val="54"/>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stosowanie komputerowego systemu kontroli mocy i energii (najczęściej w głównej  stacji zasilającej), poszerzonego o bazę informatyczną o przebiegu produkcji,  co stwarza możliwość pełnego analizowania energochłonności procesu produkcyjnego.  Kolejnym ważnym przykładem segmentu, w którym można osiągnąć duże  </w:t>
      </w:r>
    </w:p>
    <w:p w:rsidR="00DD39D7" w:rsidRPr="004E3B9A" w:rsidRDefault="00000000" w:rsidP="00FE5994">
      <w:pPr>
        <w:spacing w:after="0" w:line="276" w:lineRule="auto"/>
        <w:ind w:left="437" w:right="11"/>
        <w:jc w:val="left"/>
        <w:rPr>
          <w:rFonts w:asciiTheme="minorHAnsi" w:hAnsiTheme="minorHAnsi" w:cstheme="minorHAnsi"/>
          <w:szCs w:val="24"/>
        </w:rPr>
      </w:pPr>
      <w:r w:rsidRPr="004E3B9A">
        <w:rPr>
          <w:rFonts w:asciiTheme="minorHAnsi" w:hAnsiTheme="minorHAnsi" w:cstheme="minorHAnsi"/>
          <w:szCs w:val="24"/>
        </w:rPr>
        <w:t xml:space="preserve">oszczędności energii elektrycznej jest oświetlenie zewnętrzne, szczególnie w aspekcie oświetlania dróg, placów, ulic, parków, itp. miejsc publicznego użytku, realizowanego przez administrację krajową dróg, a zwłaszcza przez samorządy lokalne (zarządy miast  i gmin).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 najczęściej stosowanych w tym segmencie przedsięwzięć racjonalizujących użytkowanie energii elektrycznej należą przede wszystkim: </w:t>
      </w:r>
    </w:p>
    <w:p w:rsidR="00DD39D7" w:rsidRPr="004E3B9A" w:rsidRDefault="00000000" w:rsidP="00FE5994">
      <w:pPr>
        <w:numPr>
          <w:ilvl w:val="1"/>
          <w:numId w:val="54"/>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lastRenderedPageBreak/>
        <w:t xml:space="preserve">wymiana żarowych źródeł światła i starszej konstrukcji źródeł sodowych  na nowoczesne, niskoprężne, oszczędne źródła światła o wysokiej skuteczności strumienia świetlnego z wyeliminowanym efektem odblaskowym, </w:t>
      </w:r>
    </w:p>
    <w:p w:rsidR="00DD39D7" w:rsidRPr="004E3B9A" w:rsidRDefault="00000000" w:rsidP="00FE5994">
      <w:pPr>
        <w:numPr>
          <w:ilvl w:val="1"/>
          <w:numId w:val="54"/>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stosowanie, już nie tzw. „zmierzchowych", a czasowych przekaźników załączania  i wyłączania oświetlenia.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Racjonalizacja użytkowania energii elektrycznej ma więc bardzo istotne znaczenie, nie tylko w aspekcie ekonomicznym bezpośrednio dotyczącym odbiorców tej energii, ale jest także niezmiernie ważna dla bilansu energetycznego kraju i perspektywicznej gospodarki zasobami paliw oraz dla poprawy stanu ochrony środowiska. </w:t>
      </w:r>
    </w:p>
    <w:p w:rsidR="00DD39D7" w:rsidRPr="004E3B9A" w:rsidRDefault="00DD39D7" w:rsidP="00FE5994">
      <w:pPr>
        <w:spacing w:after="0" w:line="276" w:lineRule="auto"/>
        <w:jc w:val="left"/>
        <w:rPr>
          <w:rFonts w:asciiTheme="minorHAnsi" w:hAnsiTheme="minorHAnsi" w:cstheme="minorHAnsi"/>
          <w:szCs w:val="24"/>
        </w:rPr>
        <w:sectPr w:rsidR="00DD39D7" w:rsidRPr="004E3B9A">
          <w:headerReference w:type="even" r:id="rId233"/>
          <w:headerReference w:type="default" r:id="rId234"/>
          <w:footerReference w:type="even" r:id="rId235"/>
          <w:footerReference w:type="default" r:id="rId236"/>
          <w:headerReference w:type="first" r:id="rId237"/>
          <w:footerReference w:type="first" r:id="rId238"/>
          <w:pgSz w:w="11906" w:h="16838"/>
          <w:pgMar w:top="1466" w:right="1413" w:bottom="1477" w:left="1419" w:header="617" w:footer="717" w:gutter="0"/>
          <w:cols w:space="708"/>
        </w:sectPr>
      </w:pPr>
    </w:p>
    <w:p w:rsidR="00DD39D7" w:rsidRPr="004E3B9A" w:rsidRDefault="00000000" w:rsidP="00FE5994">
      <w:pPr>
        <w:pStyle w:val="Nagwek1"/>
        <w:spacing w:after="0" w:line="276" w:lineRule="auto"/>
        <w:ind w:left="-5"/>
        <w:rPr>
          <w:rFonts w:asciiTheme="minorHAnsi" w:hAnsiTheme="minorHAnsi" w:cstheme="minorHAnsi"/>
          <w:sz w:val="24"/>
          <w:szCs w:val="24"/>
        </w:rPr>
      </w:pPr>
      <w:bookmarkStart w:id="44" w:name="_Toc628748"/>
      <w:r w:rsidRPr="004E3B9A">
        <w:rPr>
          <w:rFonts w:asciiTheme="minorHAnsi" w:hAnsiTheme="minorHAnsi" w:cstheme="minorHAnsi"/>
          <w:sz w:val="24"/>
          <w:szCs w:val="24"/>
        </w:rPr>
        <w:lastRenderedPageBreak/>
        <w:t>6</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ZAKRES WSPÓŁPRACY Z SĄSIEDNIMI GMINAMI </w:t>
      </w:r>
      <w:bookmarkEnd w:id="44"/>
    </w:p>
    <w:p w:rsidR="00DD39D7" w:rsidRPr="004E3B9A" w:rsidRDefault="00000000" w:rsidP="00FE5994">
      <w:pPr>
        <w:pStyle w:val="Nagwek2"/>
        <w:spacing w:after="0" w:line="276" w:lineRule="auto"/>
        <w:ind w:left="718" w:hanging="576"/>
        <w:rPr>
          <w:rFonts w:asciiTheme="minorHAnsi" w:hAnsiTheme="minorHAnsi" w:cstheme="minorHAnsi"/>
          <w:sz w:val="24"/>
          <w:szCs w:val="24"/>
        </w:rPr>
      </w:pPr>
      <w:bookmarkStart w:id="45" w:name="_Toc628749"/>
      <w:r w:rsidRPr="004E3B9A">
        <w:rPr>
          <w:rFonts w:asciiTheme="minorHAnsi" w:hAnsiTheme="minorHAnsi" w:cstheme="minorHAnsi"/>
          <w:sz w:val="24"/>
          <w:szCs w:val="24"/>
        </w:rPr>
        <w:t>6.1</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Współpraca między gminami w zakresie realizacji programu efektywności </w:t>
      </w:r>
      <w:bookmarkEnd w:id="45"/>
    </w:p>
    <w:p w:rsidR="00DD39D7" w:rsidRPr="004E3B9A" w:rsidRDefault="00000000" w:rsidP="00FE5994">
      <w:pPr>
        <w:pStyle w:val="Nagwek1"/>
        <w:spacing w:after="0" w:line="276" w:lineRule="auto"/>
        <w:ind w:left="718" w:hanging="576"/>
        <w:rPr>
          <w:rFonts w:asciiTheme="minorHAnsi" w:hAnsiTheme="minorHAnsi" w:cstheme="minorHAnsi"/>
          <w:sz w:val="24"/>
          <w:szCs w:val="24"/>
        </w:rPr>
      </w:pPr>
      <w:bookmarkStart w:id="46" w:name="_Toc628750"/>
      <w:r w:rsidRPr="004E3B9A">
        <w:rPr>
          <w:rFonts w:asciiTheme="minorHAnsi" w:hAnsiTheme="minorHAnsi" w:cstheme="minorHAnsi"/>
          <w:sz w:val="24"/>
          <w:szCs w:val="24"/>
        </w:rPr>
        <w:t xml:space="preserve">energetycznej </w:t>
      </w:r>
      <w:bookmarkEnd w:id="46"/>
    </w:p>
    <w:p w:rsidR="00DD39D7" w:rsidRPr="004E3B9A" w:rsidRDefault="00000000" w:rsidP="00FE5994">
      <w:pPr>
        <w:tabs>
          <w:tab w:val="center" w:pos="717"/>
          <w:tab w:val="center" w:pos="1565"/>
          <w:tab w:val="center" w:pos="2499"/>
          <w:tab w:val="center" w:pos="3739"/>
          <w:tab w:val="center" w:pos="4963"/>
          <w:tab w:val="center" w:pos="5778"/>
          <w:tab w:val="center" w:pos="6457"/>
          <w:tab w:val="center" w:pos="6958"/>
          <w:tab w:val="center" w:pos="7647"/>
          <w:tab w:val="center" w:pos="8321"/>
          <w:tab w:val="right" w:pos="9123"/>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W </w:t>
      </w:r>
      <w:r w:rsidRPr="004E3B9A">
        <w:rPr>
          <w:rFonts w:asciiTheme="minorHAnsi" w:hAnsiTheme="minorHAnsi" w:cstheme="minorHAnsi"/>
          <w:szCs w:val="24"/>
        </w:rPr>
        <w:tab/>
        <w:t xml:space="preserve">myśl </w:t>
      </w:r>
      <w:r w:rsidRPr="004E3B9A">
        <w:rPr>
          <w:rFonts w:asciiTheme="minorHAnsi" w:hAnsiTheme="minorHAnsi" w:cstheme="minorHAnsi"/>
          <w:szCs w:val="24"/>
        </w:rPr>
        <w:tab/>
        <w:t xml:space="preserve">ustawy </w:t>
      </w:r>
      <w:r w:rsidRPr="004E3B9A">
        <w:rPr>
          <w:rFonts w:asciiTheme="minorHAnsi" w:hAnsiTheme="minorHAnsi" w:cstheme="minorHAnsi"/>
          <w:szCs w:val="24"/>
        </w:rPr>
        <w:tab/>
        <w:t xml:space="preserve">Prawo </w:t>
      </w:r>
      <w:r w:rsidRPr="004E3B9A">
        <w:rPr>
          <w:rFonts w:asciiTheme="minorHAnsi" w:hAnsiTheme="minorHAnsi" w:cstheme="minorHAnsi"/>
          <w:szCs w:val="24"/>
        </w:rPr>
        <w:tab/>
        <w:t xml:space="preserve">Energetyczne </w:t>
      </w:r>
      <w:r w:rsidRPr="004E3B9A">
        <w:rPr>
          <w:rFonts w:asciiTheme="minorHAnsi" w:hAnsiTheme="minorHAnsi" w:cstheme="minorHAnsi"/>
          <w:szCs w:val="24"/>
        </w:rPr>
        <w:tab/>
        <w:t xml:space="preserve">art.19 </w:t>
      </w:r>
      <w:r w:rsidRPr="004E3B9A">
        <w:rPr>
          <w:rFonts w:asciiTheme="minorHAnsi" w:hAnsiTheme="minorHAnsi" w:cstheme="minorHAnsi"/>
          <w:szCs w:val="24"/>
        </w:rPr>
        <w:tab/>
        <w:t xml:space="preserve">ust.3 </w:t>
      </w:r>
      <w:r w:rsidRPr="004E3B9A">
        <w:rPr>
          <w:rFonts w:asciiTheme="minorHAnsi" w:hAnsiTheme="minorHAnsi" w:cstheme="minorHAnsi"/>
          <w:szCs w:val="24"/>
        </w:rPr>
        <w:tab/>
        <w:t xml:space="preserve">pkt </w:t>
      </w:r>
      <w:r w:rsidRPr="004E3B9A">
        <w:rPr>
          <w:rFonts w:asciiTheme="minorHAnsi" w:hAnsiTheme="minorHAnsi" w:cstheme="minorHAnsi"/>
          <w:szCs w:val="24"/>
        </w:rPr>
        <w:tab/>
        <w:t xml:space="preserve">4 </w:t>
      </w:r>
      <w:r w:rsidRPr="004E3B9A">
        <w:rPr>
          <w:rFonts w:asciiTheme="minorHAnsi" w:hAnsiTheme="minorHAnsi" w:cstheme="minorHAnsi"/>
          <w:szCs w:val="24"/>
        </w:rPr>
        <w:tab/>
        <w:t xml:space="preserve">ustawy </w:t>
      </w:r>
      <w:r w:rsidRPr="004E3B9A">
        <w:rPr>
          <w:rFonts w:asciiTheme="minorHAnsi" w:hAnsiTheme="minorHAnsi" w:cstheme="minorHAnsi"/>
          <w:szCs w:val="24"/>
        </w:rPr>
        <w:tab/>
        <w:t xml:space="preserve">z </w:t>
      </w:r>
      <w:r w:rsidRPr="004E3B9A">
        <w:rPr>
          <w:rFonts w:asciiTheme="minorHAnsi" w:hAnsiTheme="minorHAnsi" w:cstheme="minorHAnsi"/>
          <w:szCs w:val="24"/>
        </w:rPr>
        <w:tab/>
        <w:t xml:space="preserve">dnia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10 kwietnia 1997 r. w sprawie określenia zakresu współpracy Miasta Mława z innymi gminami- zwrócono się do gmin ościennych z prośbą dotyczącą możliwego zakresu współpracy w zakresie zaopatrzenia w ciepło, energię elektryczną i paliwa gazowe pomiędzy naszymi gminami oraz przekazania propozycji do opracowania „Założeń do planu zaopatrzenia  w ciepło, energię elektryczną i paliwa gazowe”.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Potencjalne możliwości współpracy pomiędzy miejscowościami sąsiednimi mogą zachodzić  w następujących obszarach: </w:t>
      </w:r>
    </w:p>
    <w:p w:rsidR="00DD39D7" w:rsidRPr="004E3B9A" w:rsidRDefault="00000000" w:rsidP="00FE5994">
      <w:pPr>
        <w:numPr>
          <w:ilvl w:val="0"/>
          <w:numId w:val="5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Wspólne planowanie inwestycji, których realizacja przekracza zdolności finansowe pojedynczej Jednostki Samorządu Terytorialnego, </w:t>
      </w:r>
    </w:p>
    <w:p w:rsidR="00DD39D7" w:rsidRPr="004E3B9A" w:rsidRDefault="00000000" w:rsidP="00FE5994">
      <w:pPr>
        <w:numPr>
          <w:ilvl w:val="0"/>
          <w:numId w:val="5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Skoordynowanie </w:t>
      </w:r>
      <w:r w:rsidRPr="004E3B9A">
        <w:rPr>
          <w:rFonts w:asciiTheme="minorHAnsi" w:hAnsiTheme="minorHAnsi" w:cstheme="minorHAnsi"/>
          <w:szCs w:val="24"/>
        </w:rPr>
        <w:tab/>
        <w:t xml:space="preserve">działań </w:t>
      </w:r>
      <w:r w:rsidRPr="004E3B9A">
        <w:rPr>
          <w:rFonts w:asciiTheme="minorHAnsi" w:hAnsiTheme="minorHAnsi" w:cstheme="minorHAnsi"/>
          <w:szCs w:val="24"/>
        </w:rPr>
        <w:tab/>
        <w:t xml:space="preserve">w </w:t>
      </w:r>
      <w:r w:rsidRPr="004E3B9A">
        <w:rPr>
          <w:rFonts w:asciiTheme="minorHAnsi" w:hAnsiTheme="minorHAnsi" w:cstheme="minorHAnsi"/>
          <w:szCs w:val="24"/>
        </w:rPr>
        <w:tab/>
        <w:t xml:space="preserve">rozwiązywaniu </w:t>
      </w:r>
      <w:r w:rsidRPr="004E3B9A">
        <w:rPr>
          <w:rFonts w:asciiTheme="minorHAnsi" w:hAnsiTheme="minorHAnsi" w:cstheme="minorHAnsi"/>
          <w:szCs w:val="24"/>
        </w:rPr>
        <w:tab/>
        <w:t xml:space="preserve">problemów </w:t>
      </w:r>
      <w:r w:rsidRPr="004E3B9A">
        <w:rPr>
          <w:rFonts w:asciiTheme="minorHAnsi" w:hAnsiTheme="minorHAnsi" w:cstheme="minorHAnsi"/>
          <w:szCs w:val="24"/>
        </w:rPr>
        <w:tab/>
        <w:t>modernizacyjno-</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inwestycyjnych, linii energetycznych, telekomunikacyjnych, rurociągów gazu ziemnego przewodowego, szczególnie znajdujących się na pograniczu gminy oraz infrastruktury komunikacyjnej, </w:t>
      </w:r>
    </w:p>
    <w:p w:rsidR="00DD39D7" w:rsidRPr="004E3B9A" w:rsidRDefault="00000000" w:rsidP="00FE5994">
      <w:pPr>
        <w:numPr>
          <w:ilvl w:val="0"/>
          <w:numId w:val="5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Koordynacja działań w dywersyfikacji paliw, a w tym głównie gazyfikacji, </w:t>
      </w:r>
    </w:p>
    <w:p w:rsidR="00DD39D7" w:rsidRPr="004E3B9A" w:rsidRDefault="00000000" w:rsidP="00FE5994">
      <w:pPr>
        <w:numPr>
          <w:ilvl w:val="0"/>
          <w:numId w:val="5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Planowanie zaspokojenia potrzeb energetycznych gmin i sprzedaż ewentualnych nadwyżek energii, </w:t>
      </w:r>
    </w:p>
    <w:p w:rsidR="00DD39D7" w:rsidRPr="004E3B9A" w:rsidRDefault="00000000" w:rsidP="00FE5994">
      <w:pPr>
        <w:numPr>
          <w:ilvl w:val="0"/>
          <w:numId w:val="5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Wspólne starania o finansowanie pomocowe z funduszy ekologicznych i Unii Europejskiej z przeznaczeniem na cele modernizacyjne lub budowę infrastruktury energetycznej, </w:t>
      </w:r>
    </w:p>
    <w:p w:rsidR="00DD39D7" w:rsidRPr="004E3B9A" w:rsidRDefault="00000000" w:rsidP="00FE5994">
      <w:pPr>
        <w:numPr>
          <w:ilvl w:val="0"/>
          <w:numId w:val="55"/>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Wspólne akcje i działanie edukacyjne w zakresie odnawialnych źródeł energii oraz zrównoważonego gospodarowania energią elektryczną, gazową i cieplną.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Gminy sąsiednie są otwarte na współpracę z Miastem Mława zarówno w zakresie działań </w:t>
      </w:r>
      <w:proofErr w:type="spellStart"/>
      <w:r w:rsidRPr="004E3B9A">
        <w:rPr>
          <w:rFonts w:asciiTheme="minorHAnsi" w:hAnsiTheme="minorHAnsi" w:cstheme="minorHAnsi"/>
          <w:szCs w:val="24"/>
        </w:rPr>
        <w:t>nieinwestycyjnych</w:t>
      </w:r>
      <w:proofErr w:type="spellEnd"/>
      <w:r w:rsidRPr="004E3B9A">
        <w:rPr>
          <w:rFonts w:asciiTheme="minorHAnsi" w:hAnsiTheme="minorHAnsi" w:cstheme="minorHAnsi"/>
          <w:szCs w:val="24"/>
        </w:rPr>
        <w:t xml:space="preserve">, tj. edukacji ekologicznej, jak i inwestycyjnych, tj. efektywność energetyczna. Gminy sąsiednie potwierdziły wzajemne relacje w zakresie sieci elektroenergetycznych łączące zasoby gminne, jak także potwierdzają chęci dalszej współpracy w zakresie przyszłej gazyfikacji podejmowanej przez gestorów energetycznych.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przypadku pojawienia się możliwości wspólnego realizowania projektów z wykorzystaniem zewnętrznego finansowania lub w zakresie działań związanych z udziałem gestorów energetycznych, Miasto Mława pozostaje otwarta na wspólne kroki w zakresie przyszłego planowania działań związanych z efektywnością energetyczną.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u w:val="single" w:color="000000"/>
        </w:rPr>
        <w:t>Zaopatrzenie w ciepło</w:t>
      </w: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Miasto Mława zaopatrywane jest w ciepło poprzez scentralizowany system ciepłowniczy, lokalne kotłownie a także przez ogrzewanie indywidualne. W chwili obecnej nie występuje współpraca pomiędzy Mławą a gminami sąsiednimi w zakresie ciepłownictwa scentralizowanego.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Mława graniczy z gminami wiejskimi o niskiej gęstości zaludnienia oraz stopniu urbanizacji, na terenie których nie funkcjonują scentralizowane systemy ciepłownicze a jedynie indywidualne źródła ciepła. Uwarunkowanie te nie dają przesłanek do budowy magistral ciepłowniczych łączących Mławę z gminami sąsiednimi.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Ze względu na rolniczy charakter gmin ościennych istotne możliwości współpracy występują  w obszarze produkcji i dostarczania biopaliw np. słomy energetycznej, upraw energetycznych.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u w:val="single" w:color="000000"/>
        </w:rPr>
        <w:t>Zaopatrzenie w gaz</w:t>
      </w: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Mława jest jednostką o wysokim stopniu zgazyfikowania. Współpraca między Mławą  a gminami sąsiednimi może być realizowana w ramach działalności przedsiębiorstw energetycznych (np. przy budowie przez przedsiębiorstwo energetyczne nowego gazociągu konieczna będzie współpraca między gminami w zakresie uzgodnienia trasy jego przebiegu). Przebiegająca przez miasto rozwinięta sieć gazowa oraz funkcjonowanie stacji gazowych stwarzają szansę na wykorzystanie gazu ziemnego również w gminach sąsiednich, dla których źródłem zasilania będzie infrastruktura na terenie miasta (obszary graniczące z Mławą).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szCs w:val="24"/>
          <w:u w:val="single" w:color="000000"/>
        </w:rPr>
        <w:t>Zaopatrzenie w energię elektryczną</w:t>
      </w: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Istnieją powiązania Miasta Mława z gminami sąsiednimi w zakresie przebiegu linii elektroenergetycznych wysokiego napięcia 110 </w:t>
      </w:r>
      <w:proofErr w:type="spellStart"/>
      <w:r w:rsidRPr="004E3B9A">
        <w:rPr>
          <w:rFonts w:asciiTheme="minorHAnsi" w:hAnsiTheme="minorHAnsi" w:cstheme="minorHAnsi"/>
          <w:szCs w:val="24"/>
        </w:rPr>
        <w:t>kV</w:t>
      </w:r>
      <w:proofErr w:type="spellEnd"/>
      <w:r w:rsidRPr="004E3B9A">
        <w:rPr>
          <w:rFonts w:asciiTheme="minorHAnsi" w:hAnsiTheme="minorHAnsi" w:cstheme="minorHAnsi"/>
          <w:szCs w:val="24"/>
        </w:rPr>
        <w:t xml:space="preserve"> oraz średniego napięcia 15 </w:t>
      </w:r>
      <w:proofErr w:type="spellStart"/>
      <w:r w:rsidRPr="004E3B9A">
        <w:rPr>
          <w:rFonts w:asciiTheme="minorHAnsi" w:hAnsiTheme="minorHAnsi" w:cstheme="minorHAnsi"/>
          <w:szCs w:val="24"/>
        </w:rPr>
        <w:t>kV</w:t>
      </w:r>
      <w:proofErr w:type="spellEnd"/>
      <w:r w:rsidRPr="004E3B9A">
        <w:rPr>
          <w:rFonts w:asciiTheme="minorHAnsi" w:hAnsiTheme="minorHAnsi" w:cstheme="minorHAnsi"/>
          <w:szCs w:val="24"/>
        </w:rPr>
        <w:t xml:space="preserve"> i niskiego napięcia. GPZ znajdujące się na terenie miasta są również źródłami energii elektrycznej dla gmin sąsiednich.  W zakresie zaopatrzenia w energię elektryczną, Miasto Mława i gminy sąsiadujące winny współpracować przy rozbudowie i modernizacji systemów elektroenergetycznych, stanowiących wspólną infrastrukturę zwiększając w ten sposób bezpieczeństwo dostaw energii elektrycznej. Współpraca między gminami w zakresie systemu elektroenergetycznego realizowana będzie w ramach działalności operatorów- przedsiębiorstw energetycznych (np. budowa przez przedsiębiorstwo energetyczne nowej linii energetycznej może wymagać współpracy między gminami w zakresie uzgodnienia trasy jej przebiegu oraz terminu realizacji). Ponadto Mława oraz gminy sąsiednie mogą organizować wspólny przetarg na wyłonienie dostawcy energii elektrycznej dla potrzeb oświetlenia ulicznego i budynków gminnych, w celu uzyskania niższych kosztów energii elektrycznej.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ramach powstawania infrastruktury energetycznej opartej na odnawialnych źródłach energii istnieje konieczność związania współpracy z gminami sąsiednimi w przypadku inwestycji, których uruchomienie będzie znacząco oddziaływało na tereny pozostałych gmin. Do inwestycji takich należy zaliczyć między innymi te, które realizowane będą na terenach przygranicznych lub na granicy miedzy gminami.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Zastosowane modelowe rozwiązania energetyczne mogą posłużyć jako element współpracy  z gminami ościennymi w zakresie promowania wykorzystania energii odnawialnej  w budynkach mieszkalnych i użyteczności publicznej w tych gminach. Współpraca z innymi gminami powinna polegać na:  </w:t>
      </w:r>
    </w:p>
    <w:p w:rsidR="00DD39D7" w:rsidRPr="004E3B9A" w:rsidRDefault="00000000" w:rsidP="00FE5994">
      <w:pPr>
        <w:numPr>
          <w:ilvl w:val="0"/>
          <w:numId w:val="5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wspólnym planowaniu najbardziej korzystnych ekologicznie rozwiązań zapewniających gminom bezpieczeństwo energetyczne;  </w:t>
      </w:r>
    </w:p>
    <w:p w:rsidR="00DD39D7" w:rsidRPr="004E3B9A" w:rsidRDefault="00000000" w:rsidP="00FE5994">
      <w:pPr>
        <w:numPr>
          <w:ilvl w:val="0"/>
          <w:numId w:val="5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lastRenderedPageBreak/>
        <w:t xml:space="preserve">tworzeniu wspólnych ponadregionalnych przedsiębiorstw zajmujących się produkcją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i dystrybucją energii;  </w:t>
      </w:r>
    </w:p>
    <w:p w:rsidR="00DD39D7" w:rsidRPr="004E3B9A" w:rsidRDefault="00000000" w:rsidP="00FE5994">
      <w:pPr>
        <w:numPr>
          <w:ilvl w:val="0"/>
          <w:numId w:val="5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koordynacji przebiegu głównych magistral energetycznych- dotyczy to szczególnie obszaru granicy sąsiadujących gmin;  </w:t>
      </w:r>
    </w:p>
    <w:p w:rsidR="00DD39D7" w:rsidRPr="004E3B9A" w:rsidRDefault="00000000" w:rsidP="00FE5994">
      <w:pPr>
        <w:numPr>
          <w:ilvl w:val="0"/>
          <w:numId w:val="5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zapewnianiu wspólnej bazy zaopatrzeniowej dla surowców i organizowaniu,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obniżającego koszty, wspólnego ich transportu;  </w:t>
      </w:r>
    </w:p>
    <w:p w:rsidR="00DD39D7" w:rsidRPr="004E3B9A" w:rsidRDefault="00000000" w:rsidP="00FE5994">
      <w:pPr>
        <w:numPr>
          <w:ilvl w:val="0"/>
          <w:numId w:val="5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wspólnym </w:t>
      </w:r>
      <w:r w:rsidRPr="004E3B9A">
        <w:rPr>
          <w:rFonts w:asciiTheme="minorHAnsi" w:hAnsiTheme="minorHAnsi" w:cstheme="minorHAnsi"/>
          <w:szCs w:val="24"/>
        </w:rPr>
        <w:tab/>
        <w:t xml:space="preserve">poszukiwaniu </w:t>
      </w:r>
      <w:r w:rsidRPr="004E3B9A">
        <w:rPr>
          <w:rFonts w:asciiTheme="minorHAnsi" w:hAnsiTheme="minorHAnsi" w:cstheme="minorHAnsi"/>
          <w:szCs w:val="24"/>
        </w:rPr>
        <w:tab/>
        <w:t xml:space="preserve">inwestorów </w:t>
      </w:r>
      <w:r w:rsidRPr="004E3B9A">
        <w:rPr>
          <w:rFonts w:asciiTheme="minorHAnsi" w:hAnsiTheme="minorHAnsi" w:cstheme="minorHAnsi"/>
          <w:szCs w:val="24"/>
        </w:rPr>
        <w:tab/>
        <w:t xml:space="preserve">zewnętrznych </w:t>
      </w:r>
      <w:r w:rsidRPr="004E3B9A">
        <w:rPr>
          <w:rFonts w:asciiTheme="minorHAnsi" w:hAnsiTheme="minorHAnsi" w:cstheme="minorHAnsi"/>
          <w:szCs w:val="24"/>
        </w:rPr>
        <w:tab/>
        <w:t xml:space="preserve">dla </w:t>
      </w:r>
      <w:r w:rsidRPr="004E3B9A">
        <w:rPr>
          <w:rFonts w:asciiTheme="minorHAnsi" w:hAnsiTheme="minorHAnsi" w:cstheme="minorHAnsi"/>
          <w:szCs w:val="24"/>
        </w:rPr>
        <w:tab/>
        <w:t xml:space="preserve">realizacji </w:t>
      </w:r>
      <w:r w:rsidRPr="004E3B9A">
        <w:rPr>
          <w:rFonts w:asciiTheme="minorHAnsi" w:hAnsiTheme="minorHAnsi" w:cstheme="minorHAnsi"/>
          <w:szCs w:val="24"/>
        </w:rPr>
        <w:tab/>
        <w:t xml:space="preserve">większych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przedsięwzięć inwestycyjnych w infrastrukturze energetycznej;  </w:t>
      </w:r>
    </w:p>
    <w:p w:rsidR="00DD39D7" w:rsidRPr="004E3B9A" w:rsidRDefault="00000000" w:rsidP="00FE5994">
      <w:pPr>
        <w:numPr>
          <w:ilvl w:val="0"/>
          <w:numId w:val="56"/>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wspólnym ubieganiu się o środki finansowe dla rozbudowy i modernizacji tej infrastruktury.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pStyle w:val="Nagwek1"/>
        <w:spacing w:after="0" w:line="276" w:lineRule="auto"/>
        <w:ind w:left="-5"/>
        <w:rPr>
          <w:rFonts w:asciiTheme="minorHAnsi" w:hAnsiTheme="minorHAnsi" w:cstheme="minorHAnsi"/>
          <w:sz w:val="24"/>
          <w:szCs w:val="24"/>
        </w:rPr>
      </w:pPr>
      <w:bookmarkStart w:id="47" w:name="_Toc628751"/>
      <w:r w:rsidRPr="004E3B9A">
        <w:rPr>
          <w:rFonts w:asciiTheme="minorHAnsi" w:hAnsiTheme="minorHAnsi" w:cstheme="minorHAnsi"/>
          <w:sz w:val="24"/>
          <w:szCs w:val="24"/>
        </w:rPr>
        <w:t>7</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REKOMENDACJA W SPRAWIE ZWIĘKSZENIA WYKORZYSTANIA ENERGII </w:t>
      </w:r>
      <w:bookmarkEnd w:id="47"/>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Propozycja rozwiązań organizacyjnych w Urzędzie- Energetyk Gminny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Zgodnie z ustawą Prawo Energetyczne do zadań samorządu terytorialnego należy planowanie i organizacja zaopatrzenia w nośniki energii. W związku z tym dla właściwej realizacji nałożonego na samorząd obowiązku należy rozważyć w strukturze wspierającej </w:t>
      </w:r>
      <w:r w:rsidRPr="004E3B9A">
        <w:rPr>
          <w:rFonts w:asciiTheme="minorHAnsi" w:hAnsiTheme="minorHAnsi" w:cstheme="minorHAnsi"/>
          <w:szCs w:val="24"/>
        </w:rPr>
        <w:lastRenderedPageBreak/>
        <w:t xml:space="preserve">zarządzającego pozycję tzw. doradcy ds. energetyki- energetyka gminnego, który będzie mógł prowadzić działania mające na celu poprawę efektywności użytkowania energii. Wiele samorządów, podobnie jak Miasto Mława, </w:t>
      </w:r>
      <w:proofErr w:type="spellStart"/>
      <w:r w:rsidRPr="004E3B9A">
        <w:rPr>
          <w:rFonts w:asciiTheme="minorHAnsi" w:hAnsiTheme="minorHAnsi" w:cstheme="minorHAnsi"/>
          <w:szCs w:val="24"/>
        </w:rPr>
        <w:t>realizauje</w:t>
      </w:r>
      <w:proofErr w:type="spellEnd"/>
      <w:r w:rsidRPr="004E3B9A">
        <w:rPr>
          <w:rFonts w:asciiTheme="minorHAnsi" w:hAnsiTheme="minorHAnsi" w:cstheme="minorHAnsi"/>
          <w:szCs w:val="24"/>
        </w:rPr>
        <w:t xml:space="preserve"> powyższy cel poprzez zaangażowanie  w obowiązki energetyka gminnego obecnych już pracowników poszczególnych referatów.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 zadań takich należą: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planowanie i zarządzanie gospodarką energetyczną w zakresie obowiązków nałożonych na gminy przez właściwe ustawy;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stworzenie systemu zarządzania energią w gminnych obiektach użyteczności publicznej;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stały monitoring systemu oświetlenia ulicznego w celu poprawy efektywności i zmniejszenia zużycia energii elektrycznej;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kształtowanie spójnej polityki energetycznej w gminie, zmierzającej do obniżenia zużycia energii oraz zmniejszenia obciążenia środowiska naturalnego;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rozpowszechnianie działań mających na celu wykorzystywanie alternatywnych źródeł energii jako nowych rozwiązań w dziedzinie energetyki.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Gospodarka energetyczna polegająca na niekontrolowanej konsumpcji energii nie powinna już funkcjonować w naszych obiektach, ponieważ: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energia jest dostępna, jednak stale drożeje, a zatem rosną koszty jej użytkowania,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w dużej większości obiektów istnieje potencjał energii możliwej do zaoszczędzenia ostrożnie szacowany na ok. 10 - 15% dotychczasowego zużycia,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w przypadku inwestycji w energetykę oraz w oszczędność energii mamy zwykle długi, liczony w latach okres zwrotu poniesionych nakładów, co powoduje, że działania  w tym zakresie bardzo często przegrywają z innymi, bieżącymi potrzebami, których  w gminie nie brakuje;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oszczędzanie energii to nie tylko aspekt ekonomiczny, ale również działanie proekologiczne.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Bardzo istotny wpływ na użytkowanie energii ma technika, jej poziom zaawansowania technologicznego i stan techniczny. Jednak najwięcej zależy od samych ludzi, czyli od eksploatacji, która może zapewnić efektywne działanie urządzeń, a w związku z tym pozwala osiągnąć określony standard. Dla osiągnięcia znaczących efektów w racjonalizowaniu użytkowania energii niezbędne jest kompleksowe podejście. Obręb ww. zadań z Mieście Mława skutecznie wykonują obecnie zatrudnieni pracownicy, a wśród najważniejszych zadań można wskazać: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Kontrola nad realizacją polityki energetycznej na obszarze Miasta Mława, określonej w dokumentach strategicznych,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Opiniowanie rozwiązań przyjętych do miejscowych planów zagospodarowania przestrzennego w zakresie zaopatrzenia w ciepło, energię elektryczną i paliwa gazowe,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Opiniowanie specyfikacji do projektów budowlanych planowanych do realizacji inwestycji w zakresie charakterystyki energetycznej budynków, zaopatrzenia w nośniki energii  i wodę oraz kosztów eksploatacyjnych związanych z tym zaopatrzeniem,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Monitorowanie zużycia energii w miejskich obiektach użyteczności publicznej poprzez okresowe zbieranie i analizowanie danych, w oparciu o bieżące rachunki za energię,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lastRenderedPageBreak/>
        <w:t xml:space="preserve">Uzgadnianie rozwiązań wnioskowanych przez odbiorców lub określonych w trybie ustalania warunków zabudowy lub pozwoleń na budowę, w zakresie gospodarki energetycznej dla nowych inwestycji lub zmiany użytkowania obiektów,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Opracowywanie harmonogramów wykonywania raportów i audytów energetycznych oraz udział w przygotowaniu założeń i zakresu tych projektów oraz udział w ich odbiorze, często przy współudziale z kadrą firm zewnętrznych specjalizujących się w danej branży,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Analiza efektów energetycznych i ekologicznych, uzyskanych w wyniku działań inwestycyjnych w zakresie oszczędności energii cieplnej, często przy współudziale z kadrą firm zewnętrznych specjalizujących się w danej branży,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Prognozowanie efektów energetycznych i ekologicznych dla projektowanych działań termomodernizacyjnych, często przy współudziale z kadrą firm zewnętrznych specjalizujących się w danej branży,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Prognozowanie zużycia energii i jej nośników w obiektach użyteczności publicznej, często przy współudziale z kadrą firm zewnętrznych specjalizujących się w danej branży,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Monitorowanie zużycia energii elektrycznej oraz kosztów ponoszonych na utrzymanie sieci, oświetlenia ulic i miejsc publicznych,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Planowanie rozwoju sieci oświetleniowej dla obszarów o niedostatecznym oświetleniu sieci dróg oraz nowych zorganizowanych obszarów rozwoju w planowaniu przyszłych budżetów,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Propagowanie nowych rozwiązań technicznych i organizacyjnych w dziedzinie oświetlenia ulic,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Współpraca z przedsiębiorstwami energetycznymi zajmującymi się przesyłaniem lub dystrybucją paliw lub energii na terenie gminy,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Koordynacja </w:t>
      </w:r>
      <w:r w:rsidRPr="004E3B9A">
        <w:rPr>
          <w:rFonts w:asciiTheme="minorHAnsi" w:hAnsiTheme="minorHAnsi" w:cstheme="minorHAnsi"/>
          <w:szCs w:val="24"/>
        </w:rPr>
        <w:tab/>
        <w:t xml:space="preserve">współpracy </w:t>
      </w:r>
      <w:r w:rsidRPr="004E3B9A">
        <w:rPr>
          <w:rFonts w:asciiTheme="minorHAnsi" w:hAnsiTheme="minorHAnsi" w:cstheme="minorHAnsi"/>
          <w:szCs w:val="24"/>
        </w:rPr>
        <w:tab/>
        <w:t xml:space="preserve">między </w:t>
      </w:r>
      <w:r w:rsidRPr="004E3B9A">
        <w:rPr>
          <w:rFonts w:asciiTheme="minorHAnsi" w:hAnsiTheme="minorHAnsi" w:cstheme="minorHAnsi"/>
          <w:szCs w:val="24"/>
        </w:rPr>
        <w:tab/>
        <w:t xml:space="preserve">sąsiednimi </w:t>
      </w:r>
      <w:r w:rsidRPr="004E3B9A">
        <w:rPr>
          <w:rFonts w:asciiTheme="minorHAnsi" w:hAnsiTheme="minorHAnsi" w:cstheme="minorHAnsi"/>
          <w:szCs w:val="24"/>
        </w:rPr>
        <w:tab/>
        <w:t xml:space="preserve">gminami </w:t>
      </w:r>
      <w:r w:rsidRPr="004E3B9A">
        <w:rPr>
          <w:rFonts w:asciiTheme="minorHAnsi" w:hAnsiTheme="minorHAnsi" w:cstheme="minorHAnsi"/>
          <w:szCs w:val="24"/>
        </w:rPr>
        <w:tab/>
        <w:t xml:space="preserve">w </w:t>
      </w:r>
      <w:r w:rsidRPr="004E3B9A">
        <w:rPr>
          <w:rFonts w:asciiTheme="minorHAnsi" w:hAnsiTheme="minorHAnsi" w:cstheme="minorHAnsi"/>
          <w:szCs w:val="24"/>
        </w:rPr>
        <w:tab/>
        <w:t xml:space="preserve">zakresie </w:t>
      </w:r>
      <w:r w:rsidRPr="004E3B9A">
        <w:rPr>
          <w:rFonts w:asciiTheme="minorHAnsi" w:hAnsiTheme="minorHAnsi" w:cstheme="minorHAnsi"/>
          <w:szCs w:val="24"/>
        </w:rPr>
        <w:tab/>
        <w:t xml:space="preserve">systemów energetycznych,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Wspierania decyzji zmierzających do stosowania alternatywnych (odnawialnych) źródeł energii, często podczas aplikowania o zewnętrzne środki finansowe,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Monitorowanie treści umów na dostawę energii oraz opiniowanie projektów nowych umów na lata przyszłe.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Obecnie zatrudnieni pracownicy w Mieście Mława lub docelowo energetyk gminny, realizując swoje zadania powinien koordynować działania remontowe i termomodernizacyjne  z wdrażaniem przedsięwzięć zmniejszających zużycie energii. W pierwszej kolejności zabiegom termomodernizacyjnym powinny zostać poddane takie obiekty, które charakteryzują się znacznymi kosztami energii oraz istotnym potencjałem dla opłacalnych przedsięwzięć energooszczędnych. W tym celu należy wspierać działania polegające na pozyskiwaniu środków zewnętrznych (krajowych oraz unijnych), co pozwoli na efektywne prowadzenie polityki ograniczenia zużycia nośników energii w obiektach gminnych. Dużą uwagę należy zwrócić na to, że sprawne funkcjonowanie systemu zarządzania energią w obiektach gminnych możliwe będzie jedynie w przypadku pełnej współpracy pomiędzy administratorami obiektów oraz jednostkami i wydziałami Urzędu.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Funkcjonowanie systemu zarządzania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Funkcjonowania systemu zarządzania zasadniczo możemy podzielić na 3 sposoby: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pierwszy - scentralizowany, w którym istnieje wyodrębniona i mocna kadrowo jednostka centralna, która jest całkowicie odpowiedzialna za zarządzanie energią w istniejących budynkach a przez udział w procesie opiniowania ma również wpływ  na parametry nowych, projektowanych i budowanych obiektów. Administratorzy obiektów odpowiedzialni są za przestrzeganie instrukcji obsługi budynków i zaleceń jednostki centralnej.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drugi - zdecentralizowany, w którym jednostka zarządzająca ograniczona jest  do energetyka gminnego i kilku osób (w zależności od wielkości gminy i ilości obiektów), które prowadzą centralny monitoring i raportowanie oraz nadzorują i współpracują z administratorami obiektów i budynków. Jednostka zarządzająca weryfikuje projekty nowych obiektów pod względem efektywności energetycznej. Administratorzy obiektów i budynków odpowiedzialni są za eksploatację i efektywne wykorzystanie paliw, energii i wody oraz planowanie i realizację przedsięwzięć energooszczędnych. Przejmując pełną odpowiedzialność za obiekty i budynki, Administratorzy tych obiektów ponoszą ryzyko podejmowanych przedsięwzięć i również przejmują znaczącą część korzyści z tych przedsięwzięć.  </w:t>
      </w:r>
    </w:p>
    <w:p w:rsidR="00DD39D7" w:rsidRPr="004E3B9A" w:rsidRDefault="00000000" w:rsidP="00FE5994">
      <w:pPr>
        <w:numPr>
          <w:ilvl w:val="0"/>
          <w:numId w:val="57"/>
        </w:numPr>
        <w:spacing w:after="0" w:line="276" w:lineRule="auto"/>
        <w:ind w:right="11" w:hanging="427"/>
        <w:jc w:val="left"/>
        <w:rPr>
          <w:rFonts w:asciiTheme="minorHAnsi" w:hAnsiTheme="minorHAnsi" w:cstheme="minorHAnsi"/>
          <w:szCs w:val="24"/>
        </w:rPr>
      </w:pPr>
      <w:r w:rsidRPr="004E3B9A">
        <w:rPr>
          <w:rFonts w:asciiTheme="minorHAnsi" w:hAnsiTheme="minorHAnsi" w:cstheme="minorHAnsi"/>
          <w:szCs w:val="24"/>
        </w:rPr>
        <w:t xml:space="preserve">trzeci - mieszany, w którym tylko część obiektów i budynków uzyskuje samodzielność w zarządzaniu, w tym zarządzaniu energią. Jednostka centralna albo bezpośrednio zarządza energią w obiektach i budynkach, które nie podjęły się zarządzania energią (sposób scentralizowany) albo nadzoruje i współpracuje z administratorami obiektów i budynków, którzy samodzielnie zarządzają energią (sposób zdecentralizowany). </w:t>
      </w:r>
    </w:p>
    <w:p w:rsidR="00DD39D7" w:rsidRPr="004E3B9A" w:rsidRDefault="00000000" w:rsidP="00FE5994">
      <w:pPr>
        <w:spacing w:after="0" w:line="276" w:lineRule="auto"/>
        <w:ind w:left="730" w:right="11"/>
        <w:jc w:val="left"/>
        <w:rPr>
          <w:rFonts w:asciiTheme="minorHAnsi" w:hAnsiTheme="minorHAnsi" w:cstheme="minorHAnsi"/>
          <w:szCs w:val="24"/>
        </w:rPr>
      </w:pPr>
      <w:r w:rsidRPr="004E3B9A">
        <w:rPr>
          <w:rFonts w:asciiTheme="minorHAnsi" w:hAnsiTheme="minorHAnsi" w:cstheme="minorHAnsi"/>
          <w:szCs w:val="24"/>
        </w:rPr>
        <w:t xml:space="preserve">Przykład sposobu funkcjonowania systemu zarządzania przedstawiono na schemacie jak niżej: </w:t>
      </w:r>
    </w:p>
    <w:p w:rsidR="00DD39D7" w:rsidRPr="004E3B9A" w:rsidRDefault="00000000" w:rsidP="00FE5994">
      <w:pPr>
        <w:spacing w:after="0" w:line="276" w:lineRule="auto"/>
        <w:ind w:left="72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5758180" cy="2984500"/>
            <wp:effectExtent l="0" t="0" r="0" b="0"/>
            <wp:docPr id="82923" name="Picture 82923"/>
            <wp:cNvGraphicFramePr/>
            <a:graphic xmlns:a="http://schemas.openxmlformats.org/drawingml/2006/main">
              <a:graphicData uri="http://schemas.openxmlformats.org/drawingml/2006/picture">
                <pic:pic xmlns:pic="http://schemas.openxmlformats.org/drawingml/2006/picture">
                  <pic:nvPicPr>
                    <pic:cNvPr id="82923" name="Picture 82923"/>
                    <pic:cNvPicPr/>
                  </pic:nvPicPr>
                  <pic:blipFill>
                    <a:blip r:embed="rId239"/>
                    <a:stretch>
                      <a:fillRect/>
                    </a:stretch>
                  </pic:blipFill>
                  <pic:spPr>
                    <a:xfrm>
                      <a:off x="0" y="0"/>
                      <a:ext cx="5758180" cy="298450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4177" w:right="1205" w:hanging="2797"/>
        <w:jc w:val="left"/>
        <w:rPr>
          <w:rFonts w:asciiTheme="minorHAnsi" w:hAnsiTheme="minorHAnsi" w:cstheme="minorHAnsi"/>
          <w:szCs w:val="24"/>
        </w:rPr>
      </w:pPr>
      <w:r w:rsidRPr="004E3B9A">
        <w:rPr>
          <w:rFonts w:asciiTheme="minorHAnsi" w:hAnsiTheme="minorHAnsi" w:cstheme="minorHAnsi"/>
          <w:szCs w:val="24"/>
        </w:rPr>
        <w:lastRenderedPageBreak/>
        <w:t xml:space="preserve">Rysunek 33 Przykładowy schemat sposobu funkcjonowania systemu zarządzania  w gminie </w:t>
      </w:r>
    </w:p>
    <w:p w:rsidR="00DD39D7" w:rsidRPr="004E3B9A" w:rsidRDefault="00000000" w:rsidP="00FE5994">
      <w:pPr>
        <w:spacing w:after="0" w:line="276" w:lineRule="auto"/>
        <w:ind w:left="10" w:right="56"/>
        <w:jc w:val="left"/>
        <w:rPr>
          <w:rFonts w:asciiTheme="minorHAnsi" w:hAnsiTheme="minorHAnsi" w:cstheme="minorHAnsi"/>
          <w:szCs w:val="24"/>
        </w:rPr>
      </w:pPr>
      <w:r w:rsidRPr="004E3B9A">
        <w:rPr>
          <w:rFonts w:asciiTheme="minorHAnsi" w:hAnsiTheme="minorHAnsi" w:cstheme="minorHAnsi"/>
          <w:i/>
          <w:szCs w:val="24"/>
        </w:rPr>
        <w:t xml:space="preserve">Źródło: www. fewe.pl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małych i dużych samorządach może funkcjonować system zarządzania energią we wszystkich obiektach lub w wydzielonej grupie obiektów zadania w tym zakresie mogą być zlecane na zewnątrz.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Poza podziałem na w/w trzy sposoby funkcjonowania systemu zarządzania, należy  je rozpatrywać również na dwóch płaszczyznach: </w:t>
      </w:r>
    </w:p>
    <w:p w:rsidR="00DD39D7" w:rsidRPr="004E3B9A" w:rsidRDefault="00000000" w:rsidP="00FE5994">
      <w:pPr>
        <w:numPr>
          <w:ilvl w:val="0"/>
          <w:numId w:val="58"/>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energia zużywana dla potrzeb ogółu mieszkańców gminy, </w:t>
      </w:r>
    </w:p>
    <w:p w:rsidR="00DD39D7" w:rsidRPr="004E3B9A" w:rsidRDefault="00000000" w:rsidP="00FE5994">
      <w:pPr>
        <w:numPr>
          <w:ilvl w:val="0"/>
          <w:numId w:val="58"/>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energia zużywana dla potrzeb indywidualnych mieszkańców gminy.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pierwszym przypadku możliwe będzie stworzenie rozwiązania, gdzie podmiotem jest gmina i koszty tych rozwiązań ponoszone są przez budżet gminy, w drugim natomiast gmina tworzy projekty skierowane do mieszkańców, które dla pożytku społecznego pozyskują w fazie inwestycyjnej wsparcie finansowe z budżetu gminy.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Aby w sposób racjonalny tworzyć programy zarządzania energią konieczne jest określenie potrzeb energetycznych.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Potrzeby energetyczne budynku mieszkalnego jednorodzinnego można podzielić na kilka podstawowych grup: </w:t>
      </w:r>
    </w:p>
    <w:p w:rsidR="00DD39D7" w:rsidRPr="004E3B9A" w:rsidRDefault="00000000" w:rsidP="00FE5994">
      <w:pPr>
        <w:numPr>
          <w:ilvl w:val="0"/>
          <w:numId w:val="59"/>
        </w:numPr>
        <w:spacing w:after="0" w:line="276" w:lineRule="auto"/>
        <w:ind w:right="11" w:hanging="283"/>
        <w:jc w:val="left"/>
        <w:rPr>
          <w:rFonts w:asciiTheme="minorHAnsi" w:hAnsiTheme="minorHAnsi" w:cstheme="minorHAnsi"/>
          <w:szCs w:val="24"/>
        </w:rPr>
      </w:pPr>
      <w:r w:rsidRPr="004E3B9A">
        <w:rPr>
          <w:rFonts w:asciiTheme="minorHAnsi" w:hAnsiTheme="minorHAnsi" w:cstheme="minorHAnsi"/>
          <w:szCs w:val="24"/>
        </w:rPr>
        <w:t xml:space="preserve">ogrzewanie pomieszczeń (c.o.), </w:t>
      </w:r>
    </w:p>
    <w:p w:rsidR="00DD39D7" w:rsidRPr="004E3B9A" w:rsidRDefault="00000000" w:rsidP="00FE5994">
      <w:pPr>
        <w:numPr>
          <w:ilvl w:val="0"/>
          <w:numId w:val="59"/>
        </w:numPr>
        <w:spacing w:after="0" w:line="276" w:lineRule="auto"/>
        <w:ind w:right="11" w:hanging="283"/>
        <w:jc w:val="left"/>
        <w:rPr>
          <w:rFonts w:asciiTheme="minorHAnsi" w:hAnsiTheme="minorHAnsi" w:cstheme="minorHAnsi"/>
          <w:szCs w:val="24"/>
        </w:rPr>
      </w:pPr>
      <w:r w:rsidRPr="004E3B9A">
        <w:rPr>
          <w:rFonts w:asciiTheme="minorHAnsi" w:hAnsiTheme="minorHAnsi" w:cstheme="minorHAnsi"/>
          <w:szCs w:val="24"/>
        </w:rPr>
        <w:t xml:space="preserve">przygotowanie ciepłej wody użytkowej (c.w.u.), </w:t>
      </w:r>
    </w:p>
    <w:p w:rsidR="00DD39D7" w:rsidRPr="004E3B9A" w:rsidRDefault="00000000" w:rsidP="00FE5994">
      <w:pPr>
        <w:numPr>
          <w:ilvl w:val="0"/>
          <w:numId w:val="59"/>
        </w:numPr>
        <w:spacing w:after="0" w:line="276" w:lineRule="auto"/>
        <w:ind w:right="11" w:hanging="283"/>
        <w:jc w:val="left"/>
        <w:rPr>
          <w:rFonts w:asciiTheme="minorHAnsi" w:hAnsiTheme="minorHAnsi" w:cstheme="minorHAnsi"/>
          <w:szCs w:val="24"/>
        </w:rPr>
      </w:pPr>
      <w:r w:rsidRPr="004E3B9A">
        <w:rPr>
          <w:rFonts w:asciiTheme="minorHAnsi" w:hAnsiTheme="minorHAnsi" w:cstheme="minorHAnsi"/>
          <w:szCs w:val="24"/>
        </w:rPr>
        <w:t xml:space="preserve">oświetlenie, </w:t>
      </w:r>
    </w:p>
    <w:p w:rsidR="00DD39D7" w:rsidRPr="004E3B9A" w:rsidRDefault="00000000" w:rsidP="00FE5994">
      <w:pPr>
        <w:numPr>
          <w:ilvl w:val="0"/>
          <w:numId w:val="59"/>
        </w:numPr>
        <w:spacing w:after="0" w:line="276" w:lineRule="auto"/>
        <w:ind w:right="11" w:hanging="283"/>
        <w:jc w:val="left"/>
        <w:rPr>
          <w:rFonts w:asciiTheme="minorHAnsi" w:hAnsiTheme="minorHAnsi" w:cstheme="minorHAnsi"/>
          <w:szCs w:val="24"/>
        </w:rPr>
      </w:pPr>
      <w:r w:rsidRPr="004E3B9A">
        <w:rPr>
          <w:rFonts w:asciiTheme="minorHAnsi" w:hAnsiTheme="minorHAnsi" w:cstheme="minorHAnsi"/>
          <w:szCs w:val="24"/>
        </w:rPr>
        <w:t xml:space="preserve">potrzeby bytowe (gotowanie, inne urządzenia elektryczne).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Powyższe rodzaje potrzeb energetycznych różnią się nie tylko sposobem ich zaspokajania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(energia elektryczna, gaz, paliwa stałe, itp.) ale także wielkością zapotrzebowania na energię, wielkością mocy oraz czasem ich występowania zarówno w cyklu dobowym jak i rocznym. Tak więc ogrzewanie w sposób naturalny występuje w okresie zimowym, podczas gdy  np. przygotowanie c.w.u. występuje prawie niezmiennie w ciągu roku. Również bardzo trudno jest dopasować jedno urządzenie, które może zaspokoić oba typy potrzeb przez cały rok bez utraty sprawności. Problem ten dotyczy zarówno urządzeń konwencjonalnych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jak i wykorzystujących zasoby odnawialnych źródeł energii. Inny przykład stanowią urządzenia zasilane energią elektryczną jak np. oświetlenie, gdzie już sam rodzaj dostarczanej energii stwarza ograniczenia w doborze alternatywnej technologii umożliwiającej prace takich urządzeń i w sposób zdecydowany zawęża obszar wyboru technologii. W przypadku celów bytowych oraz zasilania urządzeń powszechnego użytku głównymi nośnikami energii wykorzystywanymi do ich pokrywania są nośniki sieciowe, jak: energia elektryczna czy gaz sieciowy oraz rzadziej zwłaszcza do gotowania: gaz płynny LPG i paliwa stałe. Dosyć powszechnym zjawiskiem, zwłaszcza w gminach wiejskich jest wykorzystywanie biomasy w postaci drewna i odpadów drzewnych do przygotowywania posiłków. Wynika to raczej z braku technicznych możliwości podłączenia do sieci gazowej oraz łatwej dostępności i niskiej ceny drewna a nie świadomej chęci korzystania z odnawialnych źródeł energii, jaką jest </w:t>
      </w:r>
      <w:r w:rsidRPr="004E3B9A">
        <w:rPr>
          <w:rFonts w:asciiTheme="minorHAnsi" w:hAnsiTheme="minorHAnsi" w:cstheme="minorHAnsi"/>
          <w:szCs w:val="24"/>
        </w:rPr>
        <w:lastRenderedPageBreak/>
        <w:t xml:space="preserve">biomasa. Jak już wspomniano dobór urządzeń i technologii uzależniony jest od kilku czynników, najbardziej przydatnym wskaźnikiem dla projektanta jest zapotrzebowanie  na energię oraz moc niezbędne do zaspokojenia określonych potrzeb, a także struktura zużycia energii na poszczególne cele w całkowitym zużyciu energii.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poniższym wykresie przedstawiono strukturę zużycia energii na różne cele dla przykładowego budynku mieszkalnego jednorodzinnego: </w:t>
      </w:r>
    </w:p>
    <w:p w:rsidR="00DD39D7" w:rsidRPr="004E3B9A" w:rsidRDefault="00000000" w:rsidP="00FE5994">
      <w:pPr>
        <w:spacing w:after="0" w:line="276" w:lineRule="auto"/>
        <w:ind w:left="-1" w:right="360"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5529580" cy="3242945"/>
            <wp:effectExtent l="0" t="0" r="0" b="0"/>
            <wp:docPr id="83069" name="Picture 83069"/>
            <wp:cNvGraphicFramePr/>
            <a:graphic xmlns:a="http://schemas.openxmlformats.org/drawingml/2006/main">
              <a:graphicData uri="http://schemas.openxmlformats.org/drawingml/2006/picture">
                <pic:pic xmlns:pic="http://schemas.openxmlformats.org/drawingml/2006/picture">
                  <pic:nvPicPr>
                    <pic:cNvPr id="83069" name="Picture 83069"/>
                    <pic:cNvPicPr/>
                  </pic:nvPicPr>
                  <pic:blipFill>
                    <a:blip r:embed="rId240"/>
                    <a:stretch>
                      <a:fillRect/>
                    </a:stretch>
                  </pic:blipFill>
                  <pic:spPr>
                    <a:xfrm>
                      <a:off x="0" y="0"/>
                      <a:ext cx="5529580" cy="3242945"/>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3682" w:right="1805" w:hanging="1323"/>
        <w:jc w:val="left"/>
        <w:rPr>
          <w:rFonts w:asciiTheme="minorHAnsi" w:hAnsiTheme="minorHAnsi" w:cstheme="minorHAnsi"/>
          <w:szCs w:val="24"/>
        </w:rPr>
      </w:pPr>
      <w:r w:rsidRPr="004E3B9A">
        <w:rPr>
          <w:rFonts w:asciiTheme="minorHAnsi" w:hAnsiTheme="minorHAnsi" w:cstheme="minorHAnsi"/>
          <w:szCs w:val="24"/>
        </w:rPr>
        <w:t xml:space="preserve">Rysunek 34 Zużycie energii w budynku jednorodzinnym </w:t>
      </w:r>
      <w:r w:rsidRPr="004E3B9A">
        <w:rPr>
          <w:rFonts w:asciiTheme="minorHAnsi" w:hAnsiTheme="minorHAnsi" w:cstheme="minorHAnsi"/>
          <w:i/>
          <w:szCs w:val="24"/>
        </w:rPr>
        <w:t xml:space="preserve">Źródło: www. fewe.pl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Budynki mieszkalne wielorodzinne cechują się podobnymi parametrami potrzeb energetycznych jak budynki jednorodzinne, co wynika przede wszystkim z takich samych potrzeb oraz rozkładu tych potrzeb w czasie, czyli od charakteru użytkowania. Podstawową różnicą występującą pomiędzy budynkami jedno i wielorodzinnymi to powierzchnia tych budynków, a więc można przyjąć, że powierzchnia średniego mieszkania w budynku wielorodzinnym jest dwu a nawet trzykrotnie mniejsza przy podobnej liczbie mieszkańców. Mniejsza powierzchnia mieszkań w budownictwie wielorodzinnym to również mniejsze zużycie ciepła na ich ogrzewanie w stosunku do innych potrzeb. Sposób zaspakajania potrzeb w budynkach mieszkalnych wielorodzinnych jest również podobny jak w budynkach jednorodzinnych, choć zdecydowanie częściej tego typu budynki podłączone są do sieci ciepłowniczych. Rzadziej jako podstawowe źródło ciepła stosuje się obecnie paliwa stałe, choć problem ten nadal występuje i dotyczy głównie ogrzewania piecowego. </w:t>
      </w:r>
    </w:p>
    <w:p w:rsidR="00DD39D7" w:rsidRPr="004E3B9A" w:rsidRDefault="00000000" w:rsidP="00FE5994">
      <w:pPr>
        <w:spacing w:after="0" w:line="276" w:lineRule="auto"/>
        <w:ind w:left="726"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5129530" cy="2934970"/>
            <wp:effectExtent l="0" t="0" r="0" b="0"/>
            <wp:docPr id="83174" name="Picture 83174"/>
            <wp:cNvGraphicFramePr/>
            <a:graphic xmlns:a="http://schemas.openxmlformats.org/drawingml/2006/main">
              <a:graphicData uri="http://schemas.openxmlformats.org/drawingml/2006/picture">
                <pic:pic xmlns:pic="http://schemas.openxmlformats.org/drawingml/2006/picture">
                  <pic:nvPicPr>
                    <pic:cNvPr id="83174" name="Picture 83174"/>
                    <pic:cNvPicPr/>
                  </pic:nvPicPr>
                  <pic:blipFill>
                    <a:blip r:embed="rId241"/>
                    <a:stretch>
                      <a:fillRect/>
                    </a:stretch>
                  </pic:blipFill>
                  <pic:spPr>
                    <a:xfrm>
                      <a:off x="0" y="0"/>
                      <a:ext cx="5129530" cy="2934970"/>
                    </a:xfrm>
                    <a:prstGeom prst="rect">
                      <a:avLst/>
                    </a:prstGeom>
                  </pic:spPr>
                </pic:pic>
              </a:graphicData>
            </a:graphic>
          </wp:inline>
        </w:drawing>
      </w:r>
    </w:p>
    <w:p w:rsidR="00DD39D7" w:rsidRPr="004E3B9A" w:rsidRDefault="00000000" w:rsidP="00FE5994">
      <w:pPr>
        <w:spacing w:after="0" w:line="276" w:lineRule="auto"/>
        <w:ind w:left="10" w:right="51"/>
        <w:jc w:val="left"/>
        <w:rPr>
          <w:rFonts w:asciiTheme="minorHAnsi" w:hAnsiTheme="minorHAnsi" w:cstheme="minorHAnsi"/>
          <w:szCs w:val="24"/>
        </w:rPr>
      </w:pPr>
      <w:r w:rsidRPr="004E3B9A">
        <w:rPr>
          <w:rFonts w:asciiTheme="minorHAnsi" w:hAnsiTheme="minorHAnsi" w:cstheme="minorHAnsi"/>
          <w:szCs w:val="24"/>
        </w:rPr>
        <w:t xml:space="preserve">Rysunek 35 Zużycie energii w budynku wielorodzinnym </w:t>
      </w:r>
    </w:p>
    <w:p w:rsidR="00DD39D7" w:rsidRPr="004E3B9A" w:rsidRDefault="00000000" w:rsidP="00FE5994">
      <w:pPr>
        <w:spacing w:after="0" w:line="276" w:lineRule="auto"/>
        <w:ind w:left="10" w:right="56"/>
        <w:jc w:val="left"/>
        <w:rPr>
          <w:rFonts w:asciiTheme="minorHAnsi" w:hAnsiTheme="minorHAnsi" w:cstheme="minorHAnsi"/>
          <w:szCs w:val="24"/>
        </w:rPr>
      </w:pPr>
      <w:r w:rsidRPr="004E3B9A">
        <w:rPr>
          <w:rFonts w:asciiTheme="minorHAnsi" w:hAnsiTheme="minorHAnsi" w:cstheme="minorHAnsi"/>
          <w:i/>
          <w:szCs w:val="24"/>
        </w:rPr>
        <w:t xml:space="preserve">Źródło: www. fewe.pl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Budynki użyteczności publicznej to przede wszystkim budynki utrzymywane z budżetu gminnego, a więc głównie dotyczy to obiektów typu: szkoły, przedszkola, szpitale i przychodnie, budynki administracyjne, obiekty kulturalne i sportowe. Jak widać jest  to bardzo szeroki wachlarz typów obiektów, a więc również bardzo zróżnicowane są struktury pokrywania potrzeb energetycznych. Na temat każdego z tych typów obiektów istnieje możliwość stworzenia oddzielnego poradnika, jak w nich zarządzać energią i jakie technologie odnawialnych źródeł energii można w nich zastosować. Praktycznie w celu prawidłowego oszacowania wielkości i rodzaju potrzeb energetycznych w konkretnych budynkach, należałoby odwołać się do przeprowadzenia pełnego audytu energetycznego.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Biorąc „pod lupę" najbardziej rozpowszechnioną grupę budynków użyteczności publicznej, jakimi są szkoły, mamy do czynienia z tak dużymi rozbieżnościami, że trudno jest przedstawić przybliżoną strukturę potrzeb energetycznych. Często mamy do czynienia z sytuacją, że w budynkach tych ciepła woda użytkowa nie jest przygotowywana w ogóle, czasami jedynie w kuchni, a czasami jest jej przygotowywanej bardzo dużo np. w obiektach, w których znajduje się pływalnia. Na podstawie kilkunastu audytów energetycznych sporządzono uśrednioną strukturę zużycia energii na poszczególne cele, należy się jednak liczyć z faktem, że w szerzej stosowanych układach przygotowania ciepłej wody udział tego typu potrzeb w ogólnej strukturze zużycia energii może być nieco większy. </w:t>
      </w:r>
    </w:p>
    <w:p w:rsidR="00DD39D7" w:rsidRPr="004E3B9A" w:rsidRDefault="00000000" w:rsidP="00FE5994">
      <w:pPr>
        <w:spacing w:after="0" w:line="276" w:lineRule="auto"/>
        <w:ind w:left="0" w:right="180" w:firstLine="0"/>
        <w:jc w:val="left"/>
        <w:rPr>
          <w:rFonts w:asciiTheme="minorHAnsi" w:hAnsiTheme="minorHAnsi" w:cstheme="minorHAnsi"/>
          <w:szCs w:val="24"/>
        </w:rPr>
      </w:pPr>
      <w:r w:rsidRPr="004E3B9A">
        <w:rPr>
          <w:rFonts w:asciiTheme="minorHAnsi" w:hAnsiTheme="minorHAnsi" w:cstheme="minorHAnsi"/>
          <w:noProof/>
          <w:szCs w:val="24"/>
        </w:rPr>
        <w:lastRenderedPageBreak/>
        <w:drawing>
          <wp:inline distT="0" distB="0" distL="0" distR="0">
            <wp:extent cx="5529580" cy="3242945"/>
            <wp:effectExtent l="0" t="0" r="0" b="0"/>
            <wp:docPr id="83206" name="Picture 83206"/>
            <wp:cNvGraphicFramePr/>
            <a:graphic xmlns:a="http://schemas.openxmlformats.org/drawingml/2006/main">
              <a:graphicData uri="http://schemas.openxmlformats.org/drawingml/2006/picture">
                <pic:pic xmlns:pic="http://schemas.openxmlformats.org/drawingml/2006/picture">
                  <pic:nvPicPr>
                    <pic:cNvPr id="83206" name="Picture 83206"/>
                    <pic:cNvPicPr/>
                  </pic:nvPicPr>
                  <pic:blipFill>
                    <a:blip r:embed="rId242"/>
                    <a:stretch>
                      <a:fillRect/>
                    </a:stretch>
                  </pic:blipFill>
                  <pic:spPr>
                    <a:xfrm>
                      <a:off x="0" y="0"/>
                      <a:ext cx="5529580" cy="3242945"/>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48"/>
        <w:jc w:val="left"/>
        <w:rPr>
          <w:rFonts w:asciiTheme="minorHAnsi" w:hAnsiTheme="minorHAnsi" w:cstheme="minorHAnsi"/>
          <w:szCs w:val="24"/>
        </w:rPr>
      </w:pPr>
      <w:r w:rsidRPr="004E3B9A">
        <w:rPr>
          <w:rFonts w:asciiTheme="minorHAnsi" w:hAnsiTheme="minorHAnsi" w:cstheme="minorHAnsi"/>
          <w:szCs w:val="24"/>
        </w:rPr>
        <w:t xml:space="preserve">Rysunek 36 Zużycie energii w budynku edukacyjnym </w:t>
      </w:r>
    </w:p>
    <w:p w:rsidR="00DD39D7" w:rsidRPr="004E3B9A" w:rsidRDefault="00000000" w:rsidP="00FE5994">
      <w:pPr>
        <w:spacing w:after="0" w:line="276" w:lineRule="auto"/>
        <w:ind w:left="10" w:right="57"/>
        <w:jc w:val="left"/>
        <w:rPr>
          <w:rFonts w:asciiTheme="minorHAnsi" w:hAnsiTheme="minorHAnsi" w:cstheme="minorHAnsi"/>
          <w:szCs w:val="24"/>
        </w:rPr>
      </w:pPr>
      <w:r w:rsidRPr="004E3B9A">
        <w:rPr>
          <w:rFonts w:asciiTheme="minorHAnsi" w:hAnsiTheme="minorHAnsi" w:cstheme="minorHAnsi"/>
          <w:i/>
          <w:szCs w:val="24"/>
        </w:rPr>
        <w:t xml:space="preserve">Źródło: www. fewe.pl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t xml:space="preserve">Założenia programu zmniejszenia kosztów energii w obiektach gminnych- zasady i metody budowy programu zmniejszenia kosztów energii.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Optymalizacja dostaw nośników energii dla obiektów gminnych jest podstawowym narzędziem mającym na celu redukcję kosztów ich eksploatacji. Błędne zarządzanie gospodarką energetyczną w obiektach jednostki samorządu terytorialnego prowadzić może do znacznego wzrostu kosztów, nieadekwatnego do zgłaszanego zapotrzebowania na energię.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Program optymalizacji kosztów nośników energii powinien być realizowany w trzech etapach: </w:t>
      </w:r>
    </w:p>
    <w:p w:rsidR="00DD39D7" w:rsidRPr="004E3B9A" w:rsidRDefault="00000000" w:rsidP="00FE5994">
      <w:pPr>
        <w:numPr>
          <w:ilvl w:val="0"/>
          <w:numId w:val="60"/>
        </w:numPr>
        <w:spacing w:after="0" w:line="276" w:lineRule="auto"/>
        <w:ind w:right="11" w:hanging="358"/>
        <w:jc w:val="left"/>
        <w:rPr>
          <w:rFonts w:asciiTheme="minorHAnsi" w:hAnsiTheme="minorHAnsi" w:cstheme="minorHAnsi"/>
          <w:szCs w:val="24"/>
        </w:rPr>
      </w:pPr>
      <w:r w:rsidRPr="004E3B9A">
        <w:rPr>
          <w:rFonts w:asciiTheme="minorHAnsi" w:hAnsiTheme="minorHAnsi" w:cstheme="minorHAnsi"/>
          <w:szCs w:val="24"/>
        </w:rPr>
        <w:t xml:space="preserve">ETAP I: „Wytypowanie obiektów objętych programem”, </w:t>
      </w:r>
    </w:p>
    <w:p w:rsidR="00DD39D7" w:rsidRPr="004E3B9A" w:rsidRDefault="00000000" w:rsidP="00FE5994">
      <w:pPr>
        <w:numPr>
          <w:ilvl w:val="0"/>
          <w:numId w:val="60"/>
        </w:numPr>
        <w:spacing w:after="0" w:line="276" w:lineRule="auto"/>
        <w:ind w:right="11" w:hanging="358"/>
        <w:jc w:val="left"/>
        <w:rPr>
          <w:rFonts w:asciiTheme="minorHAnsi" w:hAnsiTheme="minorHAnsi" w:cstheme="minorHAnsi"/>
          <w:szCs w:val="24"/>
        </w:rPr>
      </w:pPr>
      <w:r w:rsidRPr="004E3B9A">
        <w:rPr>
          <w:rFonts w:asciiTheme="minorHAnsi" w:hAnsiTheme="minorHAnsi" w:cstheme="minorHAnsi"/>
          <w:szCs w:val="24"/>
        </w:rPr>
        <w:t xml:space="preserve">ETAP II: „Określenie zasad gromadzenia informacji o obiektach użyteczności publicznej”, </w:t>
      </w:r>
      <w:r w:rsidRPr="004E3B9A">
        <w:rPr>
          <w:rFonts w:asciiTheme="minorHAnsi" w:eastAsia="Wingdings" w:hAnsiTheme="minorHAnsi" w:cstheme="minorHAnsi"/>
          <w:szCs w:val="24"/>
        </w:rPr>
        <w:t></w:t>
      </w:r>
      <w:r w:rsidRPr="004E3B9A">
        <w:rPr>
          <w:rFonts w:asciiTheme="minorHAnsi" w:eastAsia="Arial" w:hAnsiTheme="minorHAnsi" w:cstheme="minorHAnsi"/>
          <w:szCs w:val="24"/>
        </w:rPr>
        <w:t xml:space="preserve"> </w:t>
      </w:r>
      <w:r w:rsidRPr="004E3B9A">
        <w:rPr>
          <w:rFonts w:asciiTheme="minorHAnsi" w:hAnsiTheme="minorHAnsi" w:cstheme="minorHAnsi"/>
          <w:szCs w:val="24"/>
        </w:rPr>
        <w:t xml:space="preserve">ETAP III: „Gromadzenie i weryfikacja informacji o wytypowanych obiektach”. </w:t>
      </w:r>
    </w:p>
    <w:tbl>
      <w:tblPr>
        <w:tblStyle w:val="TableGrid"/>
        <w:tblW w:w="9126" w:type="dxa"/>
        <w:tblInd w:w="0" w:type="dxa"/>
        <w:tblCellMar>
          <w:top w:w="0" w:type="dxa"/>
          <w:left w:w="0" w:type="dxa"/>
          <w:bottom w:w="0" w:type="dxa"/>
          <w:right w:w="0" w:type="dxa"/>
        </w:tblCellMar>
        <w:tblLook w:val="04A0" w:firstRow="1" w:lastRow="0" w:firstColumn="1" w:lastColumn="0" w:noHBand="0" w:noVBand="1"/>
      </w:tblPr>
      <w:tblGrid>
        <w:gridCol w:w="1418"/>
        <w:gridCol w:w="7708"/>
      </w:tblGrid>
      <w:tr w:rsidR="00DD39D7" w:rsidRPr="004E3B9A">
        <w:trPr>
          <w:trHeight w:val="965"/>
        </w:trPr>
        <w:tc>
          <w:tcPr>
            <w:tcW w:w="1418" w:type="dxa"/>
            <w:tcBorders>
              <w:top w:val="nil"/>
              <w:left w:val="nil"/>
              <w:bottom w:val="nil"/>
              <w:right w:val="nil"/>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Etap I  </w:t>
            </w:r>
          </w:p>
        </w:tc>
        <w:tc>
          <w:tcPr>
            <w:tcW w:w="7708" w:type="dxa"/>
            <w:tcBorders>
              <w:top w:val="nil"/>
              <w:left w:val="nil"/>
              <w:bottom w:val="nil"/>
              <w:right w:val="nil"/>
            </w:tcBorders>
          </w:tcPr>
          <w:p w:rsidR="00DD39D7" w:rsidRPr="004E3B9A" w:rsidRDefault="00000000" w:rsidP="00FE5994">
            <w:pPr>
              <w:spacing w:after="0" w:line="276" w:lineRule="auto"/>
              <w:ind w:left="0" w:right="54" w:firstLine="0"/>
              <w:jc w:val="left"/>
              <w:rPr>
                <w:rFonts w:asciiTheme="minorHAnsi" w:hAnsiTheme="minorHAnsi" w:cstheme="minorHAnsi"/>
                <w:szCs w:val="24"/>
              </w:rPr>
            </w:pPr>
            <w:r w:rsidRPr="004E3B9A">
              <w:rPr>
                <w:rFonts w:asciiTheme="minorHAnsi" w:hAnsiTheme="minorHAnsi" w:cstheme="minorHAnsi"/>
                <w:szCs w:val="24"/>
              </w:rPr>
              <w:t xml:space="preserve">wyłonić powinien grupę obiektów objętych programem. Programem objęte powinny być przedszkola, budynki Urzędu oraz budynki, którymi Urząd zarządza.  </w:t>
            </w:r>
          </w:p>
        </w:tc>
      </w:tr>
      <w:tr w:rsidR="00DD39D7" w:rsidRPr="004E3B9A">
        <w:trPr>
          <w:trHeight w:val="1301"/>
        </w:trPr>
        <w:tc>
          <w:tcPr>
            <w:tcW w:w="1418" w:type="dxa"/>
            <w:tcBorders>
              <w:top w:val="nil"/>
              <w:left w:val="nil"/>
              <w:bottom w:val="nil"/>
              <w:right w:val="nil"/>
            </w:tcBorders>
          </w:tcPr>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Etap II  </w:t>
            </w:r>
          </w:p>
        </w:tc>
        <w:tc>
          <w:tcPr>
            <w:tcW w:w="7708" w:type="dxa"/>
            <w:tcBorders>
              <w:top w:val="nil"/>
              <w:left w:val="nil"/>
              <w:bottom w:val="nil"/>
              <w:right w:val="nil"/>
            </w:tcBorders>
          </w:tcPr>
          <w:p w:rsidR="00DD39D7" w:rsidRPr="004E3B9A" w:rsidRDefault="00000000" w:rsidP="00FE5994">
            <w:pPr>
              <w:spacing w:after="0" w:line="276" w:lineRule="auto"/>
              <w:ind w:left="0" w:right="57" w:firstLine="0"/>
              <w:jc w:val="left"/>
              <w:rPr>
                <w:rFonts w:asciiTheme="minorHAnsi" w:hAnsiTheme="minorHAnsi" w:cstheme="minorHAnsi"/>
                <w:szCs w:val="24"/>
              </w:rPr>
            </w:pPr>
            <w:r w:rsidRPr="004E3B9A">
              <w:rPr>
                <w:rFonts w:asciiTheme="minorHAnsi" w:hAnsiTheme="minorHAnsi" w:cstheme="minorHAnsi"/>
                <w:szCs w:val="24"/>
              </w:rPr>
              <w:t xml:space="preserve">pozwolić powinien na dokonanie podziału obiektów na typy wg ich cech charakterystycznych. Obiekty mogą zostać podzielone wg kryterium celu, jakie spełniają na obszarze gminy. Przykładowy podział obiektów może wyglądać następująco: </w:t>
            </w:r>
          </w:p>
        </w:tc>
      </w:tr>
    </w:tbl>
    <w:p w:rsidR="00DD39D7" w:rsidRPr="004E3B9A" w:rsidRDefault="00000000" w:rsidP="00FE5994">
      <w:pPr>
        <w:numPr>
          <w:ilvl w:val="1"/>
          <w:numId w:val="60"/>
        </w:numPr>
        <w:spacing w:after="0" w:line="276" w:lineRule="auto"/>
        <w:ind w:right="11" w:hanging="216"/>
        <w:jc w:val="left"/>
        <w:rPr>
          <w:rFonts w:asciiTheme="minorHAnsi" w:hAnsiTheme="minorHAnsi" w:cstheme="minorHAnsi"/>
          <w:szCs w:val="24"/>
        </w:rPr>
      </w:pPr>
      <w:r w:rsidRPr="004E3B9A">
        <w:rPr>
          <w:rFonts w:asciiTheme="minorHAnsi" w:hAnsiTheme="minorHAnsi" w:cstheme="minorHAnsi"/>
          <w:szCs w:val="24"/>
        </w:rPr>
        <w:t xml:space="preserve">budynki oświatowe, </w:t>
      </w:r>
    </w:p>
    <w:p w:rsidR="00DD39D7" w:rsidRPr="004E3B9A" w:rsidRDefault="00000000" w:rsidP="00FE5994">
      <w:pPr>
        <w:numPr>
          <w:ilvl w:val="1"/>
          <w:numId w:val="60"/>
        </w:numPr>
        <w:spacing w:after="0" w:line="276" w:lineRule="auto"/>
        <w:ind w:right="11" w:hanging="216"/>
        <w:jc w:val="left"/>
        <w:rPr>
          <w:rFonts w:asciiTheme="minorHAnsi" w:hAnsiTheme="minorHAnsi" w:cstheme="minorHAnsi"/>
          <w:szCs w:val="24"/>
        </w:rPr>
      </w:pPr>
      <w:r w:rsidRPr="004E3B9A">
        <w:rPr>
          <w:rFonts w:asciiTheme="minorHAnsi" w:hAnsiTheme="minorHAnsi" w:cstheme="minorHAnsi"/>
          <w:szCs w:val="24"/>
        </w:rPr>
        <w:t xml:space="preserve">urzędy, </w:t>
      </w:r>
    </w:p>
    <w:p w:rsidR="00DD39D7" w:rsidRPr="004E3B9A" w:rsidRDefault="00000000" w:rsidP="00FE5994">
      <w:pPr>
        <w:numPr>
          <w:ilvl w:val="1"/>
          <w:numId w:val="60"/>
        </w:numPr>
        <w:spacing w:after="0" w:line="276" w:lineRule="auto"/>
        <w:ind w:right="11" w:hanging="216"/>
        <w:jc w:val="left"/>
        <w:rPr>
          <w:rFonts w:asciiTheme="minorHAnsi" w:hAnsiTheme="minorHAnsi" w:cstheme="minorHAnsi"/>
          <w:szCs w:val="24"/>
        </w:rPr>
      </w:pPr>
      <w:r w:rsidRPr="004E3B9A">
        <w:rPr>
          <w:rFonts w:asciiTheme="minorHAnsi" w:hAnsiTheme="minorHAnsi" w:cstheme="minorHAnsi"/>
          <w:szCs w:val="24"/>
        </w:rPr>
        <w:t xml:space="preserve">pozostałe obiekty użyteczności publicznej.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etapie III należy najpierw gruntownie zinwentaryzować rozpatrywane obiekty pod względem danych technicznych i budowlanych oraz zweryfikować umowy na dostawę </w:t>
      </w:r>
      <w:r w:rsidRPr="004E3B9A">
        <w:rPr>
          <w:rFonts w:asciiTheme="minorHAnsi" w:hAnsiTheme="minorHAnsi" w:cstheme="minorHAnsi"/>
          <w:szCs w:val="24"/>
        </w:rPr>
        <w:lastRenderedPageBreak/>
        <w:t xml:space="preserve">energii. Następnie należy te dane zweryfikować. Weryfikacja prawidłowości pozyskanych danych powinna być przeprowadzona przez administratora. Tak przeprowadzony proces zbierania danych gwarantuje rzetelność otrzymanych na tym etapie informacji.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Programem optymalizacji zużycia nośników energii należy objąć również punkty oświetlenia ulicznego i tym samym włączyć je do systemu grupowego zakupu energii.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podstawie zinwentaryzowanych danych opracowane winny być oceny oparte  o następujące wskaźniki: </w:t>
      </w:r>
    </w:p>
    <w:p w:rsidR="00DD39D7" w:rsidRPr="004E3B9A" w:rsidRDefault="00000000" w:rsidP="00FE5994">
      <w:pPr>
        <w:numPr>
          <w:ilvl w:val="0"/>
          <w:numId w:val="61"/>
        </w:numPr>
        <w:spacing w:after="0" w:line="276" w:lineRule="auto"/>
        <w:ind w:right="11" w:hanging="216"/>
        <w:jc w:val="left"/>
        <w:rPr>
          <w:rFonts w:asciiTheme="minorHAnsi" w:hAnsiTheme="minorHAnsi" w:cstheme="minorHAnsi"/>
          <w:szCs w:val="24"/>
        </w:rPr>
      </w:pPr>
      <w:r w:rsidRPr="004E3B9A">
        <w:rPr>
          <w:rFonts w:asciiTheme="minorHAnsi" w:hAnsiTheme="minorHAnsi" w:cstheme="minorHAnsi"/>
          <w:szCs w:val="24"/>
        </w:rPr>
        <w:t xml:space="preserve">zużycia energii elektrycznej przypadającej na wielkość mocy zamówionej, </w:t>
      </w:r>
    </w:p>
    <w:p w:rsidR="00DD39D7" w:rsidRPr="004E3B9A" w:rsidRDefault="00000000" w:rsidP="00FE5994">
      <w:pPr>
        <w:numPr>
          <w:ilvl w:val="0"/>
          <w:numId w:val="61"/>
        </w:numPr>
        <w:spacing w:after="0" w:line="276" w:lineRule="auto"/>
        <w:ind w:right="11" w:hanging="216"/>
        <w:jc w:val="left"/>
        <w:rPr>
          <w:rFonts w:asciiTheme="minorHAnsi" w:hAnsiTheme="minorHAnsi" w:cstheme="minorHAnsi"/>
          <w:szCs w:val="24"/>
        </w:rPr>
      </w:pPr>
      <w:r w:rsidRPr="004E3B9A">
        <w:rPr>
          <w:rFonts w:asciiTheme="minorHAnsi" w:hAnsiTheme="minorHAnsi" w:cstheme="minorHAnsi"/>
          <w:szCs w:val="24"/>
        </w:rPr>
        <w:t xml:space="preserve">zużycia energii elektrycznej przypadającej na powierzchnię obiektu, </w:t>
      </w:r>
    </w:p>
    <w:p w:rsidR="00DD39D7" w:rsidRPr="004E3B9A" w:rsidRDefault="00000000" w:rsidP="00FE5994">
      <w:pPr>
        <w:numPr>
          <w:ilvl w:val="0"/>
          <w:numId w:val="61"/>
        </w:numPr>
        <w:spacing w:after="0" w:line="276" w:lineRule="auto"/>
        <w:ind w:right="11" w:hanging="216"/>
        <w:jc w:val="left"/>
        <w:rPr>
          <w:rFonts w:asciiTheme="minorHAnsi" w:hAnsiTheme="minorHAnsi" w:cstheme="minorHAnsi"/>
          <w:szCs w:val="24"/>
        </w:rPr>
      </w:pPr>
      <w:r w:rsidRPr="004E3B9A">
        <w:rPr>
          <w:rFonts w:asciiTheme="minorHAnsi" w:hAnsiTheme="minorHAnsi" w:cstheme="minorHAnsi"/>
          <w:szCs w:val="24"/>
        </w:rPr>
        <w:t xml:space="preserve">zużycia ciepła przypadającego na wielkość mocy zamówionej, </w:t>
      </w:r>
    </w:p>
    <w:p w:rsidR="00DD39D7" w:rsidRPr="004E3B9A" w:rsidRDefault="00000000" w:rsidP="00FE5994">
      <w:pPr>
        <w:numPr>
          <w:ilvl w:val="0"/>
          <w:numId w:val="61"/>
        </w:numPr>
        <w:spacing w:after="0" w:line="276" w:lineRule="auto"/>
        <w:ind w:right="11" w:hanging="216"/>
        <w:jc w:val="left"/>
        <w:rPr>
          <w:rFonts w:asciiTheme="minorHAnsi" w:hAnsiTheme="minorHAnsi" w:cstheme="minorHAnsi"/>
          <w:szCs w:val="24"/>
        </w:rPr>
      </w:pPr>
      <w:r w:rsidRPr="004E3B9A">
        <w:rPr>
          <w:rFonts w:asciiTheme="minorHAnsi" w:hAnsiTheme="minorHAnsi" w:cstheme="minorHAnsi"/>
          <w:szCs w:val="24"/>
        </w:rPr>
        <w:t xml:space="preserve">zużycia ciepła przypadającego na powierzchnię obiektu, </w:t>
      </w:r>
    </w:p>
    <w:p w:rsidR="00DD39D7" w:rsidRPr="004E3B9A" w:rsidRDefault="00000000" w:rsidP="00FE5994">
      <w:pPr>
        <w:numPr>
          <w:ilvl w:val="0"/>
          <w:numId w:val="61"/>
        </w:numPr>
        <w:spacing w:after="0" w:line="276" w:lineRule="auto"/>
        <w:ind w:right="11" w:hanging="216"/>
        <w:jc w:val="left"/>
        <w:rPr>
          <w:rFonts w:asciiTheme="minorHAnsi" w:hAnsiTheme="minorHAnsi" w:cstheme="minorHAnsi"/>
          <w:szCs w:val="24"/>
        </w:rPr>
      </w:pPr>
      <w:r w:rsidRPr="004E3B9A">
        <w:rPr>
          <w:rFonts w:asciiTheme="minorHAnsi" w:hAnsiTheme="minorHAnsi" w:cstheme="minorHAnsi"/>
          <w:szCs w:val="24"/>
        </w:rPr>
        <w:t xml:space="preserve">zużycia paliwa gazowego przypadającego na wielkość mocy zamówionej, </w:t>
      </w:r>
      <w:r w:rsidRPr="004E3B9A">
        <w:rPr>
          <w:rFonts w:asciiTheme="minorHAnsi" w:eastAsia="Segoe UI Symbol" w:hAnsiTheme="minorHAnsi" w:cstheme="minorHAnsi"/>
          <w:szCs w:val="24"/>
        </w:rPr>
        <w:t></w:t>
      </w:r>
      <w:r w:rsidRPr="004E3B9A">
        <w:rPr>
          <w:rFonts w:asciiTheme="minorHAnsi" w:eastAsia="Arial" w:hAnsiTheme="minorHAnsi" w:cstheme="minorHAnsi"/>
          <w:szCs w:val="24"/>
        </w:rPr>
        <w:t xml:space="preserve"> </w:t>
      </w:r>
      <w:r w:rsidRPr="004E3B9A">
        <w:rPr>
          <w:rFonts w:asciiTheme="minorHAnsi" w:hAnsiTheme="minorHAnsi" w:cstheme="minorHAnsi"/>
          <w:szCs w:val="24"/>
        </w:rPr>
        <w:t xml:space="preserve">zużycia paliwa gazowego przypadającego na powierzchnię obiektu.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Kolejną częścią etapu III budowy programu zmniejszenia kosztów energii jest ciągły monitoring całego procesu planowania zaopatrzenia gminy w energię. </w:t>
      </w:r>
    </w:p>
    <w:p w:rsidR="00DD39D7" w:rsidRPr="004E3B9A" w:rsidRDefault="00000000" w:rsidP="00FE5994">
      <w:pPr>
        <w:spacing w:after="0" w:line="276" w:lineRule="auto"/>
        <w:ind w:left="1579" w:firstLine="0"/>
        <w:jc w:val="left"/>
        <w:rPr>
          <w:rFonts w:asciiTheme="minorHAnsi" w:hAnsiTheme="minorHAnsi" w:cstheme="minorHAnsi"/>
          <w:szCs w:val="24"/>
        </w:rPr>
      </w:pPr>
      <w:r w:rsidRPr="004E3B9A">
        <w:rPr>
          <w:rFonts w:asciiTheme="minorHAnsi" w:hAnsiTheme="minorHAnsi" w:cstheme="minorHAnsi"/>
          <w:noProof/>
          <w:szCs w:val="24"/>
        </w:rPr>
        <w:drawing>
          <wp:inline distT="0" distB="0" distL="0" distR="0">
            <wp:extent cx="3753485" cy="3285490"/>
            <wp:effectExtent l="0" t="0" r="0" b="0"/>
            <wp:docPr id="83351" name="Picture 83351"/>
            <wp:cNvGraphicFramePr/>
            <a:graphic xmlns:a="http://schemas.openxmlformats.org/drawingml/2006/main">
              <a:graphicData uri="http://schemas.openxmlformats.org/drawingml/2006/picture">
                <pic:pic xmlns:pic="http://schemas.openxmlformats.org/drawingml/2006/picture">
                  <pic:nvPicPr>
                    <pic:cNvPr id="83351" name="Picture 83351"/>
                    <pic:cNvPicPr/>
                  </pic:nvPicPr>
                  <pic:blipFill>
                    <a:blip r:embed="rId243"/>
                    <a:stretch>
                      <a:fillRect/>
                    </a:stretch>
                  </pic:blipFill>
                  <pic:spPr>
                    <a:xfrm>
                      <a:off x="0" y="0"/>
                      <a:ext cx="3753485" cy="3285490"/>
                    </a:xfrm>
                    <a:prstGeom prst="rect">
                      <a:avLst/>
                    </a:prstGeom>
                  </pic:spPr>
                </pic:pic>
              </a:graphicData>
            </a:graphic>
          </wp:inline>
        </w:drawing>
      </w:r>
      <w:r w:rsidRPr="004E3B9A">
        <w:rPr>
          <w:rFonts w:asciiTheme="minorHAnsi" w:hAnsiTheme="minorHAnsi" w:cstheme="minorHAnsi"/>
          <w:szCs w:val="24"/>
        </w:rPr>
        <w:t xml:space="preserve"> </w:t>
      </w:r>
    </w:p>
    <w:p w:rsidR="00DD39D7" w:rsidRPr="004E3B9A" w:rsidRDefault="00000000" w:rsidP="00FE5994">
      <w:pPr>
        <w:spacing w:after="0" w:line="276" w:lineRule="auto"/>
        <w:ind w:left="10" w:right="50"/>
        <w:jc w:val="left"/>
        <w:rPr>
          <w:rFonts w:asciiTheme="minorHAnsi" w:hAnsiTheme="minorHAnsi" w:cstheme="minorHAnsi"/>
          <w:szCs w:val="24"/>
        </w:rPr>
      </w:pPr>
      <w:r w:rsidRPr="004E3B9A">
        <w:rPr>
          <w:rFonts w:asciiTheme="minorHAnsi" w:hAnsiTheme="minorHAnsi" w:cstheme="minorHAnsi"/>
          <w:szCs w:val="24"/>
        </w:rPr>
        <w:t xml:space="preserve">Rysunek 37 Podział procesu planowania energetycznego </w:t>
      </w:r>
    </w:p>
    <w:p w:rsidR="00DD39D7" w:rsidRPr="004E3B9A" w:rsidRDefault="00000000" w:rsidP="00FE5994">
      <w:pPr>
        <w:spacing w:after="0" w:line="276" w:lineRule="auto"/>
        <w:ind w:left="10" w:right="57"/>
        <w:jc w:val="left"/>
        <w:rPr>
          <w:rFonts w:asciiTheme="minorHAnsi" w:hAnsiTheme="minorHAnsi" w:cstheme="minorHAnsi"/>
          <w:szCs w:val="24"/>
        </w:rPr>
      </w:pPr>
      <w:r w:rsidRPr="004E3B9A">
        <w:rPr>
          <w:rFonts w:asciiTheme="minorHAnsi" w:hAnsiTheme="minorHAnsi" w:cstheme="minorHAnsi"/>
          <w:i/>
          <w:szCs w:val="24"/>
        </w:rPr>
        <w:t xml:space="preserve">Źródło: www. fewe.pl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system monitorowania powinno się włączyć następujące czynności: </w:t>
      </w:r>
    </w:p>
    <w:p w:rsidR="00DD39D7" w:rsidRPr="004E3B9A" w:rsidRDefault="00000000" w:rsidP="00FE5994">
      <w:pPr>
        <w:numPr>
          <w:ilvl w:val="0"/>
          <w:numId w:val="62"/>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opracowanie okresowych raportów z realizacji założeń i planów energetycznych gminy, </w:t>
      </w:r>
    </w:p>
    <w:p w:rsidR="00DD39D7" w:rsidRPr="004E3B9A" w:rsidRDefault="00000000" w:rsidP="00FE5994">
      <w:pPr>
        <w:numPr>
          <w:ilvl w:val="0"/>
          <w:numId w:val="62"/>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przedkładanie raportów władzą gminy oraz Komisji Rady dla oceny stanu realizacji założeń i planów, </w:t>
      </w:r>
    </w:p>
    <w:p w:rsidR="00DD39D7" w:rsidRPr="004E3B9A" w:rsidRDefault="00000000" w:rsidP="00FE5994">
      <w:pPr>
        <w:numPr>
          <w:ilvl w:val="0"/>
          <w:numId w:val="62"/>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ocena realizacji przedsięwzięć, identyfikacja zagrożeń i potrzeby działań inwestycyjnych wraz z przedstawieniem ich na posiedzeniach Rady Gminy. </w:t>
      </w:r>
    </w:p>
    <w:p w:rsidR="00DD39D7" w:rsidRPr="004E3B9A" w:rsidRDefault="00000000" w:rsidP="00FE5994">
      <w:pPr>
        <w:spacing w:after="0" w:line="276" w:lineRule="auto"/>
        <w:ind w:left="-5"/>
        <w:jc w:val="left"/>
        <w:rPr>
          <w:rFonts w:asciiTheme="minorHAnsi" w:hAnsiTheme="minorHAnsi" w:cstheme="minorHAnsi"/>
          <w:szCs w:val="24"/>
        </w:rPr>
      </w:pPr>
      <w:r w:rsidRPr="004E3B9A">
        <w:rPr>
          <w:rFonts w:asciiTheme="minorHAnsi" w:hAnsiTheme="minorHAnsi" w:cstheme="minorHAnsi"/>
          <w:i/>
          <w:szCs w:val="24"/>
        </w:rPr>
        <w:lastRenderedPageBreak/>
        <w:t xml:space="preserve">Lista rekomendowanych działań inwestycyjnych i </w:t>
      </w:r>
      <w:proofErr w:type="spellStart"/>
      <w:r w:rsidRPr="004E3B9A">
        <w:rPr>
          <w:rFonts w:asciiTheme="minorHAnsi" w:hAnsiTheme="minorHAnsi" w:cstheme="minorHAnsi"/>
          <w:i/>
          <w:szCs w:val="24"/>
        </w:rPr>
        <w:t>nieinwestycyjnych</w:t>
      </w:r>
      <w:proofErr w:type="spellEnd"/>
      <w:r w:rsidRPr="004E3B9A">
        <w:rPr>
          <w:rFonts w:asciiTheme="minorHAnsi" w:hAnsiTheme="minorHAnsi" w:cstheme="minorHAnsi"/>
          <w:i/>
          <w:szCs w:val="24"/>
        </w:rPr>
        <w:t xml:space="preserve"> możliwych do podjęcia celem zwiększenia efektu energetycznego na terenie gminy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Jako najbardziej rekomendowane działania inwestycyjne i </w:t>
      </w:r>
      <w:proofErr w:type="spellStart"/>
      <w:r w:rsidRPr="004E3B9A">
        <w:rPr>
          <w:rFonts w:asciiTheme="minorHAnsi" w:hAnsiTheme="minorHAnsi" w:cstheme="minorHAnsi"/>
          <w:szCs w:val="24"/>
        </w:rPr>
        <w:t>nieinwestycyjne</w:t>
      </w:r>
      <w:proofErr w:type="spellEnd"/>
      <w:r w:rsidRPr="004E3B9A">
        <w:rPr>
          <w:rFonts w:asciiTheme="minorHAnsi" w:hAnsiTheme="minorHAnsi" w:cstheme="minorHAnsi"/>
          <w:szCs w:val="24"/>
        </w:rPr>
        <w:t xml:space="preserve"> na najbliższe lata związane z możliwością zwiększenia efektu energetycznego na terenie gminy zdecydowanie należy wyróżnić: </w:t>
      </w:r>
    </w:p>
    <w:p w:rsidR="00DD39D7" w:rsidRPr="004E3B9A" w:rsidRDefault="00000000" w:rsidP="00FE5994">
      <w:pPr>
        <w:numPr>
          <w:ilvl w:val="0"/>
          <w:numId w:val="62"/>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poprawę efektywności energetycznej w budynkach, obejmujące swoim zakresem termomodernizację budynków użyteczności publicznej, przeznaczonych na potrzeby: administracji publicznej, oświaty, opieki zdrowotnej, społecznej lub socjalnej, szkolnictwa, nauki, wychowania, </w:t>
      </w:r>
    </w:p>
    <w:p w:rsidR="00DD39D7" w:rsidRPr="004E3B9A" w:rsidRDefault="00000000" w:rsidP="00FE5994">
      <w:pPr>
        <w:numPr>
          <w:ilvl w:val="0"/>
          <w:numId w:val="62"/>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działania mające na celu zastąpienie przestarzałych źródeł ciepła dla budynków użyteczności publicznej nowoczesnymi, energooszczędnymi i ekologicznymi źródłami ciepła, w tym pochodzącymi z odnawialnych źródeł energii, </w:t>
      </w:r>
    </w:p>
    <w:p w:rsidR="00DD39D7" w:rsidRPr="004E3B9A" w:rsidRDefault="00000000" w:rsidP="00FE5994">
      <w:pPr>
        <w:numPr>
          <w:ilvl w:val="0"/>
          <w:numId w:val="62"/>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realizacji przedsięwzięć poprawiających efektywność energetyczną systemów oświetlenia ulicznego na terenie związku gmin, </w:t>
      </w:r>
    </w:p>
    <w:p w:rsidR="00DD39D7" w:rsidRPr="004E3B9A" w:rsidRDefault="00000000" w:rsidP="00FE5994">
      <w:pPr>
        <w:numPr>
          <w:ilvl w:val="0"/>
          <w:numId w:val="62"/>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zarządzanie energią i środowiskiem w obiektach stanowiących własność gminy, mające na celu optymalizację zużyć sieciowych mediów energetycznych oraz ochronę zasobów wodnych, </w:t>
      </w:r>
    </w:p>
    <w:p w:rsidR="00DD39D7" w:rsidRPr="004E3B9A" w:rsidRDefault="00000000" w:rsidP="00FE5994">
      <w:pPr>
        <w:numPr>
          <w:ilvl w:val="0"/>
          <w:numId w:val="62"/>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kształtowanie poziomu świadomości społecznej w zakresie poszanowania energii i środowiska, </w:t>
      </w:r>
    </w:p>
    <w:p w:rsidR="00DD39D7" w:rsidRPr="004E3B9A" w:rsidRDefault="00000000" w:rsidP="00FE5994">
      <w:pPr>
        <w:numPr>
          <w:ilvl w:val="0"/>
          <w:numId w:val="62"/>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współpraca z przedsiębiorstwami energetycznymi w zakresie stałej poprawy obecnego oraz perspektywicznego bezpieczeństwa energetycznego, zaopatrzenia aktywizujących się terenów w media sieciowe, </w:t>
      </w:r>
    </w:p>
    <w:p w:rsidR="00DD39D7" w:rsidRPr="004E3B9A" w:rsidRDefault="00000000" w:rsidP="00FE5994">
      <w:pPr>
        <w:numPr>
          <w:ilvl w:val="0"/>
          <w:numId w:val="62"/>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regulacja i konserwacja urządzeń, </w:t>
      </w:r>
    </w:p>
    <w:p w:rsidR="00DD39D7" w:rsidRPr="004E3B9A" w:rsidRDefault="00000000" w:rsidP="00FE5994">
      <w:pPr>
        <w:numPr>
          <w:ilvl w:val="0"/>
          <w:numId w:val="62"/>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aktywne i umiejętne korzystanie ze zliberalizowanego runku energii elektrycznej z zachowaniem zasady rozdziału usługi dystrybucji od zakupu energii w trybie przetargu nieograniczonego, analiza faktur pod względem zgodności z warunkami umów, taryfami i przepisami branżowymi oraz pomoc w uzyskaniu korekt.</w:t>
      </w:r>
    </w:p>
    <w:p w:rsidR="00DD39D7" w:rsidRPr="004E3B9A" w:rsidRDefault="00000000" w:rsidP="00FE5994">
      <w:pPr>
        <w:pStyle w:val="Nagwek1"/>
        <w:spacing w:after="0" w:line="276" w:lineRule="auto"/>
        <w:ind w:left="-5"/>
        <w:rPr>
          <w:rFonts w:asciiTheme="minorHAnsi" w:hAnsiTheme="minorHAnsi" w:cstheme="minorHAnsi"/>
          <w:sz w:val="24"/>
          <w:szCs w:val="24"/>
        </w:rPr>
      </w:pPr>
      <w:bookmarkStart w:id="48" w:name="_Toc628752"/>
      <w:r w:rsidRPr="004E3B9A">
        <w:rPr>
          <w:rFonts w:asciiTheme="minorHAnsi" w:hAnsiTheme="minorHAnsi" w:cstheme="minorHAnsi"/>
          <w:sz w:val="24"/>
          <w:szCs w:val="24"/>
        </w:rPr>
        <w:t>8</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WNIOSKI </w:t>
      </w:r>
      <w:r w:rsidRPr="004E3B9A">
        <w:rPr>
          <w:rFonts w:asciiTheme="minorHAnsi" w:hAnsiTheme="minorHAnsi" w:cstheme="minorHAnsi"/>
          <w:sz w:val="24"/>
          <w:szCs w:val="24"/>
        </w:rPr>
        <w:tab/>
        <w:t xml:space="preserve">Z </w:t>
      </w:r>
      <w:r w:rsidRPr="004E3B9A">
        <w:rPr>
          <w:rFonts w:asciiTheme="minorHAnsi" w:hAnsiTheme="minorHAnsi" w:cstheme="minorHAnsi"/>
          <w:sz w:val="24"/>
          <w:szCs w:val="24"/>
        </w:rPr>
        <w:tab/>
        <w:t xml:space="preserve">PROJEKTU </w:t>
      </w:r>
      <w:r w:rsidRPr="004E3B9A">
        <w:rPr>
          <w:rFonts w:asciiTheme="minorHAnsi" w:hAnsiTheme="minorHAnsi" w:cstheme="minorHAnsi"/>
          <w:sz w:val="24"/>
          <w:szCs w:val="24"/>
        </w:rPr>
        <w:tab/>
        <w:t xml:space="preserve">ZAŁOŻEŃ </w:t>
      </w:r>
      <w:r w:rsidRPr="004E3B9A">
        <w:rPr>
          <w:rFonts w:asciiTheme="minorHAnsi" w:hAnsiTheme="minorHAnsi" w:cstheme="minorHAnsi"/>
          <w:sz w:val="24"/>
          <w:szCs w:val="24"/>
        </w:rPr>
        <w:tab/>
        <w:t xml:space="preserve">DO </w:t>
      </w:r>
      <w:r w:rsidRPr="004E3B9A">
        <w:rPr>
          <w:rFonts w:asciiTheme="minorHAnsi" w:hAnsiTheme="minorHAnsi" w:cstheme="minorHAnsi"/>
          <w:sz w:val="24"/>
          <w:szCs w:val="24"/>
        </w:rPr>
        <w:tab/>
        <w:t xml:space="preserve">PLANU </w:t>
      </w:r>
      <w:r w:rsidRPr="004E3B9A">
        <w:rPr>
          <w:rFonts w:asciiTheme="minorHAnsi" w:hAnsiTheme="minorHAnsi" w:cstheme="minorHAnsi"/>
          <w:sz w:val="24"/>
          <w:szCs w:val="24"/>
        </w:rPr>
        <w:tab/>
        <w:t xml:space="preserve">ZAOPATRZENIA  W CIEPŁO, ENERGIĘ ELEKTRYCZNĄ I PALIWA GAZOWE DLA OBSZARU MIASTA MŁAWA DO ROKU 2036 </w:t>
      </w:r>
      <w:bookmarkEnd w:id="48"/>
    </w:p>
    <w:p w:rsidR="00DD39D7" w:rsidRPr="004E3B9A" w:rsidRDefault="00000000" w:rsidP="00FE5994">
      <w:pPr>
        <w:pStyle w:val="Nagwek2"/>
        <w:spacing w:after="0" w:line="276" w:lineRule="auto"/>
        <w:ind w:left="-5"/>
        <w:rPr>
          <w:rFonts w:asciiTheme="minorHAnsi" w:hAnsiTheme="minorHAnsi" w:cstheme="minorHAnsi"/>
          <w:sz w:val="24"/>
          <w:szCs w:val="24"/>
        </w:rPr>
      </w:pPr>
      <w:bookmarkStart w:id="49" w:name="_Toc628753"/>
      <w:r w:rsidRPr="004E3B9A">
        <w:rPr>
          <w:rFonts w:asciiTheme="minorHAnsi" w:hAnsiTheme="minorHAnsi" w:cstheme="minorHAnsi"/>
          <w:sz w:val="24"/>
          <w:szCs w:val="24"/>
        </w:rPr>
        <w:t>8.1</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Cele opracowania </w:t>
      </w:r>
      <w:bookmarkEnd w:id="49"/>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Planowanie gospodarki energetycznej przez samorząd gminny nie powinny być traktowane jedynie jako obowiązek narzucany ustawą Prawo Energetyczne. Opracowanie dokumentu pozwala na kreowanie własnej polityki energetycznej regionu przez lokalne władze, co jest istotnym czynnikiem bezpieczeństwa energetycznego.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Jako główne cele „Projektu założeń (…)” można wymienić: </w:t>
      </w:r>
    </w:p>
    <w:p w:rsidR="00DD39D7" w:rsidRPr="004E3B9A" w:rsidRDefault="00000000" w:rsidP="00FE5994">
      <w:pPr>
        <w:numPr>
          <w:ilvl w:val="0"/>
          <w:numId w:val="6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ocenę bezpieczeństwa energetycznego , </w:t>
      </w:r>
    </w:p>
    <w:p w:rsidR="00DD39D7" w:rsidRPr="004E3B9A" w:rsidRDefault="00000000" w:rsidP="00FE5994">
      <w:pPr>
        <w:numPr>
          <w:ilvl w:val="0"/>
          <w:numId w:val="6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wspieranie konkurencji na rynku energii, </w:t>
      </w:r>
    </w:p>
    <w:p w:rsidR="00DD39D7" w:rsidRPr="004E3B9A" w:rsidRDefault="00000000" w:rsidP="00FE5994">
      <w:pPr>
        <w:numPr>
          <w:ilvl w:val="0"/>
          <w:numId w:val="6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minimalizację kosztów wytwarzana i </w:t>
      </w:r>
      <w:proofErr w:type="spellStart"/>
      <w:r w:rsidRPr="004E3B9A">
        <w:rPr>
          <w:rFonts w:asciiTheme="minorHAnsi" w:hAnsiTheme="minorHAnsi" w:cstheme="minorHAnsi"/>
          <w:szCs w:val="24"/>
        </w:rPr>
        <w:t>przesyłu</w:t>
      </w:r>
      <w:proofErr w:type="spellEnd"/>
      <w:r w:rsidRPr="004E3B9A">
        <w:rPr>
          <w:rFonts w:asciiTheme="minorHAnsi" w:hAnsiTheme="minorHAnsi" w:cstheme="minorHAnsi"/>
          <w:szCs w:val="24"/>
        </w:rPr>
        <w:t xml:space="preserve"> ciepła, </w:t>
      </w:r>
    </w:p>
    <w:p w:rsidR="00DD39D7" w:rsidRPr="004E3B9A" w:rsidRDefault="00000000" w:rsidP="00FE5994">
      <w:pPr>
        <w:numPr>
          <w:ilvl w:val="0"/>
          <w:numId w:val="6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ocenę działań przedsiębiorstw w zakresie realizacji planów, </w:t>
      </w:r>
    </w:p>
    <w:p w:rsidR="00DD39D7" w:rsidRPr="004E3B9A" w:rsidRDefault="00000000" w:rsidP="00FE5994">
      <w:pPr>
        <w:numPr>
          <w:ilvl w:val="0"/>
          <w:numId w:val="6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wskazanie kierunków w zakresie poprawy efektywności energetycznej, </w:t>
      </w:r>
    </w:p>
    <w:p w:rsidR="00DD39D7" w:rsidRPr="004E3B9A" w:rsidRDefault="00000000" w:rsidP="00FE5994">
      <w:pPr>
        <w:numPr>
          <w:ilvl w:val="0"/>
          <w:numId w:val="6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lastRenderedPageBreak/>
        <w:t xml:space="preserve">maksymalizacja wykorzystania istniejącego lokalnie potencjału energii ze źródeł odnawialnych, </w:t>
      </w:r>
    </w:p>
    <w:p w:rsidR="00DD39D7" w:rsidRPr="004E3B9A" w:rsidRDefault="00000000" w:rsidP="00FE5994">
      <w:pPr>
        <w:numPr>
          <w:ilvl w:val="0"/>
          <w:numId w:val="6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ograniczenie emisji CO</w:t>
      </w:r>
      <w:r w:rsidRPr="004E3B9A">
        <w:rPr>
          <w:rFonts w:asciiTheme="minorHAnsi" w:hAnsiTheme="minorHAnsi" w:cstheme="minorHAnsi"/>
          <w:szCs w:val="24"/>
          <w:vertAlign w:val="subscript"/>
        </w:rPr>
        <w:t xml:space="preserve">2 </w:t>
      </w:r>
      <w:r w:rsidRPr="004E3B9A">
        <w:rPr>
          <w:rFonts w:asciiTheme="minorHAnsi" w:hAnsiTheme="minorHAnsi" w:cstheme="minorHAnsi"/>
          <w:szCs w:val="24"/>
        </w:rPr>
        <w:t xml:space="preserve">przy zachowaniu wysokiego poziomu bezpieczeństwa energetycznego, </w:t>
      </w:r>
    </w:p>
    <w:p w:rsidR="00DD39D7" w:rsidRPr="004E3B9A" w:rsidRDefault="00000000" w:rsidP="00FE5994">
      <w:pPr>
        <w:numPr>
          <w:ilvl w:val="0"/>
          <w:numId w:val="63"/>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zgodność rozwoju energetycznego z dokumentami </w:t>
      </w:r>
      <w:proofErr w:type="spellStart"/>
      <w:r w:rsidRPr="004E3B9A">
        <w:rPr>
          <w:rFonts w:asciiTheme="minorHAnsi" w:hAnsiTheme="minorHAnsi" w:cstheme="minorHAnsi"/>
          <w:szCs w:val="24"/>
        </w:rPr>
        <w:t>startegicznymi</w:t>
      </w:r>
      <w:proofErr w:type="spellEnd"/>
      <w:r w:rsidRPr="004E3B9A">
        <w:rPr>
          <w:rFonts w:asciiTheme="minorHAnsi" w:hAnsiTheme="minorHAnsi" w:cstheme="minorHAnsi"/>
          <w:szCs w:val="24"/>
        </w:rPr>
        <w:t xml:space="preserve">. </w:t>
      </w:r>
    </w:p>
    <w:p w:rsidR="00DD39D7" w:rsidRPr="004E3B9A" w:rsidRDefault="00000000" w:rsidP="00FE5994">
      <w:pPr>
        <w:pStyle w:val="Nagwek2"/>
        <w:spacing w:after="0" w:line="276" w:lineRule="auto"/>
        <w:ind w:left="-5"/>
        <w:rPr>
          <w:rFonts w:asciiTheme="minorHAnsi" w:hAnsiTheme="minorHAnsi" w:cstheme="minorHAnsi"/>
          <w:sz w:val="24"/>
          <w:szCs w:val="24"/>
        </w:rPr>
      </w:pPr>
      <w:bookmarkStart w:id="50" w:name="_Toc628754"/>
      <w:r w:rsidRPr="004E3B9A">
        <w:rPr>
          <w:rFonts w:asciiTheme="minorHAnsi" w:hAnsiTheme="minorHAnsi" w:cstheme="minorHAnsi"/>
          <w:sz w:val="24"/>
          <w:szCs w:val="24"/>
        </w:rPr>
        <w:t>8.2</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Ocena bezpieczeństwa energetycznego  </w:t>
      </w:r>
      <w:bookmarkEnd w:id="50"/>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Ocena stanu bezpieczeństwa energetycznego Miasta Mława polegała na analizie stanu systemu ciepłowniczego, elektroenergetycznego i gazowego.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Na terenie Miasta Mława istnieje scentralizowany system ciepłowniczy, istnieje rozbudowana sieć gazowa.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opracowaniu omówiono system elektroenergetyczny.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Poprzez szczegółową analizę i współpracę z gestorami energetycznymi w zakresie opracowania niniejszego dokumentu bezpieczeństwo energetyczne Miasta Mława jest  w </w:t>
      </w:r>
      <w:r w:rsidRPr="004E3B9A">
        <w:rPr>
          <w:rFonts w:asciiTheme="minorHAnsi" w:hAnsiTheme="minorHAnsi" w:cstheme="minorHAnsi"/>
          <w:szCs w:val="24"/>
          <w:u w:val="single" w:color="000000"/>
        </w:rPr>
        <w:t>stanie dobrym.</w:t>
      </w:r>
      <w:r w:rsidRPr="004E3B9A">
        <w:rPr>
          <w:rFonts w:asciiTheme="minorHAnsi" w:hAnsiTheme="minorHAnsi" w:cstheme="minorHAnsi"/>
          <w:szCs w:val="24"/>
        </w:rPr>
        <w:t xml:space="preserve"> </w:t>
      </w:r>
    </w:p>
    <w:p w:rsidR="00DD39D7" w:rsidRPr="004E3B9A" w:rsidRDefault="00000000" w:rsidP="00FE5994">
      <w:pPr>
        <w:pStyle w:val="Nagwek2"/>
        <w:spacing w:after="0" w:line="276" w:lineRule="auto"/>
        <w:ind w:left="-5"/>
        <w:rPr>
          <w:rFonts w:asciiTheme="minorHAnsi" w:hAnsiTheme="minorHAnsi" w:cstheme="minorHAnsi"/>
          <w:sz w:val="24"/>
          <w:szCs w:val="24"/>
        </w:rPr>
      </w:pPr>
      <w:bookmarkStart w:id="51" w:name="_Toc628755"/>
      <w:r w:rsidRPr="004E3B9A">
        <w:rPr>
          <w:rFonts w:asciiTheme="minorHAnsi" w:hAnsiTheme="minorHAnsi" w:cstheme="minorHAnsi"/>
          <w:sz w:val="24"/>
          <w:szCs w:val="24"/>
        </w:rPr>
        <w:t>8.3</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Wsparcie konkurencji na rynku energii</w:t>
      </w:r>
      <w:r w:rsidRPr="004E3B9A">
        <w:rPr>
          <w:rFonts w:asciiTheme="minorHAnsi" w:hAnsiTheme="minorHAnsi" w:cstheme="minorHAnsi"/>
          <w:color w:val="4F81BD"/>
          <w:sz w:val="24"/>
          <w:szCs w:val="24"/>
        </w:rPr>
        <w:t xml:space="preserve"> </w:t>
      </w:r>
      <w:bookmarkEnd w:id="51"/>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Konkurencja na rynku paliw i energii przyczynia się do zmniejszania kosztów wytwarzania a tym samy ograniczenia wzrostu cen paliw i energii.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Celem Polityki Energetycznej Polski do 2040 r. jest bezpieczeństwo energetyczne - przy zapewnieniu konkurencyjności gospodarki, efektywności energetycznej i zmniejszenia oddziaływania sektora energii na środowisko - biorąc pod uwagę optymalne wykorzystanie własnych zasobów energetycznych. Cel główny doprecyzowuje osiem kierunków polityki podzielonych na obszary i dodatkowo uszczegółowionych przez dwanaście projektów strategicznych. Stanowią one rozszerzenie listy projektów Strategii na rzecz Odpowiedzialnego Rozwoju z obszaru „Energia”: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Kierunek 1: Optymalne wykorzystanie własnych surowców energetycznych;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Kierunek 2: Rozbudowa infrastruktury wytwórczej i sieciowej energii elektrycznej;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Kierunek 3: Dywersyfikacja dostaw i rozbudowa infrastruktury sieciowej gazu ziemnego, ropy naftowej oraz paliw ciekłych;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Kierunek 4: Rozwój rynków energii;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Kierunek 5: Wdrożenie energetyki jądrowej;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Kierunek 6: Rozwój odnawialnych źródeł energii;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Kierunek 7: Rozwój ciepłownictwa i kogeneracji;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Kierunek 8: Poprawa efektywności energetycznej gospodarki.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ramach projektu PEP2040 zaplanowano działania zmierzające do rozwoju inteligentnych sieci elektroenergetycznych, które mają umożliwić bardziej świadome wykorzystanie energii, efektywne zarządzanie oraz ograniczenie strat przy zachowaniu wysokiej jakości zasilania. Jako kluczowe dla tej koncepcji wskazano rozwiązania z zakresu technologii informacyjnych  i telekomunikacyjnych, takie jak inteligentne systemy telemetryczne, bądź systemy automatycznego monitorowania, sterowania, regulacji i zabezpieczenia sieci. Istotna będzie również wymiana danych między urządzeniami, co wiąże się z koniecznością </w:t>
      </w:r>
      <w:r w:rsidRPr="004E3B9A">
        <w:rPr>
          <w:rFonts w:asciiTheme="minorHAnsi" w:hAnsiTheme="minorHAnsi" w:cstheme="minorHAnsi"/>
          <w:szCs w:val="24"/>
        </w:rPr>
        <w:lastRenderedPageBreak/>
        <w:t xml:space="preserve">rozpowszechnienia technologii Internetu Rzeczy. Ponadto, działania te doprowadzą do wzmocnienia pozycji konsumenta energii elektrycznej, ponieważ przewidziane w Strategii wyposażenie gospodarstw domowych w inteligentne liczniki jest ściśle związane z budową inteligentnej sieci.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PEP2040 określa także narzędzia planowania energetycznego, którego przykładem może być system zbierania danych do ogólnopolskiej mapy ciepła. Dostęp do takich baz danych pozwoli regionom i przedsiębiorcom oszacować potencjał rozwoju sieci ciepłowniczych oraz kogeneracji, a nowym inwestorom dostarczy informacji o zastanej infrastrukturze.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zakresie zagadnień horyzontalnych PEP2040 podkreśla znaczenie </w:t>
      </w:r>
      <w:proofErr w:type="spellStart"/>
      <w:r w:rsidRPr="004E3B9A">
        <w:rPr>
          <w:rFonts w:asciiTheme="minorHAnsi" w:hAnsiTheme="minorHAnsi" w:cstheme="minorHAnsi"/>
          <w:szCs w:val="24"/>
        </w:rPr>
        <w:t>cyberbezpieczeństwa</w:t>
      </w:r>
      <w:proofErr w:type="spellEnd"/>
      <w:r w:rsidRPr="004E3B9A">
        <w:rPr>
          <w:rFonts w:asciiTheme="minorHAnsi" w:hAnsiTheme="minorHAnsi" w:cstheme="minorHAnsi"/>
          <w:szCs w:val="24"/>
        </w:rPr>
        <w:t xml:space="preserve">  w sektorze energii, tj. zapewnienie właściwego poziomu bezpieczeństwa systemów informacyjnych służących do świadczenia kluczowych usług.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Działania z wykorzystaniem nowoczesnych technologii cyfrowych na rzecz zmian w obszarze energetyki rozwój inteligentnych sieci elektroenergetycznych wraz z utworzeniem operatora informacji rynku energii: </w:t>
      </w:r>
    </w:p>
    <w:p w:rsidR="00DD39D7" w:rsidRPr="004E3B9A" w:rsidRDefault="00000000" w:rsidP="00FE5994">
      <w:pPr>
        <w:numPr>
          <w:ilvl w:val="0"/>
          <w:numId w:val="6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wdrożenie </w:t>
      </w:r>
      <w:r w:rsidRPr="004E3B9A">
        <w:rPr>
          <w:rFonts w:asciiTheme="minorHAnsi" w:hAnsiTheme="minorHAnsi" w:cstheme="minorHAnsi"/>
          <w:szCs w:val="24"/>
        </w:rPr>
        <w:tab/>
        <w:t xml:space="preserve">cyfrowego </w:t>
      </w:r>
      <w:r w:rsidRPr="004E3B9A">
        <w:rPr>
          <w:rFonts w:asciiTheme="minorHAnsi" w:hAnsiTheme="minorHAnsi" w:cstheme="minorHAnsi"/>
          <w:szCs w:val="24"/>
        </w:rPr>
        <w:tab/>
        <w:t xml:space="preserve">systemu </w:t>
      </w:r>
      <w:r w:rsidRPr="004E3B9A">
        <w:rPr>
          <w:rFonts w:asciiTheme="minorHAnsi" w:hAnsiTheme="minorHAnsi" w:cstheme="minorHAnsi"/>
          <w:szCs w:val="24"/>
        </w:rPr>
        <w:tab/>
        <w:t xml:space="preserve">łączności </w:t>
      </w:r>
      <w:r w:rsidRPr="004E3B9A">
        <w:rPr>
          <w:rFonts w:asciiTheme="minorHAnsi" w:hAnsiTheme="minorHAnsi" w:cstheme="minorHAnsi"/>
          <w:szCs w:val="24"/>
        </w:rPr>
        <w:tab/>
        <w:t xml:space="preserve">między </w:t>
      </w:r>
      <w:r w:rsidRPr="004E3B9A">
        <w:rPr>
          <w:rFonts w:asciiTheme="minorHAnsi" w:hAnsiTheme="minorHAnsi" w:cstheme="minorHAnsi"/>
          <w:szCs w:val="24"/>
        </w:rPr>
        <w:tab/>
        <w:t xml:space="preserve">operatorami </w:t>
      </w:r>
      <w:r w:rsidRPr="004E3B9A">
        <w:rPr>
          <w:rFonts w:asciiTheme="minorHAnsi" w:hAnsiTheme="minorHAnsi" w:cstheme="minorHAnsi"/>
          <w:szCs w:val="24"/>
        </w:rPr>
        <w:tab/>
        <w:t xml:space="preserve">systemów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dystrybucyjnych; </w:t>
      </w:r>
    </w:p>
    <w:p w:rsidR="00DD39D7" w:rsidRPr="004E3B9A" w:rsidRDefault="00000000" w:rsidP="00FE5994">
      <w:pPr>
        <w:numPr>
          <w:ilvl w:val="0"/>
          <w:numId w:val="6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zwiększenie wykorzystania niskoemisyjnych źródeł energii przy zastosowaniu nowoczesnych technologii; </w:t>
      </w:r>
    </w:p>
    <w:p w:rsidR="00DD39D7" w:rsidRPr="004E3B9A" w:rsidRDefault="00000000" w:rsidP="00FE5994">
      <w:pPr>
        <w:numPr>
          <w:ilvl w:val="0"/>
          <w:numId w:val="6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budowa systemu zbierania danych do mapy ciepła; </w:t>
      </w:r>
    </w:p>
    <w:p w:rsidR="00DD39D7" w:rsidRPr="004E3B9A" w:rsidRDefault="00000000" w:rsidP="00FE5994">
      <w:pPr>
        <w:numPr>
          <w:ilvl w:val="0"/>
          <w:numId w:val="64"/>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wyposażenie 80% gospodarstw domowych w inteligentne liczniki do 2028 r. </w:t>
      </w:r>
    </w:p>
    <w:p w:rsidR="00DD39D7" w:rsidRPr="004E3B9A" w:rsidRDefault="00000000" w:rsidP="00FE5994">
      <w:pPr>
        <w:pStyle w:val="Nagwek2"/>
        <w:spacing w:after="0" w:line="276" w:lineRule="auto"/>
        <w:ind w:left="-5"/>
        <w:rPr>
          <w:rFonts w:asciiTheme="minorHAnsi" w:hAnsiTheme="minorHAnsi" w:cstheme="minorHAnsi"/>
          <w:sz w:val="24"/>
          <w:szCs w:val="24"/>
        </w:rPr>
      </w:pPr>
      <w:bookmarkStart w:id="52" w:name="_Toc628756"/>
      <w:r w:rsidRPr="004E3B9A">
        <w:rPr>
          <w:rFonts w:asciiTheme="minorHAnsi" w:hAnsiTheme="minorHAnsi" w:cstheme="minorHAnsi"/>
          <w:sz w:val="24"/>
          <w:szCs w:val="24"/>
        </w:rPr>
        <w:t>8.4</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Minimalizacja kosztów wytwarzania i </w:t>
      </w:r>
      <w:proofErr w:type="spellStart"/>
      <w:r w:rsidRPr="004E3B9A">
        <w:rPr>
          <w:rFonts w:asciiTheme="minorHAnsi" w:hAnsiTheme="minorHAnsi" w:cstheme="minorHAnsi"/>
          <w:sz w:val="24"/>
          <w:szCs w:val="24"/>
        </w:rPr>
        <w:t>przesyłu</w:t>
      </w:r>
      <w:proofErr w:type="spellEnd"/>
      <w:r w:rsidRPr="004E3B9A">
        <w:rPr>
          <w:rFonts w:asciiTheme="minorHAnsi" w:hAnsiTheme="minorHAnsi" w:cstheme="minorHAnsi"/>
          <w:sz w:val="24"/>
          <w:szCs w:val="24"/>
        </w:rPr>
        <w:t xml:space="preserve"> ciepła </w:t>
      </w:r>
      <w:bookmarkEnd w:id="52"/>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Opracowany niniejszy dokument wpływa pośrednio na minimalizację kosztów usług energetycznych.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Elementy mające wpływ na wymienione koszty to m.in.: </w:t>
      </w:r>
    </w:p>
    <w:p w:rsidR="00DD39D7" w:rsidRPr="004E3B9A" w:rsidRDefault="00000000" w:rsidP="00FE5994">
      <w:pPr>
        <w:numPr>
          <w:ilvl w:val="0"/>
          <w:numId w:val="65"/>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opracowany bilans potrzeb energetycznych Miasta Mława z uwzględnieniem potrzeb do roku 2036, </w:t>
      </w:r>
    </w:p>
    <w:p w:rsidR="00DD39D7" w:rsidRPr="004E3B9A" w:rsidRDefault="00000000" w:rsidP="00FE5994">
      <w:pPr>
        <w:numPr>
          <w:ilvl w:val="0"/>
          <w:numId w:val="65"/>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propozycje inwestycji w odnawialne źródła energii, </w:t>
      </w:r>
    </w:p>
    <w:p w:rsidR="00DD39D7" w:rsidRPr="004E3B9A" w:rsidRDefault="00000000" w:rsidP="00FE5994">
      <w:pPr>
        <w:numPr>
          <w:ilvl w:val="0"/>
          <w:numId w:val="65"/>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wskazanie możliwości wykorzystania istniejących rezerw w poszczególnych systemach, </w:t>
      </w:r>
      <w:r w:rsidRPr="004E3B9A">
        <w:rPr>
          <w:rFonts w:asciiTheme="minorHAnsi" w:eastAsia="Segoe UI Symbol" w:hAnsiTheme="minorHAnsi" w:cstheme="minorHAnsi"/>
          <w:szCs w:val="24"/>
        </w:rPr>
        <w:t></w:t>
      </w:r>
      <w:r w:rsidRPr="004E3B9A">
        <w:rPr>
          <w:rFonts w:asciiTheme="minorHAnsi" w:eastAsia="Arial" w:hAnsiTheme="minorHAnsi" w:cstheme="minorHAnsi"/>
          <w:szCs w:val="24"/>
        </w:rPr>
        <w:t xml:space="preserve"> </w:t>
      </w:r>
      <w:r w:rsidRPr="004E3B9A">
        <w:rPr>
          <w:rFonts w:asciiTheme="minorHAnsi" w:hAnsiTheme="minorHAnsi" w:cstheme="minorHAnsi"/>
          <w:szCs w:val="24"/>
        </w:rPr>
        <w:t xml:space="preserve">wskazanie działań, mających na celu negocjacje cen na rynku usług energetycznych. </w:t>
      </w:r>
    </w:p>
    <w:p w:rsidR="00DD39D7" w:rsidRPr="004E3B9A" w:rsidRDefault="00000000" w:rsidP="00FE5994">
      <w:pPr>
        <w:pStyle w:val="Nagwek2"/>
        <w:spacing w:after="0" w:line="276" w:lineRule="auto"/>
        <w:ind w:left="563" w:hanging="578"/>
        <w:rPr>
          <w:rFonts w:asciiTheme="minorHAnsi" w:hAnsiTheme="minorHAnsi" w:cstheme="minorHAnsi"/>
          <w:sz w:val="24"/>
          <w:szCs w:val="24"/>
        </w:rPr>
      </w:pPr>
      <w:bookmarkStart w:id="53" w:name="_Toc628757"/>
      <w:r w:rsidRPr="004E3B9A">
        <w:rPr>
          <w:rFonts w:asciiTheme="minorHAnsi" w:hAnsiTheme="minorHAnsi" w:cstheme="minorHAnsi"/>
          <w:sz w:val="24"/>
          <w:szCs w:val="24"/>
        </w:rPr>
        <w:t>8.5</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Maksymalizacja wykorzystania istniejącego lokalnie potencjału energii ze źródeł </w:t>
      </w:r>
      <w:bookmarkEnd w:id="53"/>
    </w:p>
    <w:p w:rsidR="00DD39D7" w:rsidRPr="004E3B9A" w:rsidRDefault="00000000" w:rsidP="00FE5994">
      <w:pPr>
        <w:pStyle w:val="Nagwek1"/>
        <w:spacing w:after="0" w:line="276" w:lineRule="auto"/>
        <w:ind w:left="563" w:hanging="578"/>
        <w:rPr>
          <w:rFonts w:asciiTheme="minorHAnsi" w:hAnsiTheme="minorHAnsi" w:cstheme="minorHAnsi"/>
          <w:sz w:val="24"/>
          <w:szCs w:val="24"/>
        </w:rPr>
      </w:pPr>
      <w:bookmarkStart w:id="54" w:name="_Toc628758"/>
      <w:r w:rsidRPr="004E3B9A">
        <w:rPr>
          <w:rFonts w:asciiTheme="minorHAnsi" w:hAnsiTheme="minorHAnsi" w:cstheme="minorHAnsi"/>
          <w:sz w:val="24"/>
          <w:szCs w:val="24"/>
        </w:rPr>
        <w:t xml:space="preserve">odnawialnych </w:t>
      </w:r>
      <w:bookmarkEnd w:id="54"/>
    </w:p>
    <w:p w:rsidR="00DD39D7" w:rsidRPr="004E3B9A" w:rsidRDefault="00000000" w:rsidP="00FE5994">
      <w:pPr>
        <w:spacing w:after="0" w:line="276" w:lineRule="auto"/>
        <w:ind w:left="19" w:right="105"/>
        <w:jc w:val="left"/>
        <w:rPr>
          <w:rFonts w:asciiTheme="minorHAnsi" w:hAnsiTheme="minorHAnsi" w:cstheme="minorHAnsi"/>
          <w:szCs w:val="24"/>
        </w:rPr>
      </w:pPr>
      <w:r w:rsidRPr="004E3B9A">
        <w:rPr>
          <w:rFonts w:asciiTheme="minorHAnsi" w:hAnsiTheme="minorHAnsi" w:cstheme="minorHAnsi"/>
          <w:szCs w:val="24"/>
        </w:rPr>
        <w:t xml:space="preserve">Zgodnie z założeniami polityki energetycznej państwa, władze w jak najszerszym zakresie powinny uwzględnić źródła odnawialne, w tym ich walory ekologiczne gospodarcze  dla swojego terenu. Podążając za założeniami polityki energetycznej państwa,  w opracowaniu poruszono temat maksymalnego wykorzystania istniejącego na terenie potencjału energii z OZE.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rozdziale poświęconym odnawialnym źródłom energii szczegółowo omówiono potencjał OZE Miasta Mława i możliwości jego wykorzystania.  </w:t>
      </w:r>
    </w:p>
    <w:p w:rsidR="00DD39D7" w:rsidRPr="004E3B9A" w:rsidRDefault="00000000" w:rsidP="00FE5994">
      <w:pPr>
        <w:spacing w:after="0" w:line="276" w:lineRule="auto"/>
        <w:ind w:left="19" w:right="105"/>
        <w:jc w:val="left"/>
        <w:rPr>
          <w:rFonts w:asciiTheme="minorHAnsi" w:hAnsiTheme="minorHAnsi" w:cstheme="minorHAnsi"/>
          <w:szCs w:val="24"/>
        </w:rPr>
      </w:pPr>
      <w:r w:rsidRPr="004E3B9A">
        <w:rPr>
          <w:rFonts w:asciiTheme="minorHAnsi" w:hAnsiTheme="minorHAnsi" w:cstheme="minorHAnsi"/>
          <w:szCs w:val="24"/>
        </w:rPr>
        <w:lastRenderedPageBreak/>
        <w:t xml:space="preserve">Analizie poddano wszystkie dostępne źródła energii odnawialnej takie jak: promieniowanie słoneczne, energia wiatru, wody i gruntu. W rozdziale poruszono również temat niskoenergetycznych systemów ogrzewania z zastosowaniem niektórych z powyższych źródeł jako dolne źródło ciepła. </w:t>
      </w:r>
    </w:p>
    <w:p w:rsidR="00DD39D7" w:rsidRPr="004E3B9A" w:rsidRDefault="00000000" w:rsidP="00FE5994">
      <w:pPr>
        <w:pStyle w:val="Nagwek2"/>
        <w:spacing w:after="0" w:line="276" w:lineRule="auto"/>
        <w:ind w:left="-5"/>
        <w:rPr>
          <w:rFonts w:asciiTheme="minorHAnsi" w:hAnsiTheme="minorHAnsi" w:cstheme="minorHAnsi"/>
          <w:sz w:val="24"/>
          <w:szCs w:val="24"/>
        </w:rPr>
      </w:pPr>
      <w:bookmarkStart w:id="55" w:name="_Toc628759"/>
      <w:r w:rsidRPr="004E3B9A">
        <w:rPr>
          <w:rFonts w:asciiTheme="minorHAnsi" w:hAnsiTheme="minorHAnsi" w:cstheme="minorHAnsi"/>
          <w:sz w:val="24"/>
          <w:szCs w:val="24"/>
        </w:rPr>
        <w:t>8.6</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Zgodność rozwoju energetycznego z „Polityką energetyczną Polski do 2040 r.” </w:t>
      </w:r>
      <w:bookmarkEnd w:id="55"/>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„Polityka Energetyczna Polski do 2040 r.” została opracowana zgodnie z ustawą Prawo Energetyczne i stanowi strategię państwa, zawierającą najważniejsze wyzwania energetyki  w perspektywie krótko i długoterminowej.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Zgodnie z dokumentem podstawowymi kierunkami rozwoju polskiej energetyki jest: </w:t>
      </w:r>
    </w:p>
    <w:p w:rsidR="00DD39D7" w:rsidRPr="004E3B9A" w:rsidRDefault="00000000" w:rsidP="00FE5994">
      <w:pPr>
        <w:numPr>
          <w:ilvl w:val="0"/>
          <w:numId w:val="66"/>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poprawa efektywności energetycznej, </w:t>
      </w:r>
    </w:p>
    <w:p w:rsidR="00DD39D7" w:rsidRPr="004E3B9A" w:rsidRDefault="00000000" w:rsidP="00FE5994">
      <w:pPr>
        <w:numPr>
          <w:ilvl w:val="0"/>
          <w:numId w:val="66"/>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bezpieczeństwo dostaw paliw i energii, </w:t>
      </w:r>
    </w:p>
    <w:p w:rsidR="00DD39D7" w:rsidRPr="004E3B9A" w:rsidRDefault="00000000" w:rsidP="00FE5994">
      <w:pPr>
        <w:numPr>
          <w:ilvl w:val="0"/>
          <w:numId w:val="66"/>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dywersyfikacja struktury wytwarzania energii elektrycznej, </w:t>
      </w:r>
    </w:p>
    <w:p w:rsidR="00DD39D7" w:rsidRPr="004E3B9A" w:rsidRDefault="00000000" w:rsidP="00FE5994">
      <w:pPr>
        <w:numPr>
          <w:ilvl w:val="0"/>
          <w:numId w:val="66"/>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wzrost wykorzystania odnawialnych źródeł energii, </w:t>
      </w:r>
    </w:p>
    <w:p w:rsidR="00DD39D7" w:rsidRPr="004E3B9A" w:rsidRDefault="00000000" w:rsidP="00FE5994">
      <w:pPr>
        <w:numPr>
          <w:ilvl w:val="0"/>
          <w:numId w:val="66"/>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wzrost konkurencji na rynku paliw i energii, </w:t>
      </w:r>
    </w:p>
    <w:p w:rsidR="00DD39D7" w:rsidRPr="004E3B9A" w:rsidRDefault="00000000" w:rsidP="00FE5994">
      <w:pPr>
        <w:numPr>
          <w:ilvl w:val="0"/>
          <w:numId w:val="66"/>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zmniejszenie negatywnego wpływu energetyki na środowisko.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Niniejsze „Założenia do planu zaopatrzenia (…)” są zgodne z podstawowymi założeniami „Polityki Energetycznej Polski do 2040 r.” </w:t>
      </w:r>
    </w:p>
    <w:p w:rsidR="00DD39D7" w:rsidRPr="004E3B9A" w:rsidRDefault="00000000" w:rsidP="00FE5994">
      <w:pPr>
        <w:pStyle w:val="Nagwek2"/>
        <w:spacing w:after="0" w:line="276" w:lineRule="auto"/>
        <w:ind w:left="563" w:hanging="578"/>
        <w:rPr>
          <w:rFonts w:asciiTheme="minorHAnsi" w:hAnsiTheme="minorHAnsi" w:cstheme="minorHAnsi"/>
          <w:sz w:val="24"/>
          <w:szCs w:val="24"/>
        </w:rPr>
      </w:pPr>
      <w:bookmarkStart w:id="56" w:name="_Toc628760"/>
      <w:r w:rsidRPr="004E3B9A">
        <w:rPr>
          <w:rFonts w:asciiTheme="minorHAnsi" w:hAnsiTheme="minorHAnsi" w:cstheme="minorHAnsi"/>
          <w:sz w:val="24"/>
          <w:szCs w:val="24"/>
        </w:rPr>
        <w:t>8.7</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Ograniczenie emisji CO</w:t>
      </w:r>
      <w:r w:rsidRPr="004E3B9A">
        <w:rPr>
          <w:rFonts w:asciiTheme="minorHAnsi" w:hAnsiTheme="minorHAnsi" w:cstheme="minorHAnsi"/>
          <w:sz w:val="24"/>
          <w:szCs w:val="24"/>
          <w:vertAlign w:val="subscript"/>
        </w:rPr>
        <w:t>2</w:t>
      </w:r>
      <w:r w:rsidRPr="004E3B9A">
        <w:rPr>
          <w:rFonts w:asciiTheme="minorHAnsi" w:hAnsiTheme="minorHAnsi" w:cstheme="minorHAnsi"/>
          <w:sz w:val="24"/>
          <w:szCs w:val="24"/>
        </w:rPr>
        <w:t xml:space="preserve"> przy zachowaniu wysokiego poziomu bezpieczeństwa </w:t>
      </w:r>
      <w:bookmarkEnd w:id="56"/>
    </w:p>
    <w:p w:rsidR="00DD39D7" w:rsidRPr="004E3B9A" w:rsidRDefault="00000000" w:rsidP="00FE5994">
      <w:pPr>
        <w:pStyle w:val="Nagwek1"/>
        <w:spacing w:after="0" w:line="276" w:lineRule="auto"/>
        <w:ind w:left="563" w:hanging="578"/>
        <w:rPr>
          <w:rFonts w:asciiTheme="minorHAnsi" w:hAnsiTheme="minorHAnsi" w:cstheme="minorHAnsi"/>
          <w:sz w:val="24"/>
          <w:szCs w:val="24"/>
        </w:rPr>
      </w:pPr>
      <w:bookmarkStart w:id="57" w:name="_Toc628761"/>
      <w:r w:rsidRPr="004E3B9A">
        <w:rPr>
          <w:rFonts w:asciiTheme="minorHAnsi" w:hAnsiTheme="minorHAnsi" w:cstheme="minorHAnsi"/>
          <w:sz w:val="24"/>
          <w:szCs w:val="24"/>
        </w:rPr>
        <w:t xml:space="preserve">energetycznego </w:t>
      </w:r>
      <w:bookmarkEnd w:id="57"/>
    </w:p>
    <w:p w:rsidR="00DD39D7" w:rsidRPr="004E3B9A" w:rsidRDefault="00000000" w:rsidP="00FE5994">
      <w:pPr>
        <w:spacing w:after="0" w:line="276" w:lineRule="auto"/>
        <w:ind w:left="19" w:right="104"/>
        <w:jc w:val="left"/>
        <w:rPr>
          <w:rFonts w:asciiTheme="minorHAnsi" w:hAnsiTheme="minorHAnsi" w:cstheme="minorHAnsi"/>
          <w:szCs w:val="24"/>
        </w:rPr>
      </w:pPr>
      <w:r w:rsidRPr="004E3B9A">
        <w:rPr>
          <w:rFonts w:asciiTheme="minorHAnsi" w:hAnsiTheme="minorHAnsi" w:cstheme="minorHAnsi"/>
          <w:szCs w:val="24"/>
        </w:rPr>
        <w:t xml:space="preserve">Emisja zanieczyszczeń do atmosfery na terenie Miasta Mława jest spowodowana przez lokalne kotłownie oraz indywidualne paleniska. Większość źródeł ciepła jest opalana węglem kamiennym, olejem opałowym i drewnem.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 analizy bilansu potrzeb cieplnych wynika, iż zdecydowana większość zapotrzebowania  na ciepło jest pokrywane przez nośniki stałopalne.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Prowadzona polityka powinna być ukierunkowana na ochronę środowiska, a tym samym inwestycje w ekologiczne systemy ogrzewania. Nowe inwestycje powinny być ukierunkowane na budownictwo energooszczędne. W warunkach polskich za energooszczędny uważany jest obiekt, dla którego wartość wskaźnika sezonowego zapotrzebowania na energię na cele ogrzewania i wentylacji jest mniejsza niż 70 kWh/m</w:t>
      </w:r>
      <w:r w:rsidRPr="004E3B9A">
        <w:rPr>
          <w:rFonts w:asciiTheme="minorHAnsi" w:hAnsiTheme="minorHAnsi" w:cstheme="minorHAnsi"/>
          <w:szCs w:val="24"/>
          <w:vertAlign w:val="superscript"/>
        </w:rPr>
        <w:t>2</w:t>
      </w:r>
      <w:r w:rsidRPr="004E3B9A">
        <w:rPr>
          <w:rFonts w:asciiTheme="minorHAnsi" w:hAnsiTheme="minorHAnsi" w:cstheme="minorHAnsi"/>
          <w:szCs w:val="24"/>
        </w:rPr>
        <w:t>·rok. Dla porównania jeszcze w roku 2008 za obiekt energooszczędny uważany był taki, którego wartość wskaźnika sezonowego zapotrzebowania ciepła na ogrzewanie była od 90- 120 kWh/m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 powierzchni użytkowej na rok. Budynki energooszczędne najczęściej klasyfikuje się podając wartości progowe zużycia energii na metr kwadratowy powierzchni użytkowej np. w litrach oleju opałowego na metr kwadratowy powierzchni ogrzewanej.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Wskaźnik sezonowego zapotrzebowania na energię jest jednym, z kroków wyznaczania świadectwa charakterystyki energetycznej, które zgodnie z prawem polskim powinny posiadać budynki: </w:t>
      </w:r>
    </w:p>
    <w:p w:rsidR="00DD39D7" w:rsidRPr="004E3B9A" w:rsidRDefault="00000000" w:rsidP="00FE5994">
      <w:pPr>
        <w:numPr>
          <w:ilvl w:val="0"/>
          <w:numId w:val="6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każdy oddawany do użytkowania oraz podlegający zbyciu lub wynajmowi, </w:t>
      </w:r>
    </w:p>
    <w:p w:rsidR="00DD39D7" w:rsidRPr="004E3B9A" w:rsidRDefault="00000000" w:rsidP="00FE5994">
      <w:pPr>
        <w:numPr>
          <w:ilvl w:val="0"/>
          <w:numId w:val="6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użyteczności o powierzchni użytkowej powyżej 1000 m</w:t>
      </w:r>
      <w:r w:rsidRPr="004E3B9A">
        <w:rPr>
          <w:rFonts w:asciiTheme="minorHAnsi" w:hAnsiTheme="minorHAnsi" w:cstheme="minorHAnsi"/>
          <w:szCs w:val="24"/>
          <w:vertAlign w:val="superscript"/>
        </w:rPr>
        <w:t>2</w:t>
      </w:r>
      <w:r w:rsidRPr="004E3B9A">
        <w:rPr>
          <w:rFonts w:asciiTheme="minorHAnsi" w:hAnsiTheme="minorHAnsi" w:cstheme="minorHAnsi"/>
          <w:szCs w:val="24"/>
        </w:rPr>
        <w:t xml:space="preserve">(tj. </w:t>
      </w:r>
      <w:hyperlink r:id="rId244">
        <w:r w:rsidRPr="004E3B9A">
          <w:rPr>
            <w:rFonts w:asciiTheme="minorHAnsi" w:hAnsiTheme="minorHAnsi" w:cstheme="minorHAnsi"/>
            <w:szCs w:val="24"/>
          </w:rPr>
          <w:t>dworce</w:t>
        </w:r>
      </w:hyperlink>
      <w:hyperlink r:id="rId245">
        <w:r w:rsidRPr="004E3B9A">
          <w:rPr>
            <w:rFonts w:asciiTheme="minorHAnsi" w:hAnsiTheme="minorHAnsi" w:cstheme="minorHAnsi"/>
            <w:szCs w:val="24"/>
          </w:rPr>
          <w:t>,</w:t>
        </w:r>
      </w:hyperlink>
      <w:hyperlink r:id="rId246">
        <w:r w:rsidRPr="004E3B9A">
          <w:rPr>
            <w:rFonts w:asciiTheme="minorHAnsi" w:hAnsiTheme="minorHAnsi" w:cstheme="minorHAnsi"/>
            <w:szCs w:val="24"/>
          </w:rPr>
          <w:t xml:space="preserve"> </w:t>
        </w:r>
      </w:hyperlink>
      <w:hyperlink r:id="rId247">
        <w:r w:rsidRPr="004E3B9A">
          <w:rPr>
            <w:rFonts w:asciiTheme="minorHAnsi" w:hAnsiTheme="minorHAnsi" w:cstheme="minorHAnsi"/>
            <w:szCs w:val="24"/>
          </w:rPr>
          <w:t>szkoły</w:t>
        </w:r>
      </w:hyperlink>
      <w:hyperlink r:id="rId248">
        <w:r w:rsidRPr="004E3B9A">
          <w:rPr>
            <w:rFonts w:asciiTheme="minorHAnsi" w:hAnsiTheme="minorHAnsi" w:cstheme="minorHAnsi"/>
            <w:szCs w:val="24"/>
          </w:rPr>
          <w:t>,</w:t>
        </w:r>
      </w:hyperlink>
      <w:hyperlink r:id="rId249">
        <w:r w:rsidRPr="004E3B9A">
          <w:rPr>
            <w:rFonts w:asciiTheme="minorHAnsi" w:hAnsiTheme="minorHAnsi" w:cstheme="minorHAnsi"/>
            <w:szCs w:val="24"/>
          </w:rPr>
          <w:t xml:space="preserve"> </w:t>
        </w:r>
      </w:hyperlink>
      <w:hyperlink r:id="rId250">
        <w:r w:rsidRPr="004E3B9A">
          <w:rPr>
            <w:rFonts w:asciiTheme="minorHAnsi" w:hAnsiTheme="minorHAnsi" w:cstheme="minorHAnsi"/>
            <w:szCs w:val="24"/>
          </w:rPr>
          <w:t>lotniska</w:t>
        </w:r>
      </w:hyperlink>
      <w:hyperlink r:id="rId251">
        <w:r w:rsidRPr="004E3B9A">
          <w:rPr>
            <w:rFonts w:asciiTheme="minorHAnsi" w:hAnsiTheme="minorHAnsi" w:cstheme="minorHAnsi"/>
            <w:szCs w:val="24"/>
          </w:rPr>
          <w:t>,</w:t>
        </w:r>
      </w:hyperlink>
      <w:r w:rsidRPr="004E3B9A">
        <w:rPr>
          <w:rFonts w:asciiTheme="minorHAnsi" w:hAnsiTheme="minorHAnsi" w:cstheme="minorHAnsi"/>
          <w:szCs w:val="24"/>
        </w:rPr>
        <w:t xml:space="preserve"> </w:t>
      </w:r>
      <w:hyperlink r:id="rId252">
        <w:r w:rsidRPr="004E3B9A">
          <w:rPr>
            <w:rFonts w:asciiTheme="minorHAnsi" w:hAnsiTheme="minorHAnsi" w:cstheme="minorHAnsi"/>
            <w:szCs w:val="24"/>
          </w:rPr>
          <w:t>muzea</w:t>
        </w:r>
      </w:hyperlink>
      <w:hyperlink r:id="rId253">
        <w:r w:rsidRPr="004E3B9A">
          <w:rPr>
            <w:rFonts w:asciiTheme="minorHAnsi" w:hAnsiTheme="minorHAnsi" w:cstheme="minorHAnsi"/>
            <w:szCs w:val="24"/>
          </w:rPr>
          <w:t>,</w:t>
        </w:r>
      </w:hyperlink>
      <w:hyperlink r:id="rId254">
        <w:r w:rsidRPr="004E3B9A">
          <w:rPr>
            <w:rFonts w:asciiTheme="minorHAnsi" w:hAnsiTheme="minorHAnsi" w:cstheme="minorHAnsi"/>
            <w:szCs w:val="24"/>
          </w:rPr>
          <w:t xml:space="preserve"> </w:t>
        </w:r>
      </w:hyperlink>
      <w:hyperlink r:id="rId255">
        <w:r w:rsidRPr="004E3B9A">
          <w:rPr>
            <w:rFonts w:asciiTheme="minorHAnsi" w:hAnsiTheme="minorHAnsi" w:cstheme="minorHAnsi"/>
            <w:szCs w:val="24"/>
          </w:rPr>
          <w:t>hipermarkety</w:t>
        </w:r>
      </w:hyperlink>
      <w:hyperlink r:id="rId256">
        <w:r w:rsidRPr="004E3B9A">
          <w:rPr>
            <w:rFonts w:asciiTheme="minorHAnsi" w:hAnsiTheme="minorHAnsi" w:cstheme="minorHAnsi"/>
            <w:szCs w:val="24"/>
          </w:rPr>
          <w:t>)</w:t>
        </w:r>
      </w:hyperlink>
      <w:r w:rsidRPr="004E3B9A">
        <w:rPr>
          <w:rFonts w:asciiTheme="minorHAnsi" w:hAnsiTheme="minorHAnsi" w:cstheme="minorHAnsi"/>
          <w:szCs w:val="24"/>
        </w:rPr>
        <w:t xml:space="preserve">, </w:t>
      </w:r>
    </w:p>
    <w:p w:rsidR="00DD39D7" w:rsidRPr="004E3B9A" w:rsidRDefault="00000000" w:rsidP="00FE5994">
      <w:pPr>
        <w:numPr>
          <w:ilvl w:val="0"/>
          <w:numId w:val="6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lastRenderedPageBreak/>
        <w:t xml:space="preserve">poddane modernizacji, wskutek której zmieniła się charakterystyka cieplna budynku, - </w:t>
      </w:r>
      <w:r w:rsidRPr="004E3B9A">
        <w:rPr>
          <w:rFonts w:asciiTheme="minorHAnsi" w:hAnsiTheme="minorHAnsi" w:cstheme="minorHAnsi"/>
          <w:szCs w:val="24"/>
        </w:rPr>
        <w:tab/>
        <w:t xml:space="preserve">mieszkania, </w:t>
      </w:r>
    </w:p>
    <w:p w:rsidR="00DD39D7" w:rsidRPr="004E3B9A" w:rsidRDefault="00000000" w:rsidP="00FE5994">
      <w:pPr>
        <w:numPr>
          <w:ilvl w:val="0"/>
          <w:numId w:val="67"/>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lokale w budynku stanowiący samodzielną całość </w:t>
      </w:r>
      <w:proofErr w:type="spellStart"/>
      <w:r w:rsidRPr="004E3B9A">
        <w:rPr>
          <w:rFonts w:asciiTheme="minorHAnsi" w:hAnsiTheme="minorHAnsi" w:cstheme="minorHAnsi"/>
          <w:szCs w:val="24"/>
        </w:rPr>
        <w:t>techniczno</w:t>
      </w:r>
      <w:proofErr w:type="spellEnd"/>
      <w:r w:rsidRPr="004E3B9A">
        <w:rPr>
          <w:rFonts w:asciiTheme="minorHAnsi" w:hAnsiTheme="minorHAnsi" w:cstheme="minorHAnsi"/>
          <w:szCs w:val="24"/>
        </w:rPr>
        <w:t xml:space="preserve"> - użytkową. </w:t>
      </w:r>
    </w:p>
    <w:p w:rsidR="00DD39D7" w:rsidRPr="004E3B9A" w:rsidRDefault="00000000" w:rsidP="00FE5994">
      <w:pPr>
        <w:pStyle w:val="Nagwek2"/>
        <w:spacing w:after="0" w:line="276" w:lineRule="auto"/>
        <w:ind w:left="563" w:hanging="578"/>
        <w:rPr>
          <w:rFonts w:asciiTheme="minorHAnsi" w:hAnsiTheme="minorHAnsi" w:cstheme="minorHAnsi"/>
          <w:sz w:val="24"/>
          <w:szCs w:val="24"/>
        </w:rPr>
      </w:pPr>
      <w:bookmarkStart w:id="58" w:name="_Toc628762"/>
      <w:r w:rsidRPr="004E3B9A">
        <w:rPr>
          <w:rFonts w:asciiTheme="minorHAnsi" w:hAnsiTheme="minorHAnsi" w:cstheme="minorHAnsi"/>
          <w:sz w:val="24"/>
          <w:szCs w:val="24"/>
        </w:rPr>
        <w:t>8.8</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Podstawowe zadania w zakresie zaopatrzenia w ciepło, energię elektryczną  i paliwa gazowe </w:t>
      </w:r>
      <w:bookmarkEnd w:id="58"/>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Zrównoważony rozwój wiąże się z zaspokajaniem potrzeb społecznych obecnych pokoleń bez umniejszania możliwości zaspokojenia tych potrzeb przez przyszłe pokolenia. Jest  to bezpośrednio związane z rozwojem systemów zaopatrzenia w ciepło, energię elektryczną i paliwa gazowe.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Osiągnięcie oczekiwanych rezultatów pociąga za sobą zadania, konieczne do zrealizowania przez przedsiębiorstwa energetyczne związane z obrotem oraz dystrybucją ciepła, energii elektrycznej i paliw gazowych, ale również przez władze samorządowe.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Szczegółowy zakres działań przewidzianych do roku 2036 przedstawiono w poprzednich rozdziałach adekwatnie do prezentowanych treści.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W przyszłości, po wnikliwej analizie sytuacji energetycznej Miasta Mława, wskazać należy dążenie do redukcji energochłonności poprzez </w:t>
      </w:r>
      <w:proofErr w:type="spellStart"/>
      <w:r w:rsidRPr="004E3B9A">
        <w:rPr>
          <w:rFonts w:asciiTheme="minorHAnsi" w:hAnsiTheme="minorHAnsi" w:cstheme="minorHAnsi"/>
          <w:szCs w:val="24"/>
        </w:rPr>
        <w:t>instesyfikację</w:t>
      </w:r>
      <w:proofErr w:type="spellEnd"/>
      <w:r w:rsidRPr="004E3B9A">
        <w:rPr>
          <w:rFonts w:asciiTheme="minorHAnsi" w:hAnsiTheme="minorHAnsi" w:cstheme="minorHAnsi"/>
          <w:szCs w:val="24"/>
        </w:rPr>
        <w:t xml:space="preserve"> działań w sektorze publicznym: </w:t>
      </w:r>
    </w:p>
    <w:p w:rsidR="00DD39D7" w:rsidRPr="004E3B9A" w:rsidRDefault="00000000" w:rsidP="00FE5994">
      <w:pPr>
        <w:numPr>
          <w:ilvl w:val="0"/>
          <w:numId w:val="6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 zakresie redukcji zużycia nakładów poniesionych na energię cieplną, możliwym  i realnym scenariuszem pozostaje ukierunkowanie inwestycji na: </w:t>
      </w:r>
    </w:p>
    <w:p w:rsidR="00DD39D7" w:rsidRPr="004E3B9A" w:rsidRDefault="00000000" w:rsidP="00FE5994">
      <w:pPr>
        <w:numPr>
          <w:ilvl w:val="1"/>
          <w:numId w:val="68"/>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wymianę źródeł ciepła, również obecnych gazowych kotłowni, na odnawialne źródła energii tj. należy rozważyć montaż pompy ciepła wraz z instalacjami fotowoltaicznymi lub montaż kotłowni </w:t>
      </w:r>
      <w:proofErr w:type="spellStart"/>
      <w:r w:rsidRPr="004E3B9A">
        <w:rPr>
          <w:rFonts w:asciiTheme="minorHAnsi" w:hAnsiTheme="minorHAnsi" w:cstheme="minorHAnsi"/>
          <w:szCs w:val="24"/>
        </w:rPr>
        <w:t>biomasowych</w:t>
      </w:r>
      <w:proofErr w:type="spellEnd"/>
      <w:r w:rsidRPr="004E3B9A">
        <w:rPr>
          <w:rFonts w:asciiTheme="minorHAnsi" w:hAnsiTheme="minorHAnsi" w:cstheme="minorHAnsi"/>
          <w:szCs w:val="24"/>
        </w:rPr>
        <w:t xml:space="preserve">;  </w:t>
      </w:r>
    </w:p>
    <w:p w:rsidR="00DD39D7" w:rsidRPr="004E3B9A" w:rsidRDefault="00000000" w:rsidP="00FE5994">
      <w:pPr>
        <w:numPr>
          <w:ilvl w:val="1"/>
          <w:numId w:val="68"/>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w przypadku ciepłej wody użytkowej powinno rozważyć montaż instalacji solarnych lub </w:t>
      </w:r>
      <w:proofErr w:type="spellStart"/>
      <w:r w:rsidRPr="004E3B9A">
        <w:rPr>
          <w:rFonts w:asciiTheme="minorHAnsi" w:hAnsiTheme="minorHAnsi" w:cstheme="minorHAnsi"/>
          <w:szCs w:val="24"/>
        </w:rPr>
        <w:t>perlatorów</w:t>
      </w:r>
      <w:proofErr w:type="spellEnd"/>
      <w:r w:rsidRPr="004E3B9A">
        <w:rPr>
          <w:rFonts w:asciiTheme="minorHAnsi" w:hAnsiTheme="minorHAnsi" w:cstheme="minorHAnsi"/>
          <w:szCs w:val="24"/>
        </w:rPr>
        <w:t xml:space="preserve"> wody, dzięki którym bieżące zużycie spadnie, a tym samym spadną nieznacznie koszty ogrzewania </w:t>
      </w:r>
      <w:proofErr w:type="spellStart"/>
      <w:r w:rsidRPr="004E3B9A">
        <w:rPr>
          <w:rFonts w:asciiTheme="minorHAnsi" w:hAnsiTheme="minorHAnsi" w:cstheme="minorHAnsi"/>
          <w:szCs w:val="24"/>
        </w:rPr>
        <w:t>cwu</w:t>
      </w:r>
      <w:proofErr w:type="spellEnd"/>
      <w:r w:rsidRPr="004E3B9A">
        <w:rPr>
          <w:rFonts w:asciiTheme="minorHAnsi" w:hAnsiTheme="minorHAnsi" w:cstheme="minorHAnsi"/>
          <w:szCs w:val="24"/>
        </w:rPr>
        <w:t xml:space="preserve">; </w:t>
      </w:r>
    </w:p>
    <w:p w:rsidR="00DD39D7" w:rsidRPr="004E3B9A" w:rsidRDefault="00000000" w:rsidP="00FE5994">
      <w:pPr>
        <w:numPr>
          <w:ilvl w:val="1"/>
          <w:numId w:val="68"/>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zaopatrzenie instalacji grzejnikowych w zawory termostatyczne, dzięki którym regulowana temperatura w pomieszczeniach używanych i nieużywanych, również w strefie dzienne i nocnej, </w:t>
      </w:r>
      <w:proofErr w:type="spellStart"/>
      <w:r w:rsidRPr="004E3B9A">
        <w:rPr>
          <w:rFonts w:asciiTheme="minorHAnsi" w:hAnsiTheme="minorHAnsi" w:cstheme="minorHAnsi"/>
          <w:szCs w:val="24"/>
        </w:rPr>
        <w:t>powzoli</w:t>
      </w:r>
      <w:proofErr w:type="spellEnd"/>
      <w:r w:rsidRPr="004E3B9A">
        <w:rPr>
          <w:rFonts w:asciiTheme="minorHAnsi" w:hAnsiTheme="minorHAnsi" w:cstheme="minorHAnsi"/>
          <w:szCs w:val="24"/>
        </w:rPr>
        <w:t xml:space="preserve"> ograniczyć koszty ogrzewania; </w:t>
      </w:r>
    </w:p>
    <w:p w:rsidR="00DD39D7" w:rsidRPr="004E3B9A" w:rsidRDefault="00000000" w:rsidP="00FE5994">
      <w:pPr>
        <w:numPr>
          <w:ilvl w:val="1"/>
          <w:numId w:val="68"/>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zaopatrzenie okien w rolety zaciemniające oraz nawiewniki </w:t>
      </w:r>
      <w:proofErr w:type="spellStart"/>
      <w:r w:rsidRPr="004E3B9A">
        <w:rPr>
          <w:rFonts w:asciiTheme="minorHAnsi" w:hAnsiTheme="minorHAnsi" w:cstheme="minorHAnsi"/>
          <w:szCs w:val="24"/>
        </w:rPr>
        <w:t>higrosterowalne</w:t>
      </w:r>
      <w:proofErr w:type="spellEnd"/>
      <w:r w:rsidRPr="004E3B9A">
        <w:rPr>
          <w:rFonts w:asciiTheme="minorHAnsi" w:hAnsiTheme="minorHAnsi" w:cstheme="minorHAnsi"/>
          <w:szCs w:val="24"/>
        </w:rPr>
        <w:t xml:space="preserve">, dzięki czemu zachowa się komfort korzystania z pomieszczeń, zaś w okresie letnim wspomoże to proces prawidłowej wentylacji, analogicznie w okresie zimowym- ciepło dłużej utrzyma się w pomieszczeniach ogrzewanych; </w:t>
      </w:r>
    </w:p>
    <w:p w:rsidR="00DD39D7" w:rsidRPr="004E3B9A" w:rsidRDefault="00000000" w:rsidP="00FE5994">
      <w:pPr>
        <w:numPr>
          <w:ilvl w:val="1"/>
          <w:numId w:val="68"/>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rekuperacja, dzięki której utrzyma się prawidłową kondycję wentylacji  w pomieszczeniach i zniweluje się straty ciepła; </w:t>
      </w:r>
    </w:p>
    <w:p w:rsidR="00DD39D7" w:rsidRPr="004E3B9A" w:rsidRDefault="00000000" w:rsidP="00FE5994">
      <w:pPr>
        <w:numPr>
          <w:ilvl w:val="1"/>
          <w:numId w:val="68"/>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automatyczne sterowanie obiegiem cieplnym poprzez sterowniki zdalne  i tzw. stacje „pogodynek”; </w:t>
      </w:r>
    </w:p>
    <w:p w:rsidR="00DD39D7" w:rsidRPr="004E3B9A" w:rsidRDefault="00000000" w:rsidP="00FE5994">
      <w:pPr>
        <w:numPr>
          <w:ilvl w:val="0"/>
          <w:numId w:val="6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 zakresie redukcji zużycia nakładów poniesionych na energię elektryczną celem zasilania oświetlenia ulicznego, możliwym scenariuszem do rozważenia </w:t>
      </w:r>
      <w:proofErr w:type="spellStart"/>
      <w:r w:rsidRPr="004E3B9A">
        <w:rPr>
          <w:rFonts w:asciiTheme="minorHAnsi" w:hAnsiTheme="minorHAnsi" w:cstheme="minorHAnsi"/>
          <w:szCs w:val="24"/>
        </w:rPr>
        <w:t>pozstaje</w:t>
      </w:r>
      <w:proofErr w:type="spellEnd"/>
      <w:r w:rsidRPr="004E3B9A">
        <w:rPr>
          <w:rFonts w:asciiTheme="minorHAnsi" w:hAnsiTheme="minorHAnsi" w:cstheme="minorHAnsi"/>
          <w:szCs w:val="24"/>
        </w:rPr>
        <w:t xml:space="preserve"> kontynuacja inwestycji ukierunkowana na oświetlenie uliczne hybrydowe; </w:t>
      </w:r>
    </w:p>
    <w:p w:rsidR="00DD39D7" w:rsidRPr="004E3B9A" w:rsidRDefault="00000000" w:rsidP="00FE5994">
      <w:pPr>
        <w:numPr>
          <w:ilvl w:val="0"/>
          <w:numId w:val="68"/>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 zakresie redukcji zużycia nakładów poniesionych na energię elektryczną celem bieżącego zużycia, możliwym scenariuszem do rozważenia jest: </w:t>
      </w:r>
    </w:p>
    <w:p w:rsidR="00DD39D7" w:rsidRPr="004E3B9A" w:rsidRDefault="00000000" w:rsidP="00FE5994">
      <w:pPr>
        <w:numPr>
          <w:ilvl w:val="1"/>
          <w:numId w:val="68"/>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lastRenderedPageBreak/>
        <w:t xml:space="preserve">montaż </w:t>
      </w:r>
      <w:r w:rsidRPr="004E3B9A">
        <w:rPr>
          <w:rFonts w:asciiTheme="minorHAnsi" w:hAnsiTheme="minorHAnsi" w:cstheme="minorHAnsi"/>
          <w:szCs w:val="24"/>
        </w:rPr>
        <w:tab/>
        <w:t xml:space="preserve">instalacji </w:t>
      </w:r>
      <w:r w:rsidRPr="004E3B9A">
        <w:rPr>
          <w:rFonts w:asciiTheme="minorHAnsi" w:hAnsiTheme="minorHAnsi" w:cstheme="minorHAnsi"/>
          <w:szCs w:val="24"/>
        </w:rPr>
        <w:tab/>
        <w:t xml:space="preserve">fotowoltaicznych </w:t>
      </w:r>
      <w:r w:rsidRPr="004E3B9A">
        <w:rPr>
          <w:rFonts w:asciiTheme="minorHAnsi" w:hAnsiTheme="minorHAnsi" w:cstheme="minorHAnsi"/>
          <w:szCs w:val="24"/>
        </w:rPr>
        <w:tab/>
        <w:t xml:space="preserve">wpiętych </w:t>
      </w:r>
      <w:r w:rsidRPr="004E3B9A">
        <w:rPr>
          <w:rFonts w:asciiTheme="minorHAnsi" w:hAnsiTheme="minorHAnsi" w:cstheme="minorHAnsi"/>
          <w:szCs w:val="24"/>
        </w:rPr>
        <w:tab/>
        <w:t xml:space="preserve">do </w:t>
      </w:r>
      <w:r w:rsidRPr="004E3B9A">
        <w:rPr>
          <w:rFonts w:asciiTheme="minorHAnsi" w:hAnsiTheme="minorHAnsi" w:cstheme="minorHAnsi"/>
          <w:szCs w:val="24"/>
        </w:rPr>
        <w:tab/>
        <w:t xml:space="preserve">sieci </w:t>
      </w:r>
      <w:r w:rsidRPr="004E3B9A">
        <w:rPr>
          <w:rFonts w:asciiTheme="minorHAnsi" w:hAnsiTheme="minorHAnsi" w:cstheme="minorHAnsi"/>
          <w:szCs w:val="24"/>
        </w:rPr>
        <w:tab/>
        <w:t xml:space="preserve">lub </w:t>
      </w:r>
      <w:r w:rsidRPr="004E3B9A">
        <w:rPr>
          <w:rFonts w:asciiTheme="minorHAnsi" w:hAnsiTheme="minorHAnsi" w:cstheme="minorHAnsi"/>
          <w:szCs w:val="24"/>
        </w:rPr>
        <w:tab/>
        <w:t xml:space="preserve">zasilanych akumulatorowo; </w:t>
      </w:r>
    </w:p>
    <w:p w:rsidR="00DD39D7" w:rsidRPr="004E3B9A" w:rsidRDefault="00000000" w:rsidP="00FE5994">
      <w:pPr>
        <w:numPr>
          <w:ilvl w:val="1"/>
          <w:numId w:val="68"/>
        </w:numPr>
        <w:spacing w:after="0" w:line="276" w:lineRule="auto"/>
        <w:ind w:right="11" w:hanging="360"/>
        <w:jc w:val="left"/>
        <w:rPr>
          <w:rFonts w:asciiTheme="minorHAnsi" w:hAnsiTheme="minorHAnsi" w:cstheme="minorHAnsi"/>
          <w:szCs w:val="24"/>
        </w:rPr>
      </w:pPr>
      <w:proofErr w:type="spellStart"/>
      <w:r w:rsidRPr="004E3B9A">
        <w:rPr>
          <w:rFonts w:asciiTheme="minorHAnsi" w:hAnsiTheme="minorHAnsi" w:cstheme="minorHAnsi"/>
          <w:szCs w:val="24"/>
        </w:rPr>
        <w:t>zasotoswanie</w:t>
      </w:r>
      <w:proofErr w:type="spellEnd"/>
      <w:r w:rsidRPr="004E3B9A">
        <w:rPr>
          <w:rFonts w:asciiTheme="minorHAnsi" w:hAnsiTheme="minorHAnsi" w:cstheme="minorHAnsi"/>
          <w:szCs w:val="24"/>
        </w:rPr>
        <w:t xml:space="preserve"> oświetlenia energooszczędnego; </w:t>
      </w:r>
    </w:p>
    <w:p w:rsidR="00DD39D7" w:rsidRPr="004E3B9A" w:rsidRDefault="00000000" w:rsidP="00FE5994">
      <w:pPr>
        <w:numPr>
          <w:ilvl w:val="1"/>
          <w:numId w:val="68"/>
        </w:numPr>
        <w:spacing w:after="0" w:line="276" w:lineRule="auto"/>
        <w:ind w:right="11" w:hanging="360"/>
        <w:jc w:val="left"/>
        <w:rPr>
          <w:rFonts w:asciiTheme="minorHAnsi" w:hAnsiTheme="minorHAnsi" w:cstheme="minorHAnsi"/>
          <w:szCs w:val="24"/>
        </w:rPr>
      </w:pPr>
      <w:r w:rsidRPr="004E3B9A">
        <w:rPr>
          <w:rFonts w:asciiTheme="minorHAnsi" w:hAnsiTheme="minorHAnsi" w:cstheme="minorHAnsi"/>
          <w:szCs w:val="24"/>
        </w:rPr>
        <w:t xml:space="preserve">zastosowanie magazynów energii do bieżących instalacji fotowoltaicznych.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pStyle w:val="Nagwek1"/>
        <w:spacing w:after="0" w:line="276" w:lineRule="auto"/>
        <w:rPr>
          <w:rFonts w:asciiTheme="minorHAnsi" w:hAnsiTheme="minorHAnsi" w:cstheme="minorHAnsi"/>
          <w:sz w:val="24"/>
          <w:szCs w:val="24"/>
        </w:rPr>
      </w:pPr>
      <w:bookmarkStart w:id="59" w:name="_Toc628763"/>
      <w:r w:rsidRPr="004E3B9A">
        <w:rPr>
          <w:rFonts w:asciiTheme="minorHAnsi" w:hAnsiTheme="minorHAnsi" w:cstheme="minorHAnsi"/>
          <w:sz w:val="24"/>
          <w:szCs w:val="24"/>
        </w:rPr>
        <w:t>9</w:t>
      </w:r>
      <w:r w:rsidRPr="004E3B9A">
        <w:rPr>
          <w:rFonts w:asciiTheme="minorHAnsi" w:eastAsia="Arial" w:hAnsiTheme="minorHAnsi" w:cstheme="minorHAnsi"/>
          <w:b/>
          <w:sz w:val="24"/>
          <w:szCs w:val="24"/>
        </w:rPr>
        <w:t xml:space="preserve"> </w:t>
      </w:r>
      <w:r w:rsidRPr="004E3B9A">
        <w:rPr>
          <w:rFonts w:asciiTheme="minorHAnsi" w:hAnsiTheme="minorHAnsi" w:cstheme="minorHAnsi"/>
          <w:sz w:val="24"/>
          <w:szCs w:val="24"/>
        </w:rPr>
        <w:t xml:space="preserve">ANALIZA </w:t>
      </w:r>
      <w:r w:rsidRPr="004E3B9A">
        <w:rPr>
          <w:rFonts w:asciiTheme="minorHAnsi" w:hAnsiTheme="minorHAnsi" w:cstheme="minorHAnsi"/>
          <w:sz w:val="24"/>
          <w:szCs w:val="24"/>
        </w:rPr>
        <w:tab/>
        <w:t xml:space="preserve">PLANOWANYCH </w:t>
      </w:r>
      <w:r w:rsidRPr="004E3B9A">
        <w:rPr>
          <w:rFonts w:asciiTheme="minorHAnsi" w:hAnsiTheme="minorHAnsi" w:cstheme="minorHAnsi"/>
          <w:sz w:val="24"/>
          <w:szCs w:val="24"/>
        </w:rPr>
        <w:tab/>
        <w:t xml:space="preserve">ZADAŃ </w:t>
      </w:r>
      <w:r w:rsidRPr="004E3B9A">
        <w:rPr>
          <w:rFonts w:asciiTheme="minorHAnsi" w:hAnsiTheme="minorHAnsi" w:cstheme="minorHAnsi"/>
          <w:sz w:val="24"/>
          <w:szCs w:val="24"/>
        </w:rPr>
        <w:tab/>
        <w:t xml:space="preserve">DO </w:t>
      </w:r>
      <w:r w:rsidRPr="004E3B9A">
        <w:rPr>
          <w:rFonts w:asciiTheme="minorHAnsi" w:hAnsiTheme="minorHAnsi" w:cstheme="minorHAnsi"/>
          <w:sz w:val="24"/>
          <w:szCs w:val="24"/>
        </w:rPr>
        <w:tab/>
        <w:t xml:space="preserve">REALIZACJI </w:t>
      </w:r>
      <w:r w:rsidRPr="004E3B9A">
        <w:rPr>
          <w:rFonts w:asciiTheme="minorHAnsi" w:hAnsiTheme="minorHAnsi" w:cstheme="minorHAnsi"/>
          <w:sz w:val="24"/>
          <w:szCs w:val="24"/>
        </w:rPr>
        <w:tab/>
        <w:t xml:space="preserve">W </w:t>
      </w:r>
      <w:r w:rsidRPr="004E3B9A">
        <w:rPr>
          <w:rFonts w:asciiTheme="minorHAnsi" w:hAnsiTheme="minorHAnsi" w:cstheme="minorHAnsi"/>
          <w:sz w:val="24"/>
          <w:szCs w:val="24"/>
        </w:rPr>
        <w:tab/>
        <w:t xml:space="preserve">ODNIESIENU  DO USTAWY O UDOSTĘPNIANIU INFORMACJI O ŚRODOWISKU I JEGO OCHRONIE, UDZIALE SPOŁECZEŃSTWA W OCHRONIE ŚRODOWISKA ORAZ  O OCENACH ODDZIAŁYWANIA NA ŚRODOWISKO </w:t>
      </w:r>
      <w:bookmarkEnd w:id="59"/>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Zgodnie z rozporządzeniem z dnia 10 września 2019 r. w sprawie przedsięwzięć mogących znacząco oddziaływać na środowisko (Dz.U. 2022 poz. 1071) przedsięwzięcia ujęte  w dokumencie i dalsza ich realizacja działań nie są wpisane do działań mogących oddziaływać na środowisko, nie wyznaczają ram dla późniejszej realizacji przedsięwzięć i nie będzie ingerowała w scalanie gruntów, zmianę lasu lub nieużytku na użytek rolny lub wylesienia mającego na celu zmianę sposobu użytkowania terenu (w tym również o powierzchni nie mniejszej niż 1 ha), gospodarowanie wodą w rolnictwie, zalesianie, ujętych w cytowanym rozporządzeniu.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Zgodnie z art. 49 ustawy o udostępnianiu informacji o środowisku i jego ochronie, udziale społeczeństwa w ochronie środowiska oraz o ocenach oddziaływania na środowisko (Dz.U. 2022 poz. 1029) oraz na podstawie wymienionych działań w treści dokumentu informujemy, iż w zakresie: </w:t>
      </w:r>
    </w:p>
    <w:p w:rsidR="00DD39D7" w:rsidRPr="004E3B9A" w:rsidRDefault="00000000" w:rsidP="00FE5994">
      <w:pPr>
        <w:spacing w:after="0" w:line="276" w:lineRule="auto"/>
        <w:ind w:left="720" w:right="11" w:hanging="360"/>
        <w:jc w:val="left"/>
        <w:rPr>
          <w:rFonts w:asciiTheme="minorHAnsi" w:hAnsiTheme="minorHAnsi" w:cstheme="minorHAnsi"/>
          <w:szCs w:val="24"/>
        </w:rPr>
      </w:pPr>
      <w:r w:rsidRPr="004E3B9A">
        <w:rPr>
          <w:rFonts w:asciiTheme="minorHAnsi" w:hAnsiTheme="minorHAnsi" w:cstheme="minorHAnsi"/>
          <w:szCs w:val="24"/>
        </w:rPr>
        <w:t>1)</w:t>
      </w:r>
      <w:r w:rsidRPr="004E3B9A">
        <w:rPr>
          <w:rFonts w:asciiTheme="minorHAnsi" w:eastAsia="Arial" w:hAnsiTheme="minorHAnsi" w:cstheme="minorHAnsi"/>
          <w:szCs w:val="24"/>
        </w:rPr>
        <w:t xml:space="preserve"> </w:t>
      </w:r>
      <w:r w:rsidRPr="004E3B9A">
        <w:rPr>
          <w:rFonts w:asciiTheme="minorHAnsi" w:hAnsiTheme="minorHAnsi" w:cstheme="minorHAnsi"/>
          <w:szCs w:val="24"/>
        </w:rPr>
        <w:t xml:space="preserve">charakteru działań przewidzianych w dokumencie, o którym mowa  w art. 46 i 47 ww. ustawy, w szczególności: </w:t>
      </w:r>
    </w:p>
    <w:p w:rsidR="00DD39D7" w:rsidRPr="004E3B9A" w:rsidRDefault="00000000" w:rsidP="00FE5994">
      <w:pPr>
        <w:spacing w:after="0" w:line="276" w:lineRule="auto"/>
        <w:ind w:left="720" w:right="11" w:hanging="360"/>
        <w:jc w:val="left"/>
        <w:rPr>
          <w:rFonts w:asciiTheme="minorHAnsi" w:hAnsiTheme="minorHAnsi" w:cstheme="minorHAnsi"/>
          <w:szCs w:val="24"/>
        </w:rPr>
      </w:pPr>
      <w:r w:rsidRPr="004E3B9A">
        <w:rPr>
          <w:rFonts w:asciiTheme="minorHAnsi" w:hAnsiTheme="minorHAnsi" w:cstheme="minorHAnsi"/>
          <w:szCs w:val="24"/>
        </w:rPr>
        <w:t>a)</w:t>
      </w:r>
      <w:r w:rsidRPr="004E3B9A">
        <w:rPr>
          <w:rFonts w:asciiTheme="minorHAnsi" w:eastAsia="Arial" w:hAnsiTheme="minorHAnsi" w:cstheme="minorHAnsi"/>
          <w:szCs w:val="24"/>
        </w:rPr>
        <w:t xml:space="preserve"> </w:t>
      </w:r>
      <w:r w:rsidRPr="004E3B9A">
        <w:rPr>
          <w:rFonts w:asciiTheme="minorHAnsi" w:hAnsiTheme="minorHAnsi" w:cstheme="minorHAnsi"/>
          <w:szCs w:val="24"/>
        </w:rPr>
        <w:t xml:space="preserve">stopnia, w jakim dokument ustala ramy dla późniejszej realizacji przedsięwzięć,  w odniesieniu do usytuowania, rodzaju i skali tych przedsięwzięć: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Dokument „Projektu założeń (…) „ opracowano w perspektywie czasowej do roku 2036. Dokument wypełnia zobowiązanie prawne gmin zawarte w art. 18 Prawa Energetycznego i nie wyznacza ram dla późniejszej realizacji przedsięwzięć.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Dotyczy ono następujących aspektów energetycznych gminy: </w:t>
      </w:r>
    </w:p>
    <w:p w:rsidR="00DD39D7" w:rsidRPr="004E3B9A" w:rsidRDefault="00000000" w:rsidP="00FE5994">
      <w:pPr>
        <w:numPr>
          <w:ilvl w:val="0"/>
          <w:numId w:val="6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planowanie i organizacja zaopatrzenia w ciepło, energię elektryczną i paliwa gazowe na obszarze gminy, </w:t>
      </w:r>
    </w:p>
    <w:p w:rsidR="00DD39D7" w:rsidRPr="004E3B9A" w:rsidRDefault="00000000" w:rsidP="00FE5994">
      <w:pPr>
        <w:numPr>
          <w:ilvl w:val="0"/>
          <w:numId w:val="6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planowanie i organizację działań mających na celu racjonalizację zużycia energii  i promocję rozwiązań zmniejszających zużycie energii na obszarze gminy, - planowanie działań w zakresie OZE. </w:t>
      </w:r>
    </w:p>
    <w:p w:rsidR="00DD39D7" w:rsidRPr="004E3B9A" w:rsidRDefault="00000000" w:rsidP="00FE5994">
      <w:pPr>
        <w:numPr>
          <w:ilvl w:val="0"/>
          <w:numId w:val="6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powiązania z działaniami przewidzianymi w innych dokumentach: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Dokument zawiera ustalenia wynikające z dokumentów wymienianych w niniejszym opracowaniu w zakresie zapotrzebowania w ciepło, energię elektryczną i paliwa gazowe. Cele wskazane w dokumencie wynikają z obowiązujących aktów prawnych, programów wyższego rzędu oraz dokumentów planistycznych na szczeblu krajowym, wojewódzkim, powiatowym oraz gminnym. </w:t>
      </w:r>
    </w:p>
    <w:p w:rsidR="00DD39D7" w:rsidRPr="004E3B9A" w:rsidRDefault="00000000" w:rsidP="00FE5994">
      <w:pPr>
        <w:numPr>
          <w:ilvl w:val="0"/>
          <w:numId w:val="6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lastRenderedPageBreak/>
        <w:t xml:space="preserve">przydatności w uwzględnieniu aspektów środowiskowych, w szczególności w celu wspierania zrównoważonego rozwoju, oraz we wdrażaniu prawa wspólnotowego  w dziedzinie ochrony środowiska: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Dokument zawiera wytyczne w zakresie zapotrzebowania w ciepło, energie elektryczną  i paliwa gazowe uwzględniające poprawę stanu ochrony środowiska oraz poprawę efektywności energetycznej, opracowane na podstawie przepisów krajowych jak i unijnych.  W związku z tym należy stwierdzić, że działania inwestycyjne zawarte w w/w dokumencie ściśle korelują z założeniami zrównoważonego rozwoju w aspekcie ochrony środowiska oraz wypełniają zobowiązania w stosunku do regulacji prawnych Unii Europejskiej. </w:t>
      </w:r>
    </w:p>
    <w:p w:rsidR="00DD39D7" w:rsidRPr="004E3B9A" w:rsidRDefault="00000000" w:rsidP="00FE5994">
      <w:pPr>
        <w:numPr>
          <w:ilvl w:val="0"/>
          <w:numId w:val="6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powiązania z problemami dotyczącymi ochrony środowiska: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Dokument uwzględnia stan ochrony środowiska na terenie Miasta Mława, w tym ochronę klimatu oraz wytyczne w zakresie zmniejszenia zanieczyszczenia środowiska.  W dokumencie przedstawiono propozycje działań w zakresie bezpieczeństwa energetycznego i poprawy efektywności energetycznej. Możliwości redukcji zanieczyszczenia środowiska naturalnego oparte jest na zastosowaniu odnawialnych źródeł energii, biomasy, energooszczędnego oświetlania, działań termomodernizacyjnych w obrębie budynków jednorodzinnych, modernizacji indywidualnych kotłowni. Głównym celem realizacji działań ujętych w dokumencie jest osiągnięcie trwałego i zrównoważonego rozwoju gminy oraz poprawa jej atrakcyjności poprzez działania społeczne i inwestycyjne w zakresie ochrony środowiska. Realizacja działań wskazanych w dokumencie wpłynie na poprawę stanu środowiska oraz przyczyni się do utrwalenia pozytywnych postaw ekologicznych oraz poczucia odpowiedzialności za środowisko naturalne wśród mieszkańców gminy. </w:t>
      </w:r>
    </w:p>
    <w:p w:rsidR="00DD39D7" w:rsidRPr="004E3B9A" w:rsidRDefault="00000000" w:rsidP="00FE5994">
      <w:pPr>
        <w:numPr>
          <w:ilvl w:val="0"/>
          <w:numId w:val="6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rodzaju i skali oddziaływania na środowisko, w szczególności: prawdopodobieństwa wystąpienia, czas trwania, zasięg, częstotliwość i odwracalność oddziaływań: Oddziaływanie inwestycji wynikających z dokumentu wiąże się z wystąpieniem pewnych uciążliwości i oddziaływań takich jak: powstawanie odpadów, zwiększona emisja pyłów i gazu, która wystąpi na etapie budowy. Uciążliwości te będą miały krótkotrwały charakter i ustąpią po zakończeniu budowy. Prawdopodobieństwo występowania oddziaływań wydaje się być niewielkie, również przez wzgląd na środki zapobiegawcze i środki ostrożności na każdym etapie prac. Realizacja zadań wskazanych w dokumencie będzie rozłożona w czasie ( na okres 15 lat) i przestrzeni. Oddziaływanie będzie miało charakter krótkoterminowy, a uciążliwości mogą wynikać jedynie z przeprowadzenia robót. Po zakończeniu inwestycji będzie występowało oddziaływanie wtórne, tj. poprawa ładu przestrzennego, estetyki, funkcjonalności oraz poprawa stanu środowiska naturalnego poprzez zmniejszenia m.in.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zanieczyszczeń powietrza. </w:t>
      </w:r>
    </w:p>
    <w:p w:rsidR="00DD39D7" w:rsidRPr="004E3B9A" w:rsidRDefault="00000000" w:rsidP="00FE5994">
      <w:pPr>
        <w:numPr>
          <w:ilvl w:val="0"/>
          <w:numId w:val="6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prawdopodobieństwa wystąpienia oddziaływań skumulowanych lub transgranicznych: Nie przewiduje się możliwości wystąpienia skumulowanego oddziaływania na środowisko  w trakcie realizacji, jak i eksploatacji zrealizowanych inwestycji, a także negatywnych  lub potencjalnych oddziaływań transgenicznych. </w:t>
      </w:r>
    </w:p>
    <w:p w:rsidR="00DD39D7" w:rsidRPr="004E3B9A" w:rsidRDefault="00000000" w:rsidP="00FE5994">
      <w:pPr>
        <w:numPr>
          <w:ilvl w:val="0"/>
          <w:numId w:val="6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lastRenderedPageBreak/>
        <w:t xml:space="preserve">prawdopodobieństwa wystąpienia ryzyka dla zdrowia ludzi lub zagrożenia  dla środowiska: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Nie przewiduje się możliwości wystąpienia ryzyka dla zdrowia ludzi lub zagrożenia  dla środowiska. Aby zapewnić jak najmniejszą ingerencję zaplanowanych inwestycji  w środowisko, w trakcie realizacji prac będą przestrzegane obowiązujące normy i przepisy  w zakresie ochrony środowiska naturalnego oraz przepisy BHP, a także zapewniona zostanie ochrona dla osób oraz własności publicznej poprzez unikanie uciążliwości, skażenia środowiska i hałasu. Inwestycje przewidziane do realizacji w dokumencie ze względu na rodzaj i usytuowanie nie będą miały zatem negatywnego wpływu na środowisko oraz zdrowie ludzi, zarówno w fazie realizacji jak i eksploatacji. </w:t>
      </w:r>
    </w:p>
    <w:p w:rsidR="00DD39D7" w:rsidRPr="004E3B9A" w:rsidRDefault="00000000" w:rsidP="00FE5994">
      <w:pPr>
        <w:numPr>
          <w:ilvl w:val="0"/>
          <w:numId w:val="69"/>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cechy obszaru objętego oddziaływaniem na środowisko, w szczególności: </w:t>
      </w:r>
    </w:p>
    <w:p w:rsidR="00DD39D7" w:rsidRPr="004E3B9A" w:rsidRDefault="00000000" w:rsidP="00FE5994">
      <w:pPr>
        <w:numPr>
          <w:ilvl w:val="1"/>
          <w:numId w:val="69"/>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obszaru o szczególnych właściwościach naturalnych lub posiadające znaczenie  dla dziedzictwa kulturowego, wrażliwe na oddziaływania, istniejące przekroczenia standardów jakości środowiska lub intensywne wykorzystywanie terenu: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Dokument obejmuje obszar geograficzny Miasta Mława. W zależności od specyfiki zamierzenia inwestycyjnego, należy mieć na uwadze ewentualną konieczność uprzednich uzgodnień z Wojewódzkim Konserwatorem Zabytków, Starostwem lub uzyskania decyzji środowiskowych. Powyższe eliminuje wystąpienie negatywnego wpływu przewidzianych inwestycji na zachowanie dziedzictwa kulturowego. Prace związane z realizacją działań zostaną przeprowadzone w sposób wywierający minimalny wpływ na środowisko przyrodnicze.  </w:t>
      </w:r>
    </w:p>
    <w:p w:rsidR="00DD39D7" w:rsidRPr="004E3B9A" w:rsidRDefault="00000000" w:rsidP="00FE5994">
      <w:pPr>
        <w:numPr>
          <w:ilvl w:val="1"/>
          <w:numId w:val="69"/>
        </w:numPr>
        <w:spacing w:after="0" w:line="276" w:lineRule="auto"/>
        <w:ind w:right="11" w:hanging="348"/>
        <w:jc w:val="left"/>
        <w:rPr>
          <w:rFonts w:asciiTheme="minorHAnsi" w:hAnsiTheme="minorHAnsi" w:cstheme="minorHAnsi"/>
          <w:szCs w:val="24"/>
        </w:rPr>
      </w:pPr>
      <w:r w:rsidRPr="004E3B9A">
        <w:rPr>
          <w:rFonts w:asciiTheme="minorHAnsi" w:hAnsiTheme="minorHAnsi" w:cstheme="minorHAnsi"/>
          <w:szCs w:val="24"/>
        </w:rPr>
        <w:t xml:space="preserve">formy ochrony przyrody w rozumieniu ustawy z dnia 16 kwietnia 2004 r. o ochronie przyrody oraz obszary podlegające ochronie zgodnie z prawem międzynarodowym: Na terenie Miasta Mława występują obszary podlegające ochronie oraz nie występują obszary NATURA 2000.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Nie bez znaczenia pozostaje dbałość o zminimalizowanie potencjalnych i możliwych zagrożeń dla środowiska w przyszłości, gdyż wiele zadań jest w fazie przygotowania i brak jest zakresu szczegółowości sposobu ich realizacji, nie jest jeszcze znana technologia przebiegu prac.  W przypadku ewentualnych działań istotnym byłoby przeprowadzenie oceny oddziaływania danego przedsięwzięcia na środowisko w celu zidentyfikowania wszystkich możliwych jego oddziaływań.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Ponieważ poziom szczegółowości niniejszego dokumentu strategicznego zakłada określenie prognostycznych kierunków, w obszarze, których dopiero będą wyznaczone konkretne inwestycje wraz ze wskazaniem rozwiązań technologicznych i lokalizacyjnych, dlatego rzeczywisty wpływ na obszary chronione tych inwestycji będzie możliwy do oszacowania dopiero po zakończeniu etapu projektowego, który ostatecznie zdefiniuje on daną inwestycję.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Niemniej jednak planowanie tych inwestycji winno uwzględniać potrzebę wykonania inwentaryzacji przyrodniczej oraz takie planowanie jej realizacji, które nie wpłynie negatywnie na trwałość i prawidłowe funkcjonowanie siedlisk przyrodniczych oraz populacji </w:t>
      </w:r>
      <w:r w:rsidRPr="004E3B9A">
        <w:rPr>
          <w:rFonts w:asciiTheme="minorHAnsi" w:hAnsiTheme="minorHAnsi" w:cstheme="minorHAnsi"/>
          <w:szCs w:val="24"/>
        </w:rPr>
        <w:lastRenderedPageBreak/>
        <w:t xml:space="preserve">gatunków stanowiących przedmioty ochrony obszarów cennych przyrodniczo, w tym z uwzględnieniem poszanowania dla funkcjonowania obecnych na terenie Miasta Mława pomników przyrody  i innych form ochrony. W tym przypadku przy wykonywaniu inwestycji infrastrukturalnych należy bezwzględnie i każdorazowo uwzględnić warunki ochrony wynikające z aktów prawa miejscowego właściwych dla poszczególnych form ochrony przyrody.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Spośród zagrożeń istotnych dla </w:t>
      </w:r>
      <w:proofErr w:type="spellStart"/>
      <w:r w:rsidRPr="004E3B9A">
        <w:rPr>
          <w:rFonts w:asciiTheme="minorHAnsi" w:hAnsiTheme="minorHAnsi" w:cstheme="minorHAnsi"/>
          <w:szCs w:val="24"/>
        </w:rPr>
        <w:t>chiropterofauny</w:t>
      </w:r>
      <w:proofErr w:type="spellEnd"/>
      <w:r w:rsidRPr="004E3B9A">
        <w:rPr>
          <w:rFonts w:asciiTheme="minorHAnsi" w:hAnsiTheme="minorHAnsi" w:cstheme="minorHAnsi"/>
          <w:szCs w:val="24"/>
        </w:rPr>
        <w:t xml:space="preserve"> z perspektywy wskazanego harmonogramu prac inwestycyjnych do 2036 roku wyróżnić należy przede wszystkim: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zmniejszanie się liczby odpowiednich schronień (zarówno zimowych, jak i letnich),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niepokojenie nietoperzy w schronieniach (zarówno zimowych, jak i letnich), - </w:t>
      </w:r>
      <w:r w:rsidRPr="004E3B9A">
        <w:rPr>
          <w:rFonts w:asciiTheme="minorHAnsi" w:hAnsiTheme="minorHAnsi" w:cstheme="minorHAnsi"/>
          <w:szCs w:val="24"/>
        </w:rPr>
        <w:tab/>
        <w:t xml:space="preserve">zanieczyszczenie środowiska (w tym zanieczyszczenie światłem i hałasem), - </w:t>
      </w:r>
      <w:r w:rsidRPr="004E3B9A">
        <w:rPr>
          <w:rFonts w:asciiTheme="minorHAnsi" w:hAnsiTheme="minorHAnsi" w:cstheme="minorHAnsi"/>
          <w:szCs w:val="24"/>
        </w:rPr>
        <w:tab/>
        <w:t xml:space="preserve">utrata lub fragmentacja żerowisk.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Czynniki, które w sposób potencjalnie negatywny mogą wpływać na stan zachowania gatunków chronionych to: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intensywne i nadmierne oświetlenie na etapie realizacji prac,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zanieczyszczenie wód spowodowane niekontrolowanym wyciekiem ropopochodnym lub awarią maszyn,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prace ziemne i hałas na etapie realizacji prac,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ewentualna wycinka drzew w obrębie prowadzonych prac modernizacji słupów, sieci czy oświetlenia ulicznego,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fragmentacja i utrata siedlisk (najpoważniejszy czynnik mający wpływ na stan populacji gatunków chronionych).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Do głównych potencjalnych zagrożeń związanych z realizacją inwestycji w obrębie budynków, modernizacji sieci należy niszczenie ewentualne siedlisk grzybów poprzez zajęcie terenu pod plac budowy, nowe drogi lub lampy uliczne. Etap eksploatacji inwestycji może mieć wówczas niekorzystny wpływ na grzyby poprzez oddziaływanie zanieczyszczeń powietrza głównie  SO</w:t>
      </w:r>
      <w:r w:rsidRPr="004E3B9A">
        <w:rPr>
          <w:rFonts w:asciiTheme="minorHAnsi" w:hAnsiTheme="minorHAnsi" w:cstheme="minorHAnsi"/>
          <w:szCs w:val="24"/>
          <w:vertAlign w:val="subscript"/>
        </w:rPr>
        <w:t>2</w:t>
      </w:r>
      <w:r w:rsidRPr="004E3B9A">
        <w:rPr>
          <w:rFonts w:asciiTheme="minorHAnsi" w:hAnsiTheme="minorHAnsi" w:cstheme="minorHAnsi"/>
          <w:szCs w:val="24"/>
        </w:rPr>
        <w:t xml:space="preserve"> i </w:t>
      </w:r>
      <w:proofErr w:type="spellStart"/>
      <w:r w:rsidRPr="004E3B9A">
        <w:rPr>
          <w:rFonts w:asciiTheme="minorHAnsi" w:hAnsiTheme="minorHAnsi" w:cstheme="minorHAnsi"/>
          <w:szCs w:val="24"/>
        </w:rPr>
        <w:t>NO</w:t>
      </w:r>
      <w:r w:rsidRPr="004E3B9A">
        <w:rPr>
          <w:rFonts w:asciiTheme="minorHAnsi" w:hAnsiTheme="minorHAnsi" w:cstheme="minorHAnsi"/>
          <w:szCs w:val="24"/>
          <w:vertAlign w:val="subscript"/>
        </w:rPr>
        <w:t>x</w:t>
      </w:r>
      <w:proofErr w:type="spellEnd"/>
      <w:r w:rsidRPr="004E3B9A">
        <w:rPr>
          <w:rFonts w:asciiTheme="minorHAnsi" w:hAnsiTheme="minorHAnsi" w:cstheme="minorHAnsi"/>
          <w:szCs w:val="24"/>
        </w:rPr>
        <w:t xml:space="preserve">. Niekorzystne mogą być również duże stężenia jonów metali ciężkich tj. kadm i ołów. Jednak biorąc pod uwagę specyfikę projektowanego dokumentu ukierunkowanego  na podejmowaniu działań minimalizujących m.in. uwalnianie pyłów i gazów do atmosfery, niekorzystne oddziałania wystąpić mogą jedynie w trakcie trwania placu budowy i ustąpią niezwłocznie po zakończeniu prac.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Do działań minimalizujących negatywne oddziaływanie zaliczyć można następujące działania: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budowa przejść dla gatunków zwierząt w odpowiedniej lokalizacji i o odpowiednich parametrach,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zastosowanie </w:t>
      </w:r>
      <w:r w:rsidRPr="004E3B9A">
        <w:rPr>
          <w:rFonts w:asciiTheme="minorHAnsi" w:hAnsiTheme="minorHAnsi" w:cstheme="minorHAnsi"/>
          <w:szCs w:val="24"/>
        </w:rPr>
        <w:tab/>
        <w:t xml:space="preserve">budek </w:t>
      </w:r>
      <w:r w:rsidRPr="004E3B9A">
        <w:rPr>
          <w:rFonts w:asciiTheme="minorHAnsi" w:hAnsiTheme="minorHAnsi" w:cstheme="minorHAnsi"/>
          <w:szCs w:val="24"/>
        </w:rPr>
        <w:tab/>
        <w:t xml:space="preserve">lęgowych </w:t>
      </w:r>
      <w:r w:rsidRPr="004E3B9A">
        <w:rPr>
          <w:rFonts w:asciiTheme="minorHAnsi" w:hAnsiTheme="minorHAnsi" w:cstheme="minorHAnsi"/>
          <w:szCs w:val="24"/>
        </w:rPr>
        <w:tab/>
        <w:t xml:space="preserve">dla </w:t>
      </w:r>
      <w:r w:rsidRPr="004E3B9A">
        <w:rPr>
          <w:rFonts w:asciiTheme="minorHAnsi" w:hAnsiTheme="minorHAnsi" w:cstheme="minorHAnsi"/>
          <w:szCs w:val="24"/>
        </w:rPr>
        <w:tab/>
        <w:t xml:space="preserve">ptaków </w:t>
      </w:r>
      <w:r w:rsidRPr="004E3B9A">
        <w:rPr>
          <w:rFonts w:asciiTheme="minorHAnsi" w:hAnsiTheme="minorHAnsi" w:cstheme="minorHAnsi"/>
          <w:szCs w:val="24"/>
        </w:rPr>
        <w:tab/>
        <w:t xml:space="preserve">chronionych </w:t>
      </w:r>
      <w:r w:rsidRPr="004E3B9A">
        <w:rPr>
          <w:rFonts w:asciiTheme="minorHAnsi" w:hAnsiTheme="minorHAnsi" w:cstheme="minorHAnsi"/>
          <w:szCs w:val="24"/>
        </w:rPr>
        <w:tab/>
        <w:t>na terenie</w:t>
      </w:r>
      <w:r w:rsidR="004B476B">
        <w:rPr>
          <w:rFonts w:asciiTheme="minorHAnsi" w:hAnsiTheme="minorHAnsi" w:cstheme="minorHAnsi"/>
          <w:szCs w:val="24"/>
        </w:rPr>
        <w:t xml:space="preserve"> </w:t>
      </w:r>
      <w:r w:rsidRPr="004E3B9A">
        <w:rPr>
          <w:rFonts w:asciiTheme="minorHAnsi" w:hAnsiTheme="minorHAnsi" w:cstheme="minorHAnsi"/>
          <w:szCs w:val="24"/>
        </w:rPr>
        <w:t xml:space="preserve">prac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termomodernizacyjnych, co powinno być poprzedzone inwentaryzacją ornitologiczną,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stosowanie elementów odblaskowych i innych rozwiązań skutecznie odstraszających zwierzęta, głównie na placach budowy w bezpośrednim sąsiedztwie ewentualnych korytarzy w czasie planowanych budów i modernizacji,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respektowanie zapisów </w:t>
      </w:r>
      <w:proofErr w:type="spellStart"/>
      <w:r w:rsidRPr="004E3B9A">
        <w:rPr>
          <w:rFonts w:asciiTheme="minorHAnsi" w:hAnsiTheme="minorHAnsi" w:cstheme="minorHAnsi"/>
          <w:szCs w:val="24"/>
        </w:rPr>
        <w:t>mpzp</w:t>
      </w:r>
      <w:proofErr w:type="spellEnd"/>
      <w:r w:rsidRPr="004E3B9A">
        <w:rPr>
          <w:rFonts w:asciiTheme="minorHAnsi" w:hAnsiTheme="minorHAnsi" w:cstheme="minorHAnsi"/>
          <w:szCs w:val="24"/>
        </w:rPr>
        <w:t xml:space="preserve"> i przepisów prawa,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lastRenderedPageBreak/>
        <w:t xml:space="preserve">lokalizowanie inwestycji poza obszarem korytarzy ekologicznych, zaś w przypadku kolizji z obszarami korytarzy ekologicznych nalży zachować możliwości swobodnego przemieszczania się w obrębie obszarów siedliskowych oraz pomiędzy nimi, w tym umożliwić wędrówki długodystansowe i dyspersję młodych osobników, zachować funkcjonujące </w:t>
      </w:r>
      <w:proofErr w:type="spellStart"/>
      <w:r w:rsidRPr="004E3B9A">
        <w:rPr>
          <w:rFonts w:asciiTheme="minorHAnsi" w:hAnsiTheme="minorHAnsi" w:cstheme="minorHAnsi"/>
          <w:szCs w:val="24"/>
        </w:rPr>
        <w:t>metapopulacje</w:t>
      </w:r>
      <w:proofErr w:type="spellEnd"/>
      <w:r w:rsidRPr="004E3B9A">
        <w:rPr>
          <w:rFonts w:asciiTheme="minorHAnsi" w:hAnsiTheme="minorHAnsi" w:cstheme="minorHAnsi"/>
          <w:szCs w:val="24"/>
        </w:rPr>
        <w:t xml:space="preserve">, zachować ciągłość struktury oraz jakości siedlisk, utrzymać dotychczasowy areał występowania gatunków kluczowych i chronionych; powyższe powinno zostać analizie już w fazie projektowej przed przystąpieniem  do prac inwestycyjnych,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 miejscach występowania korytarzy ekologicznych i migracyjnych, nietoperzy: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montaż ekranu z siatki, (aby zmniejszyć jego wagę), który po obu stronach drogi  lub placu budowy uniemożliwiałby (a w każdym razie znacznie utrudniał) nietoperzom  i ptakom, wlecenie nad drogę i plac budowy na wysokości kolizyjnej- zmuszając  je do obniżenia pułapu lotu lub jego podwyższenia,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przejścia dolne i nasadzenia naprowadzające- np. nietoperze chętnie wykorzystują przejścia dolne dla zwierząt – nawet, jeśli dedykowane są dla innych grup  - np. średnich czy dużych ssaków (niektóre gatunki są w stanie wykorzystywać nawet przejścia dla małych ssaków, czy płazów,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należy stosować oświetlenie niewabiące owadów, które stanowią pożywienie nietoperzy. Bardzo ważny jest także sposób montowania lamp z zasadą nadrzędną braku zbędnego rozpraszania światła,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stosowanie lamp sodowych lub diodowych dających tzw. „ciepłe” widmo świetlne, ograniczające przywabianie owadów nocą,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na etapie planowania: zachowanie ciągłości obszarów cennych (powierzchni leśnych, szpalerów drzew i krzewów, cieków), planowanie instalacji nieprzezroczystych ekranów dźwiękochłonnych szczególnie w pobliżu modernizowanych nawierzchni drogowych, w miejscach przecięcia ze szlakami migracyjnymi ograniczenie konstrukcji powodujących kolizje z ptakami, w tym również projektowanie mostów  o konstrukcjach minimalizujących możliwość kolizji,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na etapie realizacji: organizacja uciążliwych prac (o dużym natężeniu hałasu)  w miejscach występowania cennych gatunków w okresie </w:t>
      </w:r>
      <w:proofErr w:type="spellStart"/>
      <w:r w:rsidRPr="004E3B9A">
        <w:rPr>
          <w:rFonts w:asciiTheme="minorHAnsi" w:hAnsiTheme="minorHAnsi" w:cstheme="minorHAnsi"/>
          <w:szCs w:val="24"/>
        </w:rPr>
        <w:t>pozalęgowym</w:t>
      </w:r>
      <w:proofErr w:type="spellEnd"/>
      <w:r w:rsidRPr="004E3B9A">
        <w:rPr>
          <w:rFonts w:asciiTheme="minorHAnsi" w:hAnsiTheme="minorHAnsi" w:cstheme="minorHAnsi"/>
          <w:szCs w:val="24"/>
        </w:rPr>
        <w:t xml:space="preserve">,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tworzeniu miejsc siedlisk zastępczych na czas budowy i modernizacji,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wygrodzeniu terenu inwestycji w trakcie budowy,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stosowaniu </w:t>
      </w:r>
      <w:proofErr w:type="spellStart"/>
      <w:r w:rsidRPr="004E3B9A">
        <w:rPr>
          <w:rFonts w:asciiTheme="minorHAnsi" w:hAnsiTheme="minorHAnsi" w:cstheme="minorHAnsi"/>
          <w:szCs w:val="24"/>
        </w:rPr>
        <w:t>wygrodzeń</w:t>
      </w:r>
      <w:proofErr w:type="spellEnd"/>
      <w:r w:rsidRPr="004E3B9A">
        <w:rPr>
          <w:rFonts w:asciiTheme="minorHAnsi" w:hAnsiTheme="minorHAnsi" w:cstheme="minorHAnsi"/>
          <w:szCs w:val="24"/>
        </w:rPr>
        <w:t xml:space="preserve"> w miejscach stwierdzonej migracji w fazie eksploatacji,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minimalizacja zajętości terenu, tak, aby w jak najmniejszym stopniu ingerować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w siedliska przyrodnicze,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zapewnienie nadzoru przyrodniczego,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podczas realizacji inwestycji prace budowlane i ziemne zorganizować w taki sposób, aby ograniczyć ilość powstających odpadów,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zapewnienie oszczędnego korzystania z terenu i minimalne przekształcenie jego powierzchni,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lastRenderedPageBreak/>
        <w:t xml:space="preserve">unikanie lokalizowania baz sprzętowo- magazynowych na terenach płytkiego występowania wód gruntowych, na obszarach objętych ochroną, w obrębie dolin rzecznych oraz miejsc skrzyżowania z ciekami,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tankowanie sprzętu budowlanego w miejscach wykluczających zanieczyszczenie wód  </w:t>
      </w:r>
    </w:p>
    <w:p w:rsidR="00DD39D7" w:rsidRPr="004E3B9A" w:rsidRDefault="00000000" w:rsidP="00FE5994">
      <w:pPr>
        <w:spacing w:after="0" w:line="276" w:lineRule="auto"/>
        <w:ind w:left="718" w:right="11"/>
        <w:jc w:val="left"/>
        <w:rPr>
          <w:rFonts w:asciiTheme="minorHAnsi" w:hAnsiTheme="minorHAnsi" w:cstheme="minorHAnsi"/>
          <w:szCs w:val="24"/>
        </w:rPr>
      </w:pPr>
      <w:r w:rsidRPr="004E3B9A">
        <w:rPr>
          <w:rFonts w:asciiTheme="minorHAnsi" w:hAnsiTheme="minorHAnsi" w:cstheme="minorHAnsi"/>
          <w:szCs w:val="24"/>
        </w:rPr>
        <w:t xml:space="preserve">i gleb,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wydzielenie na placu budowy miejsc awaryjnych napraw sprzętu oraz bieżącej konserwacji sprzętu technicznego z uszczelnionym podłożem, zabezpieczającym skutecznie przed zanieczyszczeniem środowiska gruntowo- wodnego substancjami ropopochodnymi oraz wyposażenie nie tych miejsc w sorbety substancji ropopochodnych,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 przypadku wycieku olejów z maszyn budowlanych i taboru samochodowego substancje te powinny zostać natychmiast zebrane i przekazane firmom posiadającym stosowne zezwolenia do gospodarowania tego typu odpadami,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wyposażenie zaplecza budowy w przenośne sanitariaty, które należy regularnie opróżniać lub odprowadzać ścieki bytowe do tymczasowych zbiorników bezodpływowych, a następnie wywozić do oczyszczalni ścieków przez uprawnione podmioty,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zabezpieczyć wody powierzchniowe i podziemne przed przenikaniem zanieczyszczeń pochodzących z wypłukiwania materiałów stosowanych do budowy, wycieków płynów eksploatacyjnych z maszyn oraz przed ściekami z baz budowy i zaplecza technicznego, </w:t>
      </w:r>
    </w:p>
    <w:p w:rsidR="00DD39D7" w:rsidRPr="004E3B9A" w:rsidRDefault="00000000" w:rsidP="00FE5994">
      <w:pPr>
        <w:numPr>
          <w:ilvl w:val="0"/>
          <w:numId w:val="70"/>
        </w:numPr>
        <w:spacing w:after="0" w:line="276" w:lineRule="auto"/>
        <w:ind w:right="11" w:hanging="708"/>
        <w:jc w:val="left"/>
        <w:rPr>
          <w:rFonts w:asciiTheme="minorHAnsi" w:hAnsiTheme="minorHAnsi" w:cstheme="minorHAnsi"/>
          <w:szCs w:val="24"/>
        </w:rPr>
      </w:pPr>
      <w:r w:rsidRPr="004E3B9A">
        <w:rPr>
          <w:rFonts w:asciiTheme="minorHAnsi" w:hAnsiTheme="minorHAnsi" w:cstheme="minorHAnsi"/>
          <w:szCs w:val="24"/>
        </w:rPr>
        <w:t xml:space="preserve">ograniczyć do minimum wycinkę drzew i krzewów, wycinkę drzew i krzewów prowadzić poza okresem lęgowym ptaków.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Zakres i stopień szczegółowości inwestycji będzie ustalany w przyszłości, dlatego na etapie tworzenia dokumentu nie można określić stanu ewentualnych zagrożeń dla środowiska. Zgodnie z rozporządzeniem z dnia 10 września 2019 r. w sprawie przedsięwzięć mogących znacząco oddziaływać na środowisko dokument nie wyznacza ram dla późniejszej realizacji przedsięwzięć mogących znacząco oddziaływać na środowisko. </w:t>
      </w:r>
    </w:p>
    <w:p w:rsidR="00DD39D7" w:rsidRPr="004E3B9A" w:rsidRDefault="00000000" w:rsidP="00FE5994">
      <w:pPr>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Zaplanowane działania nie są wpisane na listę przedsięwzięć mogących znacząco oddziaływać na środowisko. Analizowany dokument nie wskazuje dla zadania konkretnej lokalizacji inwestycji i technologii wykonania i przebiegu prac. Na zaplanowane  w harmonogramie przedsięwzięcia, w przypadku zakwalifikowania do przedsięwzięć mogących oddziaływać na środowisko będą one wymagały przeprowadzenia indywidualnych postępowań administracyjnych i środowiskowych, w tym przeprowadzenia oddzielnie </w:t>
      </w:r>
      <w:proofErr w:type="spellStart"/>
      <w:r w:rsidRPr="004E3B9A">
        <w:rPr>
          <w:rFonts w:asciiTheme="minorHAnsi" w:hAnsiTheme="minorHAnsi" w:cstheme="minorHAnsi"/>
          <w:szCs w:val="24"/>
        </w:rPr>
        <w:t>sooś</w:t>
      </w:r>
      <w:proofErr w:type="spellEnd"/>
      <w:r w:rsidRPr="004E3B9A">
        <w:rPr>
          <w:rFonts w:asciiTheme="minorHAnsi" w:hAnsiTheme="minorHAnsi" w:cstheme="minorHAnsi"/>
          <w:szCs w:val="24"/>
        </w:rPr>
        <w:t xml:space="preserve">, mających na celu określenie warunków ich realizacji. </w:t>
      </w:r>
    </w:p>
    <w:p w:rsidR="00FE5994" w:rsidRDefault="00FE5994">
      <w:pPr>
        <w:spacing w:after="160" w:line="259" w:lineRule="auto"/>
        <w:ind w:left="0" w:firstLine="0"/>
        <w:jc w:val="left"/>
        <w:rPr>
          <w:rFonts w:asciiTheme="minorHAnsi" w:hAnsiTheme="minorHAnsi" w:cstheme="minorHAnsi"/>
          <w:szCs w:val="24"/>
        </w:rPr>
      </w:pPr>
      <w:bookmarkStart w:id="60" w:name="_Toc628764"/>
      <w:r>
        <w:rPr>
          <w:rFonts w:asciiTheme="minorHAnsi" w:hAnsiTheme="minorHAnsi" w:cstheme="minorHAnsi"/>
          <w:szCs w:val="24"/>
        </w:rPr>
        <w:br w:type="page"/>
      </w:r>
    </w:p>
    <w:p w:rsidR="00DD39D7" w:rsidRPr="004E3B9A" w:rsidRDefault="00000000" w:rsidP="00FE5994">
      <w:pPr>
        <w:pStyle w:val="Nagwek1"/>
        <w:spacing w:after="0" w:line="276" w:lineRule="auto"/>
        <w:ind w:left="-5"/>
        <w:rPr>
          <w:rFonts w:asciiTheme="minorHAnsi" w:hAnsiTheme="minorHAnsi" w:cstheme="minorHAnsi"/>
          <w:sz w:val="24"/>
          <w:szCs w:val="24"/>
        </w:rPr>
      </w:pPr>
      <w:r w:rsidRPr="004E3B9A">
        <w:rPr>
          <w:rFonts w:asciiTheme="minorHAnsi" w:hAnsiTheme="minorHAnsi" w:cstheme="minorHAnsi"/>
          <w:sz w:val="24"/>
          <w:szCs w:val="24"/>
        </w:rPr>
        <w:lastRenderedPageBreak/>
        <w:t xml:space="preserve">Spis tabel: </w:t>
      </w:r>
      <w:bookmarkEnd w:id="60"/>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1 Wybrane dane statystyczne dla Miasta Mława .......................................................</w:t>
      </w:r>
      <w:r w:rsidR="00FE5994">
        <w:rPr>
          <w:rFonts w:asciiTheme="minorHAnsi" w:hAnsiTheme="minorHAnsi" w:cstheme="minorHAnsi"/>
          <w:szCs w:val="24"/>
        </w:rPr>
        <w:t xml:space="preserve"> </w:t>
      </w:r>
      <w:r w:rsidRPr="004E3B9A">
        <w:rPr>
          <w:rFonts w:asciiTheme="minorHAnsi" w:hAnsiTheme="minorHAnsi" w:cstheme="minorHAnsi"/>
          <w:szCs w:val="24"/>
        </w:rPr>
        <w:t xml:space="preserve">30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2 Zabudowa mieszkaniowa na terenie Miasta Mława .................................................32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3 Podmioty gospodarki narodowej obszaru Miasta Mława w latach 2015-2021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zarejestrowanych w rejestrze REGON</w:t>
      </w:r>
      <w:r w:rsidR="004B476B">
        <w:rPr>
          <w:rFonts w:asciiTheme="minorHAnsi" w:hAnsiTheme="minorHAnsi" w:cstheme="minorHAnsi"/>
          <w:szCs w:val="24"/>
        </w:rPr>
        <w:t xml:space="preserve"> </w:t>
      </w:r>
      <w:r w:rsidRPr="004E3B9A">
        <w:rPr>
          <w:rFonts w:asciiTheme="minorHAnsi" w:hAnsiTheme="minorHAnsi" w:cstheme="minorHAnsi"/>
          <w:szCs w:val="24"/>
        </w:rPr>
        <w:t xml:space="preserve">.................................................................................... 41 Tabela 4 Długość sieci ciepłowniczej na terenie Miasta Mława dane ogólne ........................ 44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5 Długość sieci ciepłowniczej na terenie Miasta Mława dane szczegółowe ................45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6 Parametry sieci </w:t>
      </w:r>
      <w:proofErr w:type="spellStart"/>
      <w:r w:rsidRPr="004E3B9A">
        <w:rPr>
          <w:rFonts w:asciiTheme="minorHAnsi" w:hAnsiTheme="minorHAnsi" w:cstheme="minorHAnsi"/>
          <w:szCs w:val="24"/>
        </w:rPr>
        <w:t>ciepłownicznej</w:t>
      </w:r>
      <w:proofErr w:type="spellEnd"/>
      <w:r w:rsidRPr="004E3B9A">
        <w:rPr>
          <w:rFonts w:asciiTheme="minorHAnsi" w:hAnsiTheme="minorHAnsi" w:cstheme="minorHAnsi"/>
          <w:szCs w:val="24"/>
        </w:rPr>
        <w:t xml:space="preserve"> na terenie Miasta Mława ........................................46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7  Charakterystyka zapotrzebowania na ciepło z sieci ciepłowniczej na terenie Miasta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Mława</w:t>
      </w:r>
      <w:r w:rsidR="00FE5994">
        <w:rPr>
          <w:rFonts w:asciiTheme="minorHAnsi" w:hAnsiTheme="minorHAnsi" w:cstheme="minorHAnsi"/>
          <w:szCs w:val="24"/>
        </w:rPr>
        <w:t xml:space="preserve"> </w:t>
      </w:r>
      <w:r w:rsidRPr="004E3B9A">
        <w:rPr>
          <w:rFonts w:asciiTheme="minorHAnsi" w:hAnsiTheme="minorHAnsi" w:cstheme="minorHAnsi"/>
          <w:szCs w:val="24"/>
        </w:rPr>
        <w:t xml:space="preserve">..................................................................................................................................... 47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8  Źródła ciepła w sieci ciepłowniczej na terenie Miasta Mława ................................ 51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9 Straty wody sieciowej w sieci ciepłowniczej na terenie Miasta Mława ................... 54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10 Zestawienie strat ciepła i mocy w trakcie przesyłania w sieci ciepłowniczej na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terenie Miasta Mława .............................................................................</w:t>
      </w:r>
      <w:r w:rsidR="00FE5994">
        <w:rPr>
          <w:rFonts w:asciiTheme="minorHAnsi" w:hAnsiTheme="minorHAnsi" w:cstheme="minorHAnsi"/>
          <w:szCs w:val="24"/>
        </w:rPr>
        <w:t>.</w:t>
      </w:r>
      <w:r w:rsidRPr="004E3B9A">
        <w:rPr>
          <w:rFonts w:asciiTheme="minorHAnsi" w:hAnsiTheme="minorHAnsi" w:cstheme="minorHAnsi"/>
          <w:szCs w:val="24"/>
        </w:rPr>
        <w:t xml:space="preserve">............................... 55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11 Koszty przesyłania i dystrybucji siecią ciepłowniczą w latach 2019-2021 na terenie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Miasta Mława ......................................................................................................................... 58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12 Zamówiona moc cieplna z sieci ciepłowniczej na terenie Miasta Mława .............. 60 </w:t>
      </w:r>
    </w:p>
    <w:p w:rsidR="00DD39D7" w:rsidRPr="004E3B9A" w:rsidRDefault="00000000" w:rsidP="00FE5994">
      <w:pPr>
        <w:tabs>
          <w:tab w:val="center" w:pos="1002"/>
          <w:tab w:val="center" w:pos="1717"/>
          <w:tab w:val="center" w:pos="2859"/>
          <w:tab w:val="center" w:pos="3862"/>
          <w:tab w:val="center" w:pos="4519"/>
          <w:tab w:val="center" w:pos="5523"/>
          <w:tab w:val="center" w:pos="7072"/>
          <w:tab w:val="right" w:pos="9123"/>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Tabela </w:t>
      </w:r>
      <w:r w:rsidRPr="004E3B9A">
        <w:rPr>
          <w:rFonts w:asciiTheme="minorHAnsi" w:hAnsiTheme="minorHAnsi" w:cstheme="minorHAnsi"/>
          <w:szCs w:val="24"/>
        </w:rPr>
        <w:tab/>
        <w:t xml:space="preserve">13 </w:t>
      </w:r>
      <w:r w:rsidRPr="004E3B9A">
        <w:rPr>
          <w:rFonts w:asciiTheme="minorHAnsi" w:hAnsiTheme="minorHAnsi" w:cstheme="minorHAnsi"/>
          <w:szCs w:val="24"/>
        </w:rPr>
        <w:tab/>
        <w:t xml:space="preserve">System </w:t>
      </w:r>
      <w:r w:rsidRPr="004E3B9A">
        <w:rPr>
          <w:rFonts w:asciiTheme="minorHAnsi" w:hAnsiTheme="minorHAnsi" w:cstheme="minorHAnsi"/>
          <w:szCs w:val="24"/>
        </w:rPr>
        <w:tab/>
        <w:t xml:space="preserve">ogrzewania </w:t>
      </w:r>
      <w:r w:rsidRPr="004E3B9A">
        <w:rPr>
          <w:rFonts w:asciiTheme="minorHAnsi" w:hAnsiTheme="minorHAnsi" w:cstheme="minorHAnsi"/>
          <w:szCs w:val="24"/>
        </w:rPr>
        <w:tab/>
        <w:t xml:space="preserve">oraz </w:t>
      </w:r>
      <w:r w:rsidRPr="004E3B9A">
        <w:rPr>
          <w:rFonts w:asciiTheme="minorHAnsi" w:hAnsiTheme="minorHAnsi" w:cstheme="minorHAnsi"/>
          <w:szCs w:val="24"/>
        </w:rPr>
        <w:tab/>
        <w:t xml:space="preserve">stan </w:t>
      </w:r>
      <w:r w:rsidRPr="004E3B9A">
        <w:rPr>
          <w:rFonts w:asciiTheme="minorHAnsi" w:hAnsiTheme="minorHAnsi" w:cstheme="minorHAnsi"/>
          <w:szCs w:val="24"/>
        </w:rPr>
        <w:tab/>
        <w:t xml:space="preserve">docieplenia </w:t>
      </w:r>
      <w:r w:rsidRPr="004E3B9A">
        <w:rPr>
          <w:rFonts w:asciiTheme="minorHAnsi" w:hAnsiTheme="minorHAnsi" w:cstheme="minorHAnsi"/>
          <w:szCs w:val="24"/>
        </w:rPr>
        <w:tab/>
        <w:t xml:space="preserve">poszczególnych </w:t>
      </w:r>
      <w:r w:rsidRPr="004E3B9A">
        <w:rPr>
          <w:rFonts w:asciiTheme="minorHAnsi" w:hAnsiTheme="minorHAnsi" w:cstheme="minorHAnsi"/>
          <w:szCs w:val="24"/>
        </w:rPr>
        <w:tab/>
        <w:t xml:space="preserve">budynków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administrowanych przez SML-W „</w:t>
      </w:r>
      <w:proofErr w:type="spellStart"/>
      <w:r w:rsidRPr="004E3B9A">
        <w:rPr>
          <w:rFonts w:asciiTheme="minorHAnsi" w:hAnsiTheme="minorHAnsi" w:cstheme="minorHAnsi"/>
          <w:szCs w:val="24"/>
        </w:rPr>
        <w:t>Zawkrze</w:t>
      </w:r>
      <w:proofErr w:type="spellEnd"/>
      <w:r w:rsidRPr="004E3B9A">
        <w:rPr>
          <w:rFonts w:asciiTheme="minorHAnsi" w:hAnsiTheme="minorHAnsi" w:cstheme="minorHAnsi"/>
          <w:szCs w:val="24"/>
        </w:rPr>
        <w:t xml:space="preserve">” na terenie Miasta Mława .................................. 61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14 System ogrzewania oraz stan docieplenia poszczególnych budynków wspólnot mieszkaniowych zarządzanych przez SML-W „</w:t>
      </w:r>
      <w:proofErr w:type="spellStart"/>
      <w:r w:rsidRPr="004E3B9A">
        <w:rPr>
          <w:rFonts w:asciiTheme="minorHAnsi" w:hAnsiTheme="minorHAnsi" w:cstheme="minorHAnsi"/>
          <w:szCs w:val="24"/>
        </w:rPr>
        <w:t>Zawkrze</w:t>
      </w:r>
      <w:proofErr w:type="spellEnd"/>
      <w:r w:rsidRPr="004E3B9A">
        <w:rPr>
          <w:rFonts w:asciiTheme="minorHAnsi" w:hAnsiTheme="minorHAnsi" w:cstheme="minorHAnsi"/>
          <w:szCs w:val="24"/>
        </w:rPr>
        <w:t xml:space="preserve">” na terenie Miasta Mława .............. 69 </w:t>
      </w:r>
    </w:p>
    <w:p w:rsidR="00DD39D7" w:rsidRPr="004E3B9A" w:rsidRDefault="00000000" w:rsidP="00FE5994">
      <w:pPr>
        <w:tabs>
          <w:tab w:val="center" w:pos="1009"/>
          <w:tab w:val="center" w:pos="1731"/>
          <w:tab w:val="center" w:pos="2880"/>
          <w:tab w:val="center" w:pos="3891"/>
          <w:tab w:val="center" w:pos="4620"/>
          <w:tab w:val="center" w:pos="5394"/>
          <w:tab w:val="center" w:pos="5980"/>
          <w:tab w:val="center" w:pos="7066"/>
          <w:tab w:val="right" w:pos="9123"/>
        </w:tabs>
        <w:spacing w:after="0" w:line="276" w:lineRule="auto"/>
        <w:ind w:left="0" w:firstLine="0"/>
        <w:jc w:val="left"/>
        <w:rPr>
          <w:rFonts w:asciiTheme="minorHAnsi" w:hAnsiTheme="minorHAnsi" w:cstheme="minorHAnsi"/>
          <w:szCs w:val="24"/>
        </w:rPr>
      </w:pPr>
      <w:r w:rsidRPr="004E3B9A">
        <w:rPr>
          <w:rFonts w:asciiTheme="minorHAnsi" w:hAnsiTheme="minorHAnsi" w:cstheme="minorHAnsi"/>
          <w:szCs w:val="24"/>
        </w:rPr>
        <w:t xml:space="preserve">Tabela </w:t>
      </w:r>
      <w:r w:rsidRPr="004E3B9A">
        <w:rPr>
          <w:rFonts w:asciiTheme="minorHAnsi" w:hAnsiTheme="minorHAnsi" w:cstheme="minorHAnsi"/>
          <w:szCs w:val="24"/>
        </w:rPr>
        <w:tab/>
        <w:t xml:space="preserve">15 </w:t>
      </w:r>
      <w:r w:rsidRPr="004E3B9A">
        <w:rPr>
          <w:rFonts w:asciiTheme="minorHAnsi" w:hAnsiTheme="minorHAnsi" w:cstheme="minorHAnsi"/>
          <w:szCs w:val="24"/>
        </w:rPr>
        <w:tab/>
        <w:t xml:space="preserve">System </w:t>
      </w:r>
      <w:r w:rsidRPr="004E3B9A">
        <w:rPr>
          <w:rFonts w:asciiTheme="minorHAnsi" w:hAnsiTheme="minorHAnsi" w:cstheme="minorHAnsi"/>
          <w:szCs w:val="24"/>
        </w:rPr>
        <w:tab/>
        <w:t xml:space="preserve">ogrzewania </w:t>
      </w:r>
      <w:r w:rsidRPr="004E3B9A">
        <w:rPr>
          <w:rFonts w:asciiTheme="minorHAnsi" w:hAnsiTheme="minorHAnsi" w:cstheme="minorHAnsi"/>
          <w:szCs w:val="24"/>
        </w:rPr>
        <w:tab/>
        <w:t xml:space="preserve">oraz </w:t>
      </w:r>
      <w:r w:rsidRPr="004E3B9A">
        <w:rPr>
          <w:rFonts w:asciiTheme="minorHAnsi" w:hAnsiTheme="minorHAnsi" w:cstheme="minorHAnsi"/>
          <w:szCs w:val="24"/>
        </w:rPr>
        <w:tab/>
        <w:t xml:space="preserve">liczba </w:t>
      </w:r>
      <w:r w:rsidRPr="004E3B9A">
        <w:rPr>
          <w:rFonts w:asciiTheme="minorHAnsi" w:hAnsiTheme="minorHAnsi" w:cstheme="minorHAnsi"/>
          <w:szCs w:val="24"/>
        </w:rPr>
        <w:tab/>
        <w:t xml:space="preserve">lokali </w:t>
      </w:r>
      <w:r w:rsidRPr="004E3B9A">
        <w:rPr>
          <w:rFonts w:asciiTheme="minorHAnsi" w:hAnsiTheme="minorHAnsi" w:cstheme="minorHAnsi"/>
          <w:szCs w:val="24"/>
        </w:rPr>
        <w:tab/>
        <w:t xml:space="preserve">w </w:t>
      </w:r>
      <w:r w:rsidRPr="004E3B9A">
        <w:rPr>
          <w:rFonts w:asciiTheme="minorHAnsi" w:hAnsiTheme="minorHAnsi" w:cstheme="minorHAnsi"/>
          <w:szCs w:val="24"/>
        </w:rPr>
        <w:tab/>
        <w:t xml:space="preserve">poszczególnych </w:t>
      </w:r>
      <w:r w:rsidRPr="004E3B9A">
        <w:rPr>
          <w:rFonts w:asciiTheme="minorHAnsi" w:hAnsiTheme="minorHAnsi" w:cstheme="minorHAnsi"/>
          <w:szCs w:val="24"/>
        </w:rPr>
        <w:tab/>
        <w:t xml:space="preserve">budynków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administrowanych przez TBS Sp. z o.o. .......................................................................</w:t>
      </w:r>
      <w:r w:rsidR="00FE5994">
        <w:rPr>
          <w:rFonts w:asciiTheme="minorHAnsi" w:hAnsiTheme="minorHAnsi" w:cstheme="minorHAnsi"/>
          <w:szCs w:val="24"/>
        </w:rPr>
        <w:t>.</w:t>
      </w:r>
      <w:r w:rsidRPr="004E3B9A">
        <w:rPr>
          <w:rFonts w:asciiTheme="minorHAnsi" w:hAnsiTheme="minorHAnsi" w:cstheme="minorHAnsi"/>
          <w:szCs w:val="24"/>
        </w:rPr>
        <w:t xml:space="preserve">........... 72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16 System ogrzewania oraz stan docieplenia budynków wspólnot mieszkaniowych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(uwzględnionych  w bazie danych PGN)..................................................................</w:t>
      </w:r>
      <w:r w:rsidR="004B476B">
        <w:rPr>
          <w:rFonts w:asciiTheme="minorHAnsi" w:hAnsiTheme="minorHAnsi" w:cstheme="minorHAnsi"/>
          <w:szCs w:val="24"/>
        </w:rPr>
        <w:t>.</w:t>
      </w:r>
      <w:r w:rsidRPr="004E3B9A">
        <w:rPr>
          <w:rFonts w:asciiTheme="minorHAnsi" w:hAnsiTheme="minorHAnsi" w:cstheme="minorHAnsi"/>
          <w:szCs w:val="24"/>
        </w:rPr>
        <w:t>............... 76 Tabela 17 System ogrzewania oraz stan docieplenia poszczególnych gminnych budynków użyteczności publicznej</w:t>
      </w:r>
      <w:r w:rsidR="004B476B">
        <w:rPr>
          <w:rFonts w:asciiTheme="minorHAnsi" w:hAnsiTheme="minorHAnsi" w:cstheme="minorHAnsi"/>
          <w:szCs w:val="24"/>
        </w:rPr>
        <w:t xml:space="preserve"> </w:t>
      </w:r>
      <w:r w:rsidRPr="004E3B9A">
        <w:rPr>
          <w:rFonts w:asciiTheme="minorHAnsi" w:hAnsiTheme="minorHAnsi" w:cstheme="minorHAnsi"/>
          <w:szCs w:val="24"/>
        </w:rPr>
        <w:t>.....................................................</w:t>
      </w:r>
      <w:r w:rsidR="004B476B">
        <w:rPr>
          <w:rFonts w:asciiTheme="minorHAnsi" w:hAnsiTheme="minorHAnsi" w:cstheme="minorHAnsi"/>
          <w:szCs w:val="24"/>
        </w:rPr>
        <w:t>...................................................</w:t>
      </w:r>
      <w:r w:rsidRPr="004E3B9A">
        <w:rPr>
          <w:rFonts w:asciiTheme="minorHAnsi" w:hAnsiTheme="minorHAnsi" w:cstheme="minorHAnsi"/>
          <w:szCs w:val="24"/>
        </w:rPr>
        <w:t xml:space="preserve">.. 79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18 Podmioty uiszczające opłaty środowiskowe na dzień 31.12.2021 .........................</w:t>
      </w:r>
      <w:r w:rsidR="004B476B">
        <w:rPr>
          <w:rFonts w:asciiTheme="minorHAnsi" w:hAnsiTheme="minorHAnsi" w:cstheme="minorHAnsi"/>
          <w:szCs w:val="24"/>
        </w:rPr>
        <w:t xml:space="preserve"> </w:t>
      </w:r>
      <w:r w:rsidRPr="004E3B9A">
        <w:rPr>
          <w:rFonts w:asciiTheme="minorHAnsi" w:hAnsiTheme="minorHAnsi" w:cstheme="minorHAnsi"/>
          <w:szCs w:val="24"/>
        </w:rPr>
        <w:t xml:space="preserve">81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19 Zużycie paliw na cele grzewcze c.o. i c.w.u. przez grupy użytkowników w 2017 rok</w:t>
      </w:r>
      <w:r w:rsidR="004B476B">
        <w:rPr>
          <w:rFonts w:asciiTheme="minorHAnsi" w:hAnsiTheme="minorHAnsi" w:cstheme="minorHAnsi"/>
          <w:szCs w:val="24"/>
        </w:rPr>
        <w:t>u</w:t>
      </w:r>
      <w:r w:rsidRPr="004E3B9A">
        <w:rPr>
          <w:rFonts w:asciiTheme="minorHAnsi" w:hAnsiTheme="minorHAnsi" w:cstheme="minorHAnsi"/>
          <w:szCs w:val="24"/>
        </w:rPr>
        <w:t>.</w:t>
      </w:r>
      <w:r w:rsidR="004B476B">
        <w:rPr>
          <w:rFonts w:asciiTheme="minorHAnsi" w:hAnsiTheme="minorHAnsi" w:cstheme="minorHAnsi"/>
          <w:szCs w:val="24"/>
        </w:rPr>
        <w:t xml:space="preserve"> </w:t>
      </w:r>
      <w:r w:rsidRPr="004E3B9A">
        <w:rPr>
          <w:rFonts w:asciiTheme="minorHAnsi" w:hAnsiTheme="minorHAnsi" w:cstheme="minorHAnsi"/>
          <w:szCs w:val="24"/>
        </w:rPr>
        <w:t>...................................................................................................................................</w:t>
      </w:r>
      <w:r w:rsidR="004B476B">
        <w:rPr>
          <w:rFonts w:asciiTheme="minorHAnsi" w:hAnsiTheme="minorHAnsi" w:cstheme="minorHAnsi"/>
          <w:szCs w:val="24"/>
        </w:rPr>
        <w:t>.</w:t>
      </w:r>
      <w:r w:rsidRPr="004E3B9A">
        <w:rPr>
          <w:rFonts w:asciiTheme="minorHAnsi" w:hAnsiTheme="minorHAnsi" w:cstheme="minorHAnsi"/>
          <w:szCs w:val="24"/>
        </w:rPr>
        <w:t>...</w:t>
      </w:r>
      <w:r w:rsidR="004B476B">
        <w:rPr>
          <w:rFonts w:asciiTheme="minorHAnsi" w:hAnsiTheme="minorHAnsi" w:cstheme="minorHAnsi"/>
          <w:szCs w:val="24"/>
        </w:rPr>
        <w:t xml:space="preserve"> </w:t>
      </w:r>
      <w:r w:rsidRPr="004E3B9A">
        <w:rPr>
          <w:rFonts w:asciiTheme="minorHAnsi" w:hAnsiTheme="minorHAnsi" w:cstheme="minorHAnsi"/>
          <w:szCs w:val="24"/>
        </w:rPr>
        <w:t xml:space="preserve">83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20 Zużycie paliw na cele grzewcze c.o. i c.w.u. względem nośników energii w 2017 roku</w:t>
      </w:r>
      <w:r w:rsidR="004B476B">
        <w:rPr>
          <w:rFonts w:asciiTheme="minorHAnsi" w:hAnsiTheme="minorHAnsi" w:cstheme="minorHAnsi"/>
          <w:szCs w:val="24"/>
        </w:rPr>
        <w:t>.</w:t>
      </w:r>
      <w:r w:rsidRPr="004E3B9A">
        <w:rPr>
          <w:rFonts w:asciiTheme="minorHAnsi" w:hAnsiTheme="minorHAnsi" w:cstheme="minorHAnsi"/>
          <w:szCs w:val="24"/>
        </w:rPr>
        <w:t xml:space="preserve"> .......................................................................................................................................</w:t>
      </w:r>
      <w:r w:rsidR="004B476B">
        <w:rPr>
          <w:rFonts w:asciiTheme="minorHAnsi" w:hAnsiTheme="minorHAnsi" w:cstheme="minorHAnsi"/>
          <w:szCs w:val="24"/>
        </w:rPr>
        <w:t xml:space="preserve"> </w:t>
      </w:r>
      <w:r w:rsidRPr="004E3B9A">
        <w:rPr>
          <w:rFonts w:asciiTheme="minorHAnsi" w:hAnsiTheme="minorHAnsi" w:cstheme="minorHAnsi"/>
          <w:szCs w:val="24"/>
        </w:rPr>
        <w:t xml:space="preserve">84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21 Zużycie paliw na cele grzewcze c.o. i c.w.u. przez grupy użytkowników w 2021</w:t>
      </w:r>
      <w:r w:rsidR="004B476B">
        <w:rPr>
          <w:rFonts w:asciiTheme="minorHAnsi" w:hAnsiTheme="minorHAnsi" w:cstheme="minorHAnsi"/>
          <w:szCs w:val="24"/>
        </w:rPr>
        <w:br/>
      </w:r>
      <w:r w:rsidRPr="004E3B9A">
        <w:rPr>
          <w:rFonts w:asciiTheme="minorHAnsi" w:hAnsiTheme="minorHAnsi" w:cstheme="minorHAnsi"/>
          <w:szCs w:val="24"/>
        </w:rPr>
        <w:t xml:space="preserve"> roku </w:t>
      </w:r>
      <w:r w:rsidR="004B476B">
        <w:rPr>
          <w:rFonts w:asciiTheme="minorHAnsi" w:hAnsiTheme="minorHAnsi" w:cstheme="minorHAnsi"/>
          <w:szCs w:val="24"/>
        </w:rPr>
        <w:t xml:space="preserve">…………………………………………………………………………………………………………………………………. </w:t>
      </w:r>
      <w:r w:rsidRPr="004E3B9A">
        <w:rPr>
          <w:rFonts w:asciiTheme="minorHAnsi" w:hAnsiTheme="minorHAnsi" w:cstheme="minorHAnsi"/>
          <w:szCs w:val="24"/>
        </w:rPr>
        <w:t xml:space="preserve">84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22 Zużycie paliw na cele grzewcze c.o. i c.w.u. względem nośników energii w 2021 roku .......................................................................................................................................</w:t>
      </w:r>
      <w:r w:rsidR="004B476B">
        <w:rPr>
          <w:rFonts w:asciiTheme="minorHAnsi" w:hAnsiTheme="minorHAnsi" w:cstheme="minorHAnsi"/>
          <w:szCs w:val="24"/>
        </w:rPr>
        <w:t>.</w:t>
      </w:r>
      <w:r w:rsidRPr="004E3B9A">
        <w:rPr>
          <w:rFonts w:asciiTheme="minorHAnsi" w:hAnsiTheme="minorHAnsi" w:cstheme="minorHAnsi"/>
          <w:szCs w:val="24"/>
        </w:rPr>
        <w:t xml:space="preserve"> 84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23 Zapotrzebowania na moc cieplną paliw na cele grzewcze c.o. i c.w.u. przez grupy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użytkowników w 2021 roku</w:t>
      </w:r>
      <w:r w:rsidR="004B476B">
        <w:rPr>
          <w:rFonts w:asciiTheme="minorHAnsi" w:hAnsiTheme="minorHAnsi" w:cstheme="minorHAnsi"/>
          <w:szCs w:val="24"/>
        </w:rPr>
        <w:t xml:space="preserve">. </w:t>
      </w:r>
      <w:r w:rsidRPr="004E3B9A">
        <w:rPr>
          <w:rFonts w:asciiTheme="minorHAnsi" w:hAnsiTheme="minorHAnsi" w:cstheme="minorHAnsi"/>
          <w:szCs w:val="24"/>
        </w:rPr>
        <w:t>...................................................................................................</w:t>
      </w:r>
      <w:r w:rsidR="004B476B">
        <w:rPr>
          <w:rFonts w:asciiTheme="minorHAnsi" w:hAnsiTheme="minorHAnsi" w:cstheme="minorHAnsi"/>
          <w:szCs w:val="24"/>
        </w:rPr>
        <w:t xml:space="preserve"> </w:t>
      </w:r>
      <w:r w:rsidRPr="004E3B9A">
        <w:rPr>
          <w:rFonts w:asciiTheme="minorHAnsi" w:hAnsiTheme="minorHAnsi" w:cstheme="minorHAnsi"/>
          <w:szCs w:val="24"/>
        </w:rPr>
        <w:t>84</w:t>
      </w:r>
      <w:r w:rsidR="004B476B">
        <w:rPr>
          <w:rFonts w:asciiTheme="minorHAnsi" w:hAnsiTheme="minorHAnsi" w:cstheme="minorHAnsi"/>
          <w:szCs w:val="24"/>
        </w:rPr>
        <w:br/>
      </w:r>
      <w:r w:rsidRPr="004E3B9A">
        <w:rPr>
          <w:rFonts w:asciiTheme="minorHAnsi" w:hAnsiTheme="minorHAnsi" w:cstheme="minorHAnsi"/>
          <w:szCs w:val="24"/>
        </w:rPr>
        <w:t>Tabela 24 Główne prognozowane wskaźniki ..........................................................................</w:t>
      </w:r>
      <w:r w:rsidR="004B476B">
        <w:rPr>
          <w:rFonts w:asciiTheme="minorHAnsi" w:hAnsiTheme="minorHAnsi" w:cstheme="minorHAnsi"/>
          <w:szCs w:val="24"/>
        </w:rPr>
        <w:t xml:space="preserve"> </w:t>
      </w:r>
      <w:r w:rsidRPr="004E3B9A">
        <w:rPr>
          <w:rFonts w:asciiTheme="minorHAnsi" w:hAnsiTheme="minorHAnsi" w:cstheme="minorHAnsi"/>
          <w:szCs w:val="24"/>
        </w:rPr>
        <w:t>86</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25 Prognozowany wzrost zapotrzebowania na moc cieplną ......................................</w:t>
      </w:r>
      <w:r w:rsidR="004B476B">
        <w:rPr>
          <w:rFonts w:asciiTheme="minorHAnsi" w:hAnsiTheme="minorHAnsi" w:cstheme="minorHAnsi"/>
          <w:szCs w:val="24"/>
        </w:rPr>
        <w:t xml:space="preserve"> </w:t>
      </w:r>
      <w:r w:rsidRPr="004E3B9A">
        <w:rPr>
          <w:rFonts w:asciiTheme="minorHAnsi" w:hAnsiTheme="minorHAnsi" w:cstheme="minorHAnsi"/>
          <w:szCs w:val="24"/>
        </w:rPr>
        <w:t>87</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Tabela 26 Prognozowany wzrost zapotrzebowania na ciepło ................................................ 88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27 Zestawienie kosztów ogrzania dla wybranego domu jednorodzinnego .................91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28 Zestawienie kosztów ogrzania dla wybranego domu jednorodzinnego ................ 92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29 Plany inwestycyjne Miasta Mława i operatorów sieci w zakresie zapotrzebowania na energię cieplną</w:t>
      </w:r>
      <w:r w:rsidR="004B476B">
        <w:rPr>
          <w:rFonts w:asciiTheme="minorHAnsi" w:hAnsiTheme="minorHAnsi" w:cstheme="minorHAnsi"/>
          <w:szCs w:val="24"/>
        </w:rPr>
        <w:t xml:space="preserve"> </w:t>
      </w:r>
      <w:r w:rsidRPr="004E3B9A">
        <w:rPr>
          <w:rFonts w:asciiTheme="minorHAnsi" w:hAnsiTheme="minorHAnsi" w:cstheme="minorHAnsi"/>
          <w:szCs w:val="24"/>
        </w:rPr>
        <w:t xml:space="preserve">.................................................................................................................. 93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30 Dotacje celowe na wymianę źródeł ciepła w ramach ograniczania niskiej emisji na terenie miasta Mława sfinansowane lub dofinansowane ze środków budżetu Miasta Mława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stan na dzień 26.07.2022</w:t>
      </w:r>
      <w:r w:rsidR="004B476B">
        <w:rPr>
          <w:rFonts w:asciiTheme="minorHAnsi" w:hAnsiTheme="minorHAnsi" w:cstheme="minorHAnsi"/>
          <w:szCs w:val="24"/>
        </w:rPr>
        <w:t xml:space="preserve"> </w:t>
      </w:r>
      <w:r w:rsidRPr="004E3B9A">
        <w:rPr>
          <w:rFonts w:asciiTheme="minorHAnsi" w:hAnsiTheme="minorHAnsi" w:cstheme="minorHAnsi"/>
          <w:szCs w:val="24"/>
        </w:rPr>
        <w:t>r.</w:t>
      </w:r>
      <w:r w:rsidR="004B476B">
        <w:rPr>
          <w:rFonts w:asciiTheme="minorHAnsi" w:hAnsiTheme="minorHAnsi" w:cstheme="minorHAnsi"/>
          <w:szCs w:val="24"/>
        </w:rPr>
        <w:t xml:space="preserve"> </w:t>
      </w:r>
      <w:r w:rsidRPr="004E3B9A">
        <w:rPr>
          <w:rFonts w:asciiTheme="minorHAnsi" w:hAnsiTheme="minorHAnsi" w:cstheme="minorHAnsi"/>
          <w:szCs w:val="24"/>
        </w:rPr>
        <w:t xml:space="preserve">.................................................................................................... 94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31 Efekt ekologiczny osiągnięty wskutek podjętych działań wymiany źródeł ciepła z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udziałem środków z dotacji celowej Miasta Mława ...............................................................</w:t>
      </w:r>
      <w:r w:rsidR="004B476B">
        <w:rPr>
          <w:rFonts w:asciiTheme="minorHAnsi" w:hAnsiTheme="minorHAnsi" w:cstheme="minorHAnsi"/>
          <w:szCs w:val="24"/>
        </w:rPr>
        <w:t xml:space="preserve"> </w:t>
      </w:r>
      <w:r w:rsidRPr="004E3B9A">
        <w:rPr>
          <w:rFonts w:asciiTheme="minorHAnsi" w:hAnsiTheme="minorHAnsi" w:cstheme="minorHAnsi"/>
          <w:szCs w:val="24"/>
        </w:rPr>
        <w:t xml:space="preserve">95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32 Wykaz dotacji celowych na wymianę źródeł ciepła z podziałem na lokale mieszkalne i budynki mieszkalne</w:t>
      </w:r>
      <w:r w:rsidR="004B476B">
        <w:rPr>
          <w:rFonts w:asciiTheme="minorHAnsi" w:hAnsiTheme="minorHAnsi" w:cstheme="minorHAnsi"/>
          <w:szCs w:val="24"/>
        </w:rPr>
        <w:t xml:space="preserve"> </w:t>
      </w:r>
      <w:r w:rsidRPr="004E3B9A">
        <w:rPr>
          <w:rFonts w:asciiTheme="minorHAnsi" w:hAnsiTheme="minorHAnsi" w:cstheme="minorHAnsi"/>
          <w:szCs w:val="24"/>
        </w:rPr>
        <w:t>..........................................................................................</w:t>
      </w:r>
      <w:r w:rsidR="004B476B">
        <w:rPr>
          <w:rFonts w:asciiTheme="minorHAnsi" w:hAnsiTheme="minorHAnsi" w:cstheme="minorHAnsi"/>
          <w:szCs w:val="24"/>
        </w:rPr>
        <w:t>..</w:t>
      </w:r>
      <w:r w:rsidRPr="004E3B9A">
        <w:rPr>
          <w:rFonts w:asciiTheme="minorHAnsi" w:hAnsiTheme="minorHAnsi" w:cstheme="minorHAnsi"/>
          <w:szCs w:val="24"/>
        </w:rPr>
        <w:t xml:space="preserve"> 95 Tabela 33 Udział środków dotacji celowej w partycypacji kosztów budowy przyłączy gazowych</w:t>
      </w:r>
      <w:r w:rsidR="004B476B">
        <w:rPr>
          <w:rFonts w:asciiTheme="minorHAnsi" w:hAnsiTheme="minorHAnsi" w:cstheme="minorHAnsi"/>
          <w:szCs w:val="24"/>
        </w:rPr>
        <w:t xml:space="preserve"> </w:t>
      </w:r>
      <w:r w:rsidRPr="004E3B9A">
        <w:rPr>
          <w:rFonts w:asciiTheme="minorHAnsi" w:hAnsiTheme="minorHAnsi" w:cstheme="minorHAnsi"/>
          <w:szCs w:val="24"/>
        </w:rPr>
        <w:t>................................................................................................................................</w:t>
      </w:r>
      <w:r w:rsidR="004B476B">
        <w:rPr>
          <w:rFonts w:asciiTheme="minorHAnsi" w:hAnsiTheme="minorHAnsi" w:cstheme="minorHAnsi"/>
          <w:szCs w:val="24"/>
        </w:rPr>
        <w:t xml:space="preserve"> </w:t>
      </w:r>
      <w:r w:rsidRPr="004E3B9A">
        <w:rPr>
          <w:rFonts w:asciiTheme="minorHAnsi" w:hAnsiTheme="minorHAnsi" w:cstheme="minorHAnsi"/>
          <w:szCs w:val="24"/>
        </w:rPr>
        <w:t xml:space="preserve">96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34 Wykaz dotacji celowych na wymianę źródeł ciepła z podziałem na osoby fizyczne 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podmioty gospodarcze (pomoc de minimis)............................................................................96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35 Wykaz dotacji z Programu Czyste Powietrze udzielonych w roku 2021 (stan na dzień 31.12.2021 r</w:t>
      </w:r>
      <w:r w:rsidR="00A66E68">
        <w:rPr>
          <w:rFonts w:asciiTheme="minorHAnsi" w:hAnsiTheme="minorHAnsi" w:cstheme="minorHAnsi"/>
          <w:szCs w:val="24"/>
        </w:rPr>
        <w:t xml:space="preserve"> </w:t>
      </w:r>
      <w:r w:rsidRPr="004E3B9A">
        <w:rPr>
          <w:rFonts w:asciiTheme="minorHAnsi" w:hAnsiTheme="minorHAnsi" w:cstheme="minorHAnsi"/>
          <w:szCs w:val="24"/>
        </w:rPr>
        <w:t>..................................................................................................................</w:t>
      </w:r>
      <w:r w:rsidR="004B476B">
        <w:rPr>
          <w:rFonts w:asciiTheme="minorHAnsi" w:hAnsiTheme="minorHAnsi" w:cstheme="minorHAnsi"/>
          <w:szCs w:val="24"/>
        </w:rPr>
        <w:t xml:space="preserve"> </w:t>
      </w:r>
      <w:r w:rsidRPr="004E3B9A">
        <w:rPr>
          <w:rFonts w:asciiTheme="minorHAnsi" w:hAnsiTheme="minorHAnsi" w:cstheme="minorHAnsi"/>
          <w:szCs w:val="24"/>
        </w:rPr>
        <w:t xml:space="preserve">97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36 Wykaz GPZ-</w:t>
      </w:r>
      <w:proofErr w:type="spellStart"/>
      <w:r w:rsidRPr="004E3B9A">
        <w:rPr>
          <w:rFonts w:asciiTheme="minorHAnsi" w:hAnsiTheme="minorHAnsi" w:cstheme="minorHAnsi"/>
          <w:szCs w:val="24"/>
        </w:rPr>
        <w:t>tów</w:t>
      </w:r>
      <w:proofErr w:type="spellEnd"/>
      <w:r w:rsidRPr="004E3B9A">
        <w:rPr>
          <w:rFonts w:asciiTheme="minorHAnsi" w:hAnsiTheme="minorHAnsi" w:cstheme="minorHAnsi"/>
          <w:szCs w:val="24"/>
        </w:rPr>
        <w:t xml:space="preserve"> zasilających obszar Miasta Mława ............................................... 99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37 Stopień wykorzystania transformatorów 110/15 </w:t>
      </w:r>
      <w:proofErr w:type="spellStart"/>
      <w:r w:rsidRPr="004E3B9A">
        <w:rPr>
          <w:rFonts w:asciiTheme="minorHAnsi" w:hAnsiTheme="minorHAnsi" w:cstheme="minorHAnsi"/>
          <w:szCs w:val="24"/>
        </w:rPr>
        <w:t>kV</w:t>
      </w:r>
      <w:proofErr w:type="spellEnd"/>
      <w:r w:rsidRPr="004E3B9A">
        <w:rPr>
          <w:rFonts w:asciiTheme="minorHAnsi" w:hAnsiTheme="minorHAnsi" w:cstheme="minorHAnsi"/>
          <w:szCs w:val="24"/>
        </w:rPr>
        <w:t xml:space="preserve"> zasilających między innymi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gminę miejską Mława (źródło ENPL-7MDP-000067-2013) ................................................... 100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38 Szacowane obciążenie minimalne i maksymalne LSN dla potrzeb gminy miejskiej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Mława</w:t>
      </w:r>
      <w:r w:rsidR="00A66E68">
        <w:rPr>
          <w:rFonts w:asciiTheme="minorHAnsi" w:hAnsiTheme="minorHAnsi" w:cstheme="minorHAnsi"/>
          <w:szCs w:val="24"/>
        </w:rPr>
        <w:t xml:space="preserve"> </w:t>
      </w:r>
      <w:r w:rsidRPr="004E3B9A">
        <w:rPr>
          <w:rFonts w:asciiTheme="minorHAnsi" w:hAnsiTheme="minorHAnsi" w:cstheme="minorHAnsi"/>
          <w:szCs w:val="24"/>
        </w:rPr>
        <w:t xml:space="preserve">................................................................................................................................... 101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39 Zużycie energii elektrycznej przez jednostki publiczne w 2021 na terenie Miasta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Mława [kWh]</w:t>
      </w:r>
      <w:r w:rsidR="00A66E68">
        <w:rPr>
          <w:rFonts w:asciiTheme="minorHAnsi" w:hAnsiTheme="minorHAnsi" w:cstheme="minorHAnsi"/>
          <w:szCs w:val="24"/>
        </w:rPr>
        <w:t xml:space="preserve"> </w:t>
      </w:r>
      <w:r w:rsidRPr="004E3B9A">
        <w:rPr>
          <w:rFonts w:asciiTheme="minorHAnsi" w:hAnsiTheme="minorHAnsi" w:cstheme="minorHAnsi"/>
          <w:szCs w:val="24"/>
        </w:rPr>
        <w:t>.....................................................................................................................</w:t>
      </w:r>
      <w:r w:rsidR="00A66E68">
        <w:rPr>
          <w:rFonts w:asciiTheme="minorHAnsi" w:hAnsiTheme="minorHAnsi" w:cstheme="minorHAnsi"/>
          <w:szCs w:val="24"/>
        </w:rPr>
        <w:t>.</w:t>
      </w:r>
      <w:r w:rsidRPr="004E3B9A">
        <w:rPr>
          <w:rFonts w:asciiTheme="minorHAnsi" w:hAnsiTheme="minorHAnsi" w:cstheme="minorHAnsi"/>
          <w:szCs w:val="24"/>
        </w:rPr>
        <w:t>..</w:t>
      </w:r>
      <w:r w:rsidR="00A66E68">
        <w:rPr>
          <w:rFonts w:asciiTheme="minorHAnsi" w:hAnsiTheme="minorHAnsi" w:cstheme="minorHAnsi"/>
          <w:szCs w:val="24"/>
        </w:rPr>
        <w:t xml:space="preserve"> </w:t>
      </w:r>
      <w:r w:rsidRPr="004E3B9A">
        <w:rPr>
          <w:rFonts w:asciiTheme="minorHAnsi" w:hAnsiTheme="minorHAnsi" w:cstheme="minorHAnsi"/>
          <w:szCs w:val="24"/>
        </w:rPr>
        <w:t xml:space="preserve">103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40 Zużycie energii elektrycznej w latach 2017-2021 na terenie Miasta Mława [MWh]</w:t>
      </w:r>
      <w:r w:rsidR="00A66E68">
        <w:rPr>
          <w:rFonts w:asciiTheme="minorHAnsi" w:hAnsiTheme="minorHAnsi" w:cstheme="minorHAnsi"/>
          <w:szCs w:val="24"/>
        </w:rPr>
        <w:t xml:space="preserve"> </w:t>
      </w:r>
      <w:r w:rsidRPr="004E3B9A">
        <w:rPr>
          <w:rFonts w:asciiTheme="minorHAnsi" w:hAnsiTheme="minorHAnsi" w:cstheme="minorHAnsi"/>
          <w:szCs w:val="24"/>
        </w:rPr>
        <w:t>..........................................................................................................................................</w:t>
      </w:r>
      <w:r w:rsidR="00A66E68">
        <w:rPr>
          <w:rFonts w:asciiTheme="minorHAnsi" w:hAnsiTheme="minorHAnsi" w:cstheme="minorHAnsi"/>
          <w:szCs w:val="24"/>
        </w:rPr>
        <w:t>....</w:t>
      </w:r>
      <w:r w:rsidRPr="004E3B9A">
        <w:rPr>
          <w:rFonts w:asciiTheme="minorHAnsi" w:hAnsiTheme="minorHAnsi" w:cstheme="minorHAnsi"/>
          <w:szCs w:val="24"/>
        </w:rPr>
        <w:t xml:space="preserve">. 105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41 Liczba odbiorców energii elektrycznej w latach 2017-2021 na terenie Miasta Mława.................................................................................................................................... 105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42 Zużycie energii elektrycznej na terenie Miasta Mława w 2021 roku przez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poszczególne grupy odbiorców ............................................................................................ 105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43 Prognoza zapotrzebowania na energię elektryczną dla Miasta Mława ...............</w:t>
      </w:r>
      <w:r w:rsidR="00A66E68">
        <w:rPr>
          <w:rFonts w:asciiTheme="minorHAnsi" w:hAnsiTheme="minorHAnsi" w:cstheme="minorHAnsi"/>
          <w:szCs w:val="24"/>
        </w:rPr>
        <w:t xml:space="preserve"> </w:t>
      </w:r>
      <w:r w:rsidRPr="004E3B9A">
        <w:rPr>
          <w:rFonts w:asciiTheme="minorHAnsi" w:hAnsiTheme="minorHAnsi" w:cstheme="minorHAnsi"/>
          <w:szCs w:val="24"/>
        </w:rPr>
        <w:t xml:space="preserve">108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44 Plany inwestycyjne koordynowane przez gestora w zakresie zapotrzebowania na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energię elektryczną ..............................................................................................................</w:t>
      </w:r>
      <w:r w:rsidR="00A66E68">
        <w:rPr>
          <w:rFonts w:asciiTheme="minorHAnsi" w:hAnsiTheme="minorHAnsi" w:cstheme="minorHAnsi"/>
          <w:szCs w:val="24"/>
        </w:rPr>
        <w:t xml:space="preserve">. </w:t>
      </w:r>
      <w:r w:rsidRPr="004E3B9A">
        <w:rPr>
          <w:rFonts w:asciiTheme="minorHAnsi" w:hAnsiTheme="minorHAnsi" w:cstheme="minorHAnsi"/>
          <w:szCs w:val="24"/>
        </w:rPr>
        <w:t>109</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45 Parametry sieci gazowej na terenie Miasta Mława w 2020 roku ........................</w:t>
      </w:r>
      <w:r w:rsidR="00A66E68">
        <w:rPr>
          <w:rFonts w:asciiTheme="minorHAnsi" w:hAnsiTheme="minorHAnsi" w:cstheme="minorHAnsi"/>
          <w:szCs w:val="24"/>
        </w:rPr>
        <w:t xml:space="preserve">. </w:t>
      </w:r>
      <w:r w:rsidRPr="004E3B9A">
        <w:rPr>
          <w:rFonts w:asciiTheme="minorHAnsi" w:hAnsiTheme="minorHAnsi" w:cstheme="minorHAnsi"/>
          <w:szCs w:val="24"/>
        </w:rPr>
        <w:t>114</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46 Zużycie gazu ziemnego na terenie Miasta Mława w roku 2021 ...........................</w:t>
      </w:r>
      <w:r w:rsidR="00A66E68">
        <w:rPr>
          <w:rFonts w:asciiTheme="minorHAnsi" w:hAnsiTheme="minorHAnsi" w:cstheme="minorHAnsi"/>
          <w:szCs w:val="24"/>
        </w:rPr>
        <w:t xml:space="preserve"> </w:t>
      </w:r>
      <w:r w:rsidRPr="004E3B9A">
        <w:rPr>
          <w:rFonts w:asciiTheme="minorHAnsi" w:hAnsiTheme="minorHAnsi" w:cstheme="minorHAnsi"/>
          <w:szCs w:val="24"/>
        </w:rPr>
        <w:t>114</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Tabela 47 Prognoza zapotrzebowania na paliwa gazowe dla Miasta Mława w perspektywie do 2036 roku ........................................................................................................................</w:t>
      </w:r>
      <w:r w:rsidR="00A66E68">
        <w:rPr>
          <w:rFonts w:asciiTheme="minorHAnsi" w:hAnsiTheme="minorHAnsi" w:cstheme="minorHAnsi"/>
          <w:szCs w:val="24"/>
        </w:rPr>
        <w:t xml:space="preserve"> </w:t>
      </w:r>
      <w:r w:rsidRPr="004E3B9A">
        <w:rPr>
          <w:rFonts w:asciiTheme="minorHAnsi" w:hAnsiTheme="minorHAnsi" w:cstheme="minorHAnsi"/>
          <w:szCs w:val="24"/>
        </w:rPr>
        <w:t xml:space="preserve">115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Tabela 48 Plany inwestycyjne koordynowane przez gestora w zakresie zapotrzebowania na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gaz ziemny ............................................................................................................................ 116</w:t>
      </w:r>
      <w:r w:rsidR="00A66E68">
        <w:rPr>
          <w:rFonts w:asciiTheme="minorHAnsi" w:hAnsiTheme="minorHAnsi" w:cstheme="minorHAnsi"/>
          <w:szCs w:val="24"/>
        </w:rPr>
        <w:t xml:space="preserve"> </w:t>
      </w:r>
      <w:r w:rsidRPr="004E3B9A">
        <w:rPr>
          <w:rFonts w:asciiTheme="minorHAnsi" w:hAnsiTheme="minorHAnsi" w:cstheme="minorHAnsi"/>
          <w:szCs w:val="24"/>
        </w:rPr>
        <w:t xml:space="preserve">Tabela 49 Zasoby wiatru w Polsce ........................................................................................ 125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Tabela 50 Właściwości poszczególnych rodzajów biomasy...................................................</w:t>
      </w:r>
      <w:r w:rsidR="00A66E68">
        <w:rPr>
          <w:rFonts w:asciiTheme="minorHAnsi" w:hAnsiTheme="minorHAnsi" w:cstheme="minorHAnsi"/>
          <w:szCs w:val="24"/>
        </w:rPr>
        <w:t xml:space="preserve"> </w:t>
      </w:r>
      <w:r w:rsidRPr="004E3B9A">
        <w:rPr>
          <w:rFonts w:asciiTheme="minorHAnsi" w:hAnsiTheme="minorHAnsi" w:cstheme="minorHAnsi"/>
          <w:szCs w:val="24"/>
        </w:rPr>
        <w:t>131</w:t>
      </w:r>
      <w:r w:rsidR="00A66E68">
        <w:rPr>
          <w:rFonts w:asciiTheme="minorHAnsi" w:hAnsiTheme="minorHAnsi" w:cstheme="minorHAnsi"/>
          <w:szCs w:val="24"/>
        </w:rPr>
        <w:br/>
      </w:r>
      <w:r w:rsidRPr="004E3B9A">
        <w:rPr>
          <w:rFonts w:asciiTheme="minorHAnsi" w:hAnsiTheme="minorHAnsi" w:cstheme="minorHAnsi"/>
          <w:szCs w:val="24"/>
        </w:rPr>
        <w:br w:type="page"/>
      </w:r>
    </w:p>
    <w:p w:rsidR="00DD39D7" w:rsidRPr="004E3B9A" w:rsidRDefault="00000000" w:rsidP="00FE5994">
      <w:pPr>
        <w:pStyle w:val="Nagwek1"/>
        <w:spacing w:after="0" w:line="276" w:lineRule="auto"/>
        <w:ind w:left="-5"/>
        <w:rPr>
          <w:rFonts w:asciiTheme="minorHAnsi" w:hAnsiTheme="minorHAnsi" w:cstheme="minorHAnsi"/>
          <w:sz w:val="24"/>
          <w:szCs w:val="24"/>
        </w:rPr>
      </w:pPr>
      <w:bookmarkStart w:id="61" w:name="_Toc628765"/>
      <w:r w:rsidRPr="004E3B9A">
        <w:rPr>
          <w:rFonts w:asciiTheme="minorHAnsi" w:hAnsiTheme="minorHAnsi" w:cstheme="minorHAnsi"/>
          <w:sz w:val="24"/>
          <w:szCs w:val="24"/>
        </w:rPr>
        <w:lastRenderedPageBreak/>
        <w:t xml:space="preserve">Spis rysunków: </w:t>
      </w:r>
      <w:bookmarkEnd w:id="61"/>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1 Planowanie energetyczne na szczeblu lokalnym ....................................................27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Rysunek 2 Miasto Mława na tle województwa mazowieckiego oraz powiatu ....................</w:t>
      </w:r>
      <w:r w:rsidR="002D03C5">
        <w:rPr>
          <w:rFonts w:asciiTheme="minorHAnsi" w:hAnsiTheme="minorHAnsi" w:cstheme="minorHAnsi"/>
          <w:szCs w:val="24"/>
        </w:rPr>
        <w:t>....</w:t>
      </w:r>
      <w:r w:rsidRPr="004E3B9A">
        <w:rPr>
          <w:rFonts w:asciiTheme="minorHAnsi" w:hAnsiTheme="minorHAnsi" w:cstheme="minorHAnsi"/>
          <w:szCs w:val="24"/>
        </w:rPr>
        <w:t xml:space="preserve">29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3 Struktura zmiany liczby ludności na terenie Miasta Mława 2015-2021 .................31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4 Struktura zmian zasobów mieszkaniowych w Mieście Mława 2015-2020 .............32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5 Formy ochrony przyrody na terenie obszaru Miasta Mława ..................................39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6 Dzielnice rolniczo- klimatyczne Polski wg R. Gumińskiego .....................................40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7 Struktura zmian liczby podmiotów gospodarki narodowej zarejestrowanych na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terenie  Miasta Mława 2015</w:t>
      </w:r>
      <w:r w:rsidR="002D03C5">
        <w:rPr>
          <w:rFonts w:asciiTheme="minorHAnsi" w:hAnsiTheme="minorHAnsi" w:cstheme="minorHAnsi"/>
          <w:szCs w:val="24"/>
        </w:rPr>
        <w:t>-_</w:t>
      </w:r>
      <w:r w:rsidRPr="004E3B9A">
        <w:rPr>
          <w:rFonts w:asciiTheme="minorHAnsi" w:hAnsiTheme="minorHAnsi" w:cstheme="minorHAnsi"/>
          <w:szCs w:val="24"/>
        </w:rPr>
        <w:t>2021..................................................</w:t>
      </w:r>
      <w:r w:rsidR="002D03C5">
        <w:rPr>
          <w:rFonts w:asciiTheme="minorHAnsi" w:hAnsiTheme="minorHAnsi" w:cstheme="minorHAnsi"/>
          <w:szCs w:val="24"/>
        </w:rPr>
        <w:t>....................................</w:t>
      </w:r>
      <w:r w:rsidRPr="004E3B9A">
        <w:rPr>
          <w:rFonts w:asciiTheme="minorHAnsi" w:hAnsiTheme="minorHAnsi" w:cstheme="minorHAnsi"/>
          <w:szCs w:val="24"/>
        </w:rPr>
        <w:t>...41</w:t>
      </w:r>
      <w:r w:rsidR="002D03C5">
        <w:rPr>
          <w:rFonts w:asciiTheme="minorHAnsi" w:hAnsiTheme="minorHAnsi" w:cstheme="minorHAnsi"/>
          <w:szCs w:val="24"/>
        </w:rPr>
        <w:br/>
      </w:r>
      <w:r w:rsidRPr="004E3B9A">
        <w:rPr>
          <w:rFonts w:asciiTheme="minorHAnsi" w:hAnsiTheme="minorHAnsi" w:cstheme="minorHAnsi"/>
          <w:szCs w:val="24"/>
        </w:rPr>
        <w:t xml:space="preserve">Rysunek 8 Ogólny bilans potrzeb cieplnych Miasta Mława .....................................................85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Rysunek 9 Dynamika wzrostu zapotrzebowania na moc cieplną ...........................................</w:t>
      </w:r>
      <w:r w:rsidR="002D03C5">
        <w:rPr>
          <w:rFonts w:asciiTheme="minorHAnsi" w:hAnsiTheme="minorHAnsi" w:cstheme="minorHAnsi"/>
          <w:szCs w:val="24"/>
        </w:rPr>
        <w:t>.</w:t>
      </w:r>
      <w:r w:rsidRPr="004E3B9A">
        <w:rPr>
          <w:rFonts w:asciiTheme="minorHAnsi" w:hAnsiTheme="minorHAnsi" w:cstheme="minorHAnsi"/>
          <w:szCs w:val="24"/>
        </w:rPr>
        <w:t xml:space="preserve">87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10 Dynamika wzrostu zapotrzebowania na ciepło ....................................................88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11 Porównanie kosztów ogrzewania bez czynników geopolitycznych i losowych ....93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12 Plan sieci elektroenergetycznej w Mieście Mława .............................................102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13 Dynamika zapotrzebowania na energię elektryczną do roku 2036 ....................109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14 Plan sieci GAZ- SYSTEM S.A. ...............................................................................113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15 Dynamika zapotrzebowania na paliwa gazowe ..................................................116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16 Udział OZE w produkcji energii elektrycznej na koniec 2020 roku [MW]............119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17 Prognoza struktury mocy zainstalowanej netto wg technologii do 2040 roku ..119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Rysunek 18 Rozkład sum nasłonecznienia na jednostki powierzchni poziomej ...................</w:t>
      </w:r>
      <w:r w:rsidR="00A66E68">
        <w:rPr>
          <w:rFonts w:asciiTheme="minorHAnsi" w:hAnsiTheme="minorHAnsi" w:cstheme="minorHAnsi"/>
          <w:szCs w:val="24"/>
        </w:rPr>
        <w:t>.</w:t>
      </w:r>
      <w:r w:rsidRPr="004E3B9A">
        <w:rPr>
          <w:rFonts w:asciiTheme="minorHAnsi" w:hAnsiTheme="minorHAnsi" w:cstheme="minorHAnsi"/>
          <w:szCs w:val="24"/>
        </w:rPr>
        <w:t xml:space="preserve">121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19 Mapa usłonecznienia Polski –średnie roczne sumy ( godziny) ...........................122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20 Potencjał rynkowy poszczególnych województw pod względem wykorzystania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kolektorów słonecznych do roku 2020 ..................................................................................123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21 Symulacja wykorzystania kolektorów słonecznych, jako wspomagania układu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c.w.u. dla wspomagania kotła węglowego ............................................................................124 Rysunek 22 Energia wiatru ...........................................................................................</w:t>
      </w:r>
      <w:r w:rsidR="00A66E68">
        <w:rPr>
          <w:rFonts w:asciiTheme="minorHAnsi" w:hAnsiTheme="minorHAnsi" w:cstheme="minorHAnsi"/>
          <w:szCs w:val="24"/>
        </w:rPr>
        <w:t>.........</w:t>
      </w:r>
      <w:r w:rsidRPr="004E3B9A">
        <w:rPr>
          <w:rFonts w:asciiTheme="minorHAnsi" w:hAnsiTheme="minorHAnsi" w:cstheme="minorHAnsi"/>
          <w:szCs w:val="24"/>
        </w:rPr>
        <w:t xml:space="preserve">126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Rysunek 23 Potencjał energii geotermalnej................................................................</w:t>
      </w:r>
      <w:r w:rsidR="00A66E68">
        <w:rPr>
          <w:rFonts w:asciiTheme="minorHAnsi" w:hAnsiTheme="minorHAnsi" w:cstheme="minorHAnsi"/>
          <w:szCs w:val="24"/>
        </w:rPr>
        <w:t>.........</w:t>
      </w:r>
      <w:r w:rsidRPr="004E3B9A">
        <w:rPr>
          <w:rFonts w:asciiTheme="minorHAnsi" w:hAnsiTheme="minorHAnsi" w:cstheme="minorHAnsi"/>
          <w:szCs w:val="24"/>
        </w:rPr>
        <w:t xml:space="preserve">..127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24 Zasada działania pompy ciepła ...........................................................................128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25 Obieg pośredni pompy ciepła .............................................................................128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26 Energia wodna ....................................................................................................130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27 Systematyka energetycznego wykorzystania biomasy .......................................131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28 Schemat systemu wentylacji mechanicznej z odzyskiem ciepła w połączeniu z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gruntowym wymiennikiem ciepła i pompą ciepła .................................................................136 Rysunek 29 Schemat systemu WLHP ....................................................................................</w:t>
      </w:r>
      <w:r w:rsidR="00A66E68">
        <w:rPr>
          <w:rFonts w:asciiTheme="minorHAnsi" w:hAnsiTheme="minorHAnsi" w:cstheme="minorHAnsi"/>
          <w:szCs w:val="24"/>
        </w:rPr>
        <w:t>.</w:t>
      </w:r>
      <w:r w:rsidRPr="004E3B9A">
        <w:rPr>
          <w:rFonts w:asciiTheme="minorHAnsi" w:hAnsiTheme="minorHAnsi" w:cstheme="minorHAnsi"/>
          <w:szCs w:val="24"/>
        </w:rPr>
        <w:t xml:space="preserve">137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30 Tryb pracy chłodzenia rewersyjnej pompy ciepła...............................................138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32 Tryb pracy ogrzewania rewersyjnej pompy ciepła .............................................138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32 Lokalizacja możliwych punktów odbioru ciepła ze ścieków ...............................139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Rysunek 33 Przykładowy schemat sposobu funkcjonowania systemu zarządzania</w:t>
      </w:r>
      <w:r w:rsidR="00A66E68">
        <w:rPr>
          <w:rFonts w:asciiTheme="minorHAnsi" w:hAnsiTheme="minorHAnsi" w:cstheme="minorHAnsi"/>
          <w:szCs w:val="24"/>
        </w:rPr>
        <w:br/>
      </w:r>
      <w:r w:rsidRPr="004E3B9A">
        <w:rPr>
          <w:rFonts w:asciiTheme="minorHAnsi" w:hAnsiTheme="minorHAnsi" w:cstheme="minorHAnsi"/>
          <w:szCs w:val="24"/>
        </w:rPr>
        <w:t>w gminie</w:t>
      </w:r>
      <w:r w:rsidR="00A66E68">
        <w:rPr>
          <w:rFonts w:asciiTheme="minorHAnsi" w:hAnsiTheme="minorHAnsi" w:cstheme="minorHAnsi"/>
          <w:szCs w:val="24"/>
        </w:rPr>
        <w:t xml:space="preserve"> …………………………………………………………………………………………………………………………. </w:t>
      </w:r>
      <w:r w:rsidRPr="004E3B9A">
        <w:rPr>
          <w:rFonts w:asciiTheme="minorHAnsi" w:hAnsiTheme="minorHAnsi" w:cstheme="minorHAnsi"/>
          <w:szCs w:val="24"/>
        </w:rPr>
        <w:t xml:space="preserve">156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34 Zużycie energii w budynku jednorodzinnym ......................................................157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35 Zużycie energii w budynku wielorodzinnym ......................................................158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lastRenderedPageBreak/>
        <w:t xml:space="preserve">Rysunek 36 Zużycie energii w budynku edukacyjnym ...........................................................159 </w:t>
      </w:r>
    </w:p>
    <w:p w:rsidR="00DD39D7" w:rsidRPr="004E3B9A" w:rsidRDefault="00000000" w:rsidP="00FE5994">
      <w:pPr>
        <w:spacing w:after="0" w:line="276" w:lineRule="auto"/>
        <w:ind w:left="19" w:right="11"/>
        <w:jc w:val="left"/>
        <w:rPr>
          <w:rFonts w:asciiTheme="minorHAnsi" w:hAnsiTheme="minorHAnsi" w:cstheme="minorHAnsi"/>
          <w:szCs w:val="24"/>
        </w:rPr>
      </w:pPr>
      <w:r w:rsidRPr="004E3B9A">
        <w:rPr>
          <w:rFonts w:asciiTheme="minorHAnsi" w:hAnsiTheme="minorHAnsi" w:cstheme="minorHAnsi"/>
          <w:szCs w:val="24"/>
        </w:rPr>
        <w:t xml:space="preserve">Rysunek 37 Podział procesu planowania energetycznego ....................................................160 </w:t>
      </w:r>
    </w:p>
    <w:sectPr w:rsidR="00DD39D7" w:rsidRPr="004E3B9A">
      <w:headerReference w:type="even" r:id="rId257"/>
      <w:headerReference w:type="default" r:id="rId258"/>
      <w:footerReference w:type="even" r:id="rId259"/>
      <w:footerReference w:type="default" r:id="rId260"/>
      <w:headerReference w:type="first" r:id="rId261"/>
      <w:footerReference w:type="first" r:id="rId262"/>
      <w:pgSz w:w="11906" w:h="16838"/>
      <w:pgMar w:top="1418" w:right="1365" w:bottom="1419" w:left="1419" w:header="475" w:footer="71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70FB4" w:rsidRDefault="00770FB4">
      <w:pPr>
        <w:spacing w:after="0" w:line="240" w:lineRule="auto"/>
      </w:pPr>
      <w:r>
        <w:separator/>
      </w:r>
    </w:p>
  </w:endnote>
  <w:endnote w:type="continuationSeparator" w:id="0">
    <w:p w:rsidR="00770FB4" w:rsidRDefault="00770F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47</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47</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47</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44</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44</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44</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22" w:firstLine="0"/>
      <w:jc w:val="left"/>
    </w:pPr>
    <w:r>
      <w:rPr>
        <w:sz w:val="28"/>
      </w:rPr>
      <w:t xml:space="preserve">str. </w:t>
    </w:r>
    <w:r>
      <w:fldChar w:fldCharType="begin"/>
    </w:r>
    <w:r>
      <w:instrText xml:space="preserve"> PAGE   \* MERGEFORMAT </w:instrText>
    </w:r>
    <w:r>
      <w:fldChar w:fldCharType="separate"/>
    </w:r>
    <w:r>
      <w:rPr>
        <w:sz w:val="28"/>
      </w:rPr>
      <w:t>47</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22" w:firstLine="0"/>
      <w:jc w:val="left"/>
    </w:pPr>
    <w:r>
      <w:rPr>
        <w:rFonts w:ascii="Times New Roman" w:eastAsia="Times New Roman" w:hAnsi="Times New Roman" w:cs="Times New Roman"/>
      </w:rPr>
      <w:t xml:space="preserve"> </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22" w:firstLine="0"/>
      <w:jc w:val="left"/>
    </w:pPr>
    <w:r>
      <w:rPr>
        <w:sz w:val="28"/>
      </w:rPr>
      <w:t xml:space="preserve">str. </w:t>
    </w:r>
    <w:r>
      <w:fldChar w:fldCharType="begin"/>
    </w:r>
    <w:r>
      <w:instrText xml:space="preserve"> PAGE   \* MERGEFORMAT </w:instrText>
    </w:r>
    <w:r>
      <w:fldChar w:fldCharType="separate"/>
    </w:r>
    <w:r>
      <w:rPr>
        <w:sz w:val="28"/>
      </w:rPr>
      <w:t>47</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22" w:firstLine="0"/>
      <w:jc w:val="left"/>
    </w:pPr>
    <w:r>
      <w:rPr>
        <w:rFonts w:ascii="Times New Roman" w:eastAsia="Times New Roman" w:hAnsi="Times New Roman" w:cs="Times New Roman"/>
      </w:rPr>
      <w:t xml:space="preserve"> </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22" w:firstLine="0"/>
      <w:jc w:val="left"/>
    </w:pPr>
    <w:r>
      <w:rPr>
        <w:sz w:val="28"/>
      </w:rPr>
      <w:t xml:space="preserve">str. </w:t>
    </w:r>
    <w:r>
      <w:fldChar w:fldCharType="begin"/>
    </w:r>
    <w:r>
      <w:instrText xml:space="preserve"> PAGE   \* MERGEFORMAT </w:instrText>
    </w:r>
    <w:r>
      <w:fldChar w:fldCharType="separate"/>
    </w:r>
    <w:r>
      <w:rPr>
        <w:sz w:val="28"/>
      </w:rPr>
      <w:t>47</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22" w:firstLine="0"/>
      <w:jc w:val="left"/>
    </w:pPr>
    <w:r>
      <w:rPr>
        <w:rFonts w:ascii="Times New Roman" w:eastAsia="Times New Roman" w:hAnsi="Times New Roman" w:cs="Times New Roman"/>
      </w:rPr>
      <w:t xml:space="preserve"> </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3</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47</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47</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47</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47</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44</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44</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44</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44</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44</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44</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3</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47</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47</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47</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100</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98</w:t>
    </w:r>
    <w:r>
      <w:rPr>
        <w:sz w:val="28"/>
      </w:rPr>
      <w:fldChar w:fldCharType="end"/>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98</w:t>
    </w:r>
    <w:r>
      <w:rPr>
        <w:sz w:val="28"/>
      </w:rPr>
      <w:fldChar w:fldCharType="end"/>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100</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100</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100</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100</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3</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100</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100</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3</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44</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44</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0" w:line="259" w:lineRule="auto"/>
      <w:ind w:left="0" w:firstLine="0"/>
      <w:jc w:val="left"/>
    </w:pPr>
    <w:r>
      <w:rPr>
        <w:sz w:val="28"/>
      </w:rPr>
      <w:t xml:space="preserve">str. </w:t>
    </w:r>
    <w:r>
      <w:fldChar w:fldCharType="begin"/>
    </w:r>
    <w:r>
      <w:instrText xml:space="preserve"> PAGE   \* MERGEFORMAT </w:instrText>
    </w:r>
    <w:r>
      <w:fldChar w:fldCharType="separate"/>
    </w:r>
    <w:r>
      <w:rPr>
        <w:sz w:val="28"/>
      </w:rPr>
      <w:t>44</w:t>
    </w:r>
    <w:r>
      <w:rPr>
        <w:sz w:val="28"/>
      </w:rPr>
      <w:fldChar w:fldCharType="end"/>
    </w:r>
    <w:r>
      <w:rPr>
        <w:rFonts w:ascii="Times New Roman" w:eastAsia="Times New Roman" w:hAnsi="Times New Roman" w:cs="Times New Roman"/>
      </w:rPr>
      <w:t xml:space="preserve"> </w:t>
    </w:r>
  </w:p>
  <w:p w:rsidR="00DD39D7" w:rsidRDefault="00000000">
    <w:pPr>
      <w:spacing w:after="0" w:line="259" w:lineRule="auto"/>
      <w:ind w:left="0" w:firstLine="0"/>
      <w:jc w:val="left"/>
    </w:pP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70FB4" w:rsidRDefault="00770FB4">
      <w:pPr>
        <w:spacing w:after="0" w:line="240" w:lineRule="auto"/>
      </w:pPr>
      <w:r>
        <w:separator/>
      </w:r>
    </w:p>
  </w:footnote>
  <w:footnote w:type="continuationSeparator" w:id="0">
    <w:p w:rsidR="00770FB4" w:rsidRDefault="00770F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35" w:line="259" w:lineRule="auto"/>
      <w:ind w:left="0" w:right="21" w:firstLine="0"/>
      <w:jc w:val="center"/>
    </w:pPr>
    <w:r>
      <w:t xml:space="preserve">„PROJEKT ZAŁOŻEŃ DO PLANU ZAOPATRZENIA W CIEPŁO, ENERGIĘ ELEKTRYCZNĄ  </w:t>
    </w:r>
  </w:p>
  <w:p w:rsidR="00DD39D7" w:rsidRDefault="00000000">
    <w:pPr>
      <w:tabs>
        <w:tab w:val="center" w:pos="2849"/>
        <w:tab w:val="center" w:pos="7182"/>
      </w:tabs>
      <w:spacing w:after="0" w:line="259" w:lineRule="auto"/>
      <w:ind w:left="0" w:firstLine="0"/>
      <w:jc w:val="left"/>
    </w:pPr>
    <w:r>
      <w:rPr>
        <w:sz w:val="22"/>
      </w:rPr>
      <w:tab/>
    </w:r>
    <w:r>
      <w:t xml:space="preserve">I PALIWA GAZOWE </w:t>
    </w:r>
    <w:r>
      <w:tab/>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2856" w:right="-3360" w:firstLine="0"/>
      <w:jc w:val="left"/>
    </w:pPr>
    <w:r>
      <w:t xml:space="preserve">„PROJEKT ZAŁOŻEŃ DO PLANU ZAOPATRZENIA W CIEPŁO, ENERGIĘ ELEKTRYCZNĄ  </w:t>
    </w:r>
  </w:p>
  <w:p w:rsidR="00DD39D7" w:rsidRDefault="00000000">
    <w:pPr>
      <w:spacing w:after="0" w:line="259" w:lineRule="auto"/>
      <w:ind w:left="4355" w:right="-1877" w:firstLine="0"/>
      <w:jc w:val="center"/>
    </w:pPr>
    <w:r>
      <w:t xml:space="preserve">I PALIWA GAZOWE DLA OBSZARU MIASTA MŁAWA”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2856" w:right="-3360" w:firstLine="0"/>
      <w:jc w:val="left"/>
    </w:pPr>
    <w:r>
      <w:t xml:space="preserve">„PROJEKT ZAŁOŻEŃ DO PLANU ZAOPATRZENIA W CIEPŁO, ENERGIĘ ELEKTRYCZNĄ  </w:t>
    </w:r>
  </w:p>
  <w:p w:rsidR="00DD39D7" w:rsidRDefault="00000000">
    <w:pPr>
      <w:spacing w:after="0" w:line="259" w:lineRule="auto"/>
      <w:ind w:left="4355" w:right="-1877" w:firstLine="0"/>
      <w:jc w:val="center"/>
    </w:pPr>
    <w:r>
      <w:t xml:space="preserve">I PALIWA GAZOWE DLA OBSZARU MIASTA MŁAWA”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2856" w:right="-3360" w:firstLine="0"/>
      <w:jc w:val="left"/>
    </w:pPr>
    <w:r>
      <w:t xml:space="preserve">„PROJEKT ZAŁOŻEŃ DO PLANU ZAOPATRZENIA W CIEPŁO, ENERGIĘ ELEKTRYCZNĄ  </w:t>
    </w:r>
  </w:p>
  <w:p w:rsidR="00DD39D7" w:rsidRDefault="00000000">
    <w:pPr>
      <w:spacing w:after="301" w:line="259" w:lineRule="auto"/>
      <w:ind w:left="4355" w:right="-1877" w:firstLine="0"/>
      <w:jc w:val="center"/>
    </w:pPr>
    <w:r>
      <w:t xml:space="preserve">I PALIWA GAZOWE DLA OBSZARU MIASTA MŁAWA” </w:t>
    </w:r>
  </w:p>
  <w:p w:rsidR="00DD39D7" w:rsidRDefault="00000000">
    <w:pPr>
      <w:spacing w:after="0" w:line="259" w:lineRule="auto"/>
      <w:ind w:left="0" w:firstLine="0"/>
      <w:jc w:val="left"/>
    </w:pPr>
    <w:r>
      <w:rPr>
        <w:sz w:val="20"/>
      </w:rPr>
      <w:t xml:space="preserve">Tabela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24" w:firstLine="0"/>
      <w:jc w:val="center"/>
    </w:pPr>
    <w:r>
      <w:t xml:space="preserve">„PROJEKT ZAŁOŻEŃ DO PLANU ZAOPATRZENIA W CIEPŁO, ENERGIĘ ELEKTRYCZNĄ  </w:t>
    </w:r>
  </w:p>
  <w:p w:rsidR="00DD39D7" w:rsidRDefault="00000000">
    <w:pPr>
      <w:spacing w:after="0" w:line="259" w:lineRule="auto"/>
      <w:ind w:left="0" w:right="10" w:firstLine="0"/>
      <w:jc w:val="center"/>
    </w:pPr>
    <w:r>
      <w:t xml:space="preserve">I PALIWA GAZOWE DLA OBSZARU MIASTA MŁAWA”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24" w:firstLine="0"/>
      <w:jc w:val="center"/>
    </w:pPr>
    <w:r>
      <w:t xml:space="preserve">„PROJEKT ZAŁOŻEŃ DO PLANU ZAOPATRZENIA W CIEPŁO, ENERGIĘ ELEKTRYCZNĄ  </w:t>
    </w:r>
  </w:p>
  <w:p w:rsidR="00DD39D7" w:rsidRDefault="00000000">
    <w:pPr>
      <w:spacing w:after="0" w:line="259" w:lineRule="auto"/>
      <w:ind w:left="0" w:right="10" w:firstLine="0"/>
      <w:jc w:val="center"/>
    </w:pPr>
    <w:r>
      <w:t xml:space="preserve">I PALIWA GAZOWE DLA OBSZARU MIASTA MŁAWA”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24" w:firstLine="0"/>
      <w:jc w:val="center"/>
    </w:pPr>
    <w:r>
      <w:t xml:space="preserve">„PROJEKT ZAŁOŻEŃ DO PLANU ZAOPATRZENIA W CIEPŁO, ENERGIĘ ELEKTRYCZNĄ  </w:t>
    </w:r>
  </w:p>
  <w:p w:rsidR="00DD39D7" w:rsidRDefault="00000000">
    <w:pPr>
      <w:spacing w:after="0" w:line="259" w:lineRule="auto"/>
      <w:ind w:left="0" w:right="10" w:firstLine="0"/>
      <w:jc w:val="center"/>
    </w:pPr>
    <w:r>
      <w:t xml:space="preserve">I PALIWA GAZOWE DLA OBSZARU MIASTA MŁAWA”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2835" w:firstLine="0"/>
      <w:jc w:val="left"/>
    </w:pPr>
    <w:r>
      <w:t xml:space="preserve">„PROJEKT ZAŁOŻEŃ DO PLANU ZAOPATRZENIA W CIEPŁO, ENERGIĘ ELEKTRYCZNĄ  </w:t>
    </w:r>
  </w:p>
  <w:p w:rsidR="00DD39D7" w:rsidRDefault="00000000">
    <w:pPr>
      <w:spacing w:after="0" w:line="259" w:lineRule="auto"/>
      <w:ind w:left="0" w:right="7" w:firstLine="0"/>
      <w:jc w:val="center"/>
    </w:pPr>
    <w:r>
      <w:t xml:space="preserve">I PALIWA GAZOWE DLA OBSZARU MIASTA MŁAWA”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2835" w:firstLine="0"/>
      <w:jc w:val="left"/>
    </w:pPr>
    <w:r>
      <w:t xml:space="preserve">„PROJEKT ZAŁOŻEŃ DO PLANU ZAOPATRZENIA W CIEPŁO, ENERGIĘ ELEKTRYCZNĄ  </w:t>
    </w:r>
  </w:p>
  <w:p w:rsidR="00DD39D7" w:rsidRDefault="00000000">
    <w:pPr>
      <w:spacing w:after="0" w:line="259" w:lineRule="auto"/>
      <w:ind w:left="0" w:right="7" w:firstLine="0"/>
      <w:jc w:val="center"/>
    </w:pPr>
    <w:r>
      <w:t xml:space="preserve">I PALIWA GAZOWE DLA OBSZARU MIASTA MŁAWA”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2835" w:firstLine="0"/>
      <w:jc w:val="left"/>
    </w:pPr>
    <w:r>
      <w:t xml:space="preserve">„PROJEKT ZAŁOŻEŃ DO PLANU ZAOPATRZENIA W CIEPŁO, ENERGIĘ ELEKTRYCZNĄ  </w:t>
    </w:r>
  </w:p>
  <w:p w:rsidR="00DD39D7" w:rsidRDefault="00000000">
    <w:pPr>
      <w:spacing w:after="0" w:line="259" w:lineRule="auto"/>
      <w:ind w:left="0" w:right="7" w:firstLine="0"/>
      <w:jc w:val="center"/>
    </w:pPr>
    <w:r>
      <w:t xml:space="preserve">I PALIWA GAZOWE DLA OBSZARU MIASTA MŁAWA”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21" w:firstLine="0"/>
      <w:jc w:val="center"/>
    </w:pPr>
    <w:r>
      <w:t xml:space="preserve">„PROJEKT ZAŁOŻEŃ DO PLANU ZAOPATRZENIA W CIEPŁO, ENERGIĘ ELEKTRYCZNĄ  </w:t>
    </w:r>
  </w:p>
  <w:p w:rsidR="00DD39D7" w:rsidRDefault="00000000">
    <w:pPr>
      <w:spacing w:after="0" w:line="259" w:lineRule="auto"/>
      <w:ind w:left="0" w:right="6" w:firstLine="0"/>
      <w:jc w:val="center"/>
    </w:pPr>
    <w:r>
      <w:t xml:space="preserve">I PALIWA GAZOWE DLA OBSZARU MIASTA MŁAWA”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2856" w:firstLine="0"/>
      <w:jc w:val="left"/>
    </w:pPr>
    <w:r>
      <w:t xml:space="preserve">„PROJEKT ZAŁOŻEŃ DO PLANU ZAOPATRZENIA W CIEPŁO, ENERGIĘ ELEKTRYCZNĄ  </w:t>
    </w:r>
  </w:p>
  <w:p w:rsidR="00DD39D7" w:rsidRDefault="00000000">
    <w:pPr>
      <w:spacing w:after="0" w:line="259" w:lineRule="auto"/>
      <w:ind w:left="665" w:firstLine="0"/>
      <w:jc w:val="center"/>
    </w:pPr>
    <w:r>
      <w:t xml:space="preserve">I PALIWA GAZOWE DLA OBSZARU MIASTA MŁAWA”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2856" w:right="-2102" w:firstLine="0"/>
      <w:jc w:val="left"/>
    </w:pPr>
    <w:r>
      <w:t xml:space="preserve">„PROJEKT ZAŁOŻEŃ DO PLANU ZAOPATRZENIA W CIEPŁO, ENERGIĘ ELEKTRYCZNĄ  </w:t>
    </w:r>
  </w:p>
  <w:p w:rsidR="00DD39D7" w:rsidRDefault="00000000">
    <w:pPr>
      <w:spacing w:after="0" w:line="259" w:lineRule="auto"/>
      <w:ind w:left="4355" w:right="-618" w:firstLine="0"/>
      <w:jc w:val="center"/>
    </w:pPr>
    <w:r>
      <w:t xml:space="preserve">I PALIWA GAZOWE DLA OBSZARU MIASTA MŁAWA”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2856" w:right="-2102" w:firstLine="0"/>
      <w:jc w:val="left"/>
    </w:pPr>
    <w:r>
      <w:t xml:space="preserve">„PROJEKT ZAŁOŻEŃ DO PLANU ZAOPATRZENIA W CIEPŁO, ENERGIĘ ELEKTRYCZNĄ  </w:t>
    </w:r>
  </w:p>
  <w:p w:rsidR="00DD39D7" w:rsidRDefault="00000000">
    <w:pPr>
      <w:spacing w:after="0" w:line="259" w:lineRule="auto"/>
      <w:ind w:left="4355" w:right="-618" w:firstLine="0"/>
      <w:jc w:val="center"/>
    </w:pPr>
    <w:r>
      <w:t xml:space="preserve">I PALIWA GAZOWE DLA OBSZARU MIASTA MŁAWA”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2856" w:right="-2102" w:firstLine="0"/>
      <w:jc w:val="left"/>
    </w:pPr>
    <w:r>
      <w:t xml:space="preserve">„PROJEKT ZAŁOŻEŃ DO PLANU ZAOPATRZENIA W CIEPŁO, ENERGIĘ ELEKTRYCZNĄ  </w:t>
    </w:r>
  </w:p>
  <w:p w:rsidR="00DD39D7" w:rsidRDefault="00000000">
    <w:pPr>
      <w:spacing w:after="0" w:line="259" w:lineRule="auto"/>
      <w:ind w:left="4355" w:right="-618" w:firstLine="0"/>
      <w:jc w:val="center"/>
    </w:pPr>
    <w:r>
      <w:t xml:space="preserve">I PALIWA GAZOWE DLA OBSZARU MIASTA MŁAWA” </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24" w:firstLine="0"/>
      <w:jc w:val="center"/>
    </w:pPr>
    <w:r>
      <w:t xml:space="preserve">„PROJEKT ZAŁOŻEŃ DO PLANU ZAOPATRZENIA W CIEPŁO, ENERGIĘ ELEKTRYCZNĄ  </w:t>
    </w:r>
  </w:p>
  <w:p w:rsidR="00DD39D7" w:rsidRDefault="00000000">
    <w:pPr>
      <w:spacing w:after="0" w:line="259" w:lineRule="auto"/>
      <w:ind w:left="0" w:right="10" w:firstLine="0"/>
      <w:jc w:val="center"/>
    </w:pPr>
    <w:r>
      <w:t xml:space="preserve">I PALIWA GAZOWE DLA OBSZARU MIASTA MŁAWA” </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24" w:firstLine="0"/>
      <w:jc w:val="center"/>
    </w:pPr>
    <w:r>
      <w:t xml:space="preserve">„PROJEKT ZAŁOŻEŃ DO PLANU ZAOPATRZENIA W CIEPŁO, ENERGIĘ ELEKTRYCZNĄ  </w:t>
    </w:r>
  </w:p>
  <w:p w:rsidR="00DD39D7" w:rsidRDefault="00000000">
    <w:pPr>
      <w:spacing w:after="0" w:line="259" w:lineRule="auto"/>
      <w:ind w:left="0" w:right="10" w:firstLine="0"/>
      <w:jc w:val="center"/>
    </w:pPr>
    <w:r>
      <w:t xml:space="preserve">I PALIWA GAZOWE DLA OBSZARU MIASTA MŁAWA”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24" w:firstLine="0"/>
      <w:jc w:val="center"/>
    </w:pPr>
    <w:r>
      <w:t xml:space="preserve">„PROJEKT ZAŁOŻEŃ DO PLANU ZAOPATRZENIA W CIEPŁO, ENERGIĘ ELEKTRYCZNĄ  </w:t>
    </w:r>
  </w:p>
  <w:p w:rsidR="00DD39D7" w:rsidRDefault="00000000">
    <w:pPr>
      <w:spacing w:after="0" w:line="259" w:lineRule="auto"/>
      <w:ind w:left="0" w:right="10" w:firstLine="0"/>
      <w:jc w:val="center"/>
    </w:pPr>
    <w:r>
      <w:t xml:space="preserve">I PALIWA GAZOWE DLA OBSZARU MIASTA MŁAWA”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DD39D7">
    <w:pPr>
      <w:spacing w:after="160" w:line="259" w:lineRule="auto"/>
      <w:ind w:left="0" w:firstLine="0"/>
      <w:jc w:val="left"/>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25" w:firstLine="0"/>
      <w:jc w:val="center"/>
    </w:pPr>
    <w:r>
      <w:t xml:space="preserve">„PROJEKT ZAŁOŻEŃ DO PLANU ZAOPATRZENIA W CIEPŁO, ENERGIĘ ELEKTRYCZNĄ  </w:t>
    </w:r>
  </w:p>
  <w:p w:rsidR="00DD39D7" w:rsidRDefault="00000000">
    <w:pPr>
      <w:spacing w:after="0" w:line="259" w:lineRule="auto"/>
      <w:ind w:left="0" w:right="11" w:firstLine="0"/>
      <w:jc w:val="center"/>
    </w:pPr>
    <w:r>
      <w:t xml:space="preserve">I PALIWA GAZOWE DLA OBSZARU MIASTA MŁAWA” </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25" w:firstLine="0"/>
      <w:jc w:val="center"/>
    </w:pPr>
    <w:r>
      <w:t xml:space="preserve">„PROJEKT ZAŁOŻEŃ DO PLANU ZAOPATRZENIA W CIEPŁO, ENERGIĘ ELEKTRYCZNĄ  </w:t>
    </w:r>
  </w:p>
  <w:p w:rsidR="00DD39D7" w:rsidRDefault="00000000">
    <w:pPr>
      <w:spacing w:after="0" w:line="259" w:lineRule="auto"/>
      <w:ind w:left="0" w:right="11" w:firstLine="0"/>
      <w:jc w:val="center"/>
    </w:pPr>
    <w:r>
      <w:t xml:space="preserve">I PALIWA GAZOWE DLA OBSZARU MIASTA MŁAWA”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25" w:firstLine="0"/>
      <w:jc w:val="center"/>
    </w:pPr>
    <w:r>
      <w:t xml:space="preserve">„PROJEKT ZAŁOŻEŃ DO PLANU ZAOPATRZENIA W CIEPŁO, ENERGIĘ ELEKTRYCZNĄ  </w:t>
    </w:r>
  </w:p>
  <w:p w:rsidR="00DD39D7" w:rsidRDefault="00000000">
    <w:pPr>
      <w:spacing w:after="0" w:line="259" w:lineRule="auto"/>
      <w:ind w:left="0" w:right="11" w:firstLine="0"/>
      <w:jc w:val="center"/>
    </w:pPr>
    <w:r>
      <w:t xml:space="preserve">I PALIWA GAZOWE DLA OBSZARU MIASTA MŁAWA”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30" w:firstLine="0"/>
      <w:jc w:val="center"/>
    </w:pPr>
    <w:r>
      <w:t xml:space="preserve">„PROJEKT ZAŁOŻEŃ DO PLANU ZAOPATRZENIA W CIEPŁO, ENERGIĘ ELEKTRYCZNĄ  </w:t>
    </w:r>
  </w:p>
  <w:p w:rsidR="00DD39D7" w:rsidRDefault="00000000">
    <w:pPr>
      <w:spacing w:after="0" w:line="259" w:lineRule="auto"/>
      <w:ind w:left="0" w:right="16" w:firstLine="0"/>
      <w:jc w:val="center"/>
    </w:pPr>
    <w:r>
      <w:t xml:space="preserve">I PALIWA GAZOWE DLA OBSZARU MIASTA MŁAWA”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2856" w:firstLine="0"/>
      <w:jc w:val="left"/>
    </w:pPr>
    <w:r>
      <w:t xml:space="preserve">„PROJEKT ZAŁOŻEŃ DO PLANU ZAOPATRZENIA W CIEPŁO, ENERGIĘ ELEKTRYCZNĄ  </w:t>
    </w:r>
  </w:p>
  <w:p w:rsidR="00DD39D7" w:rsidRDefault="00000000">
    <w:pPr>
      <w:spacing w:after="301" w:line="259" w:lineRule="auto"/>
      <w:ind w:left="0" w:right="12" w:firstLine="0"/>
      <w:jc w:val="center"/>
    </w:pPr>
    <w:r>
      <w:t xml:space="preserve">I PALIWA GAZOWE DLA OBSZARU MIASTA MŁAWA” </w:t>
    </w:r>
  </w:p>
  <w:p w:rsidR="00DD39D7" w:rsidRDefault="00000000">
    <w:pPr>
      <w:spacing w:after="0" w:line="259" w:lineRule="auto"/>
      <w:ind w:left="776" w:firstLine="0"/>
      <w:jc w:val="left"/>
    </w:pPr>
    <w:r>
      <w:rPr>
        <w:sz w:val="20"/>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2856" w:firstLine="0"/>
      <w:jc w:val="left"/>
    </w:pPr>
    <w:r>
      <w:t xml:space="preserve">„PROJEKT ZAŁOŻEŃ DO PLANU ZAOPATRZENIA W CIEPŁO, ENERGIĘ ELEKTRYCZNĄ  </w:t>
    </w:r>
  </w:p>
  <w:p w:rsidR="00DD39D7" w:rsidRDefault="00000000">
    <w:pPr>
      <w:spacing w:after="301" w:line="259" w:lineRule="auto"/>
      <w:ind w:left="0" w:right="12" w:firstLine="0"/>
      <w:jc w:val="center"/>
    </w:pPr>
    <w:r>
      <w:t xml:space="preserve">I PALIWA GAZOWE DLA OBSZARU MIASTA MŁAWA” </w:t>
    </w:r>
  </w:p>
  <w:p w:rsidR="00DD39D7" w:rsidRDefault="00000000">
    <w:pPr>
      <w:spacing w:after="0" w:line="259" w:lineRule="auto"/>
      <w:ind w:left="776" w:firstLine="0"/>
      <w:jc w:val="left"/>
    </w:pPr>
    <w:r>
      <w:rPr>
        <w:sz w:val="20"/>
      </w:rPr>
      <w:t xml:space="preserve">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2856" w:firstLine="0"/>
      <w:jc w:val="left"/>
    </w:pPr>
    <w:r>
      <w:t xml:space="preserve">„PROJEKT ZAŁOŻEŃ DO PLANU ZAOPATRZENIA W CIEPŁO, ENERGIĘ ELEKTRYCZNĄ  </w:t>
    </w:r>
  </w:p>
  <w:p w:rsidR="00DD39D7" w:rsidRDefault="00000000">
    <w:pPr>
      <w:spacing w:after="301" w:line="259" w:lineRule="auto"/>
      <w:ind w:left="0" w:right="12" w:firstLine="0"/>
      <w:jc w:val="center"/>
    </w:pPr>
    <w:r>
      <w:t xml:space="preserve">I PALIWA GAZOWE DLA OBSZARU MIASTA MŁAWA” </w:t>
    </w:r>
  </w:p>
  <w:p w:rsidR="00DD39D7" w:rsidRDefault="00000000">
    <w:pPr>
      <w:spacing w:after="0" w:line="259" w:lineRule="auto"/>
      <w:ind w:left="776" w:firstLine="0"/>
      <w:jc w:val="left"/>
    </w:pPr>
    <w:r>
      <w:rPr>
        <w:sz w:val="20"/>
      </w:rPr>
      <w:t xml:space="preserve"> </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538" w:firstLine="0"/>
      <w:jc w:val="center"/>
    </w:pPr>
    <w:r>
      <w:t xml:space="preserve">„PROJEKT ZAŁOŻEŃ DO PLANU ZAOPATRZENIA W CIEPŁO, ENERGIĘ ELEKTRYCZNĄ  </w:t>
    </w:r>
  </w:p>
  <w:p w:rsidR="00DD39D7" w:rsidRDefault="00000000">
    <w:pPr>
      <w:spacing w:after="0" w:line="259" w:lineRule="auto"/>
      <w:ind w:left="0" w:right="523" w:firstLine="0"/>
      <w:jc w:val="center"/>
    </w:pPr>
    <w:r>
      <w:t xml:space="preserve">I PALIWA GAZOWE DLA OBSZARU MIASTA MŁAWA” </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538" w:firstLine="0"/>
      <w:jc w:val="center"/>
    </w:pPr>
    <w:r>
      <w:t xml:space="preserve">„PROJEKT ZAŁOŻEŃ DO PLANU ZAOPATRZENIA W CIEPŁO, ENERGIĘ ELEKTRYCZNĄ  </w:t>
    </w:r>
  </w:p>
  <w:p w:rsidR="00DD39D7" w:rsidRDefault="00000000">
    <w:pPr>
      <w:spacing w:after="0" w:line="259" w:lineRule="auto"/>
      <w:ind w:left="0" w:right="523" w:firstLine="0"/>
      <w:jc w:val="center"/>
    </w:pPr>
    <w:r>
      <w:t xml:space="preserve">I PALIWA GAZOWE DLA OBSZARU MIASTA MŁAWA”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538" w:firstLine="0"/>
      <w:jc w:val="center"/>
    </w:pPr>
    <w:r>
      <w:t xml:space="preserve">„PROJEKT ZAŁOŻEŃ DO PLANU ZAOPATRZENIA W CIEPŁO, ENERGIĘ ELEKTRYCZNĄ  </w:t>
    </w:r>
  </w:p>
  <w:p w:rsidR="00DD39D7" w:rsidRDefault="00000000">
    <w:pPr>
      <w:spacing w:after="0" w:line="259" w:lineRule="auto"/>
      <w:ind w:left="0" w:right="523" w:firstLine="0"/>
      <w:jc w:val="center"/>
    </w:pPr>
    <w:r>
      <w:t xml:space="preserve">I PALIWA GAZOWE DLA OBSZARU MIASTA MŁAWA”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26" w:firstLine="0"/>
      <w:jc w:val="center"/>
    </w:pPr>
    <w:r>
      <w:t xml:space="preserve">„PROJEKT ZAŁOŻEŃ DO PLANU ZAOPATRZENIA W CIEPŁO, ENERGIĘ ELEKTRYCZNĄ  </w:t>
    </w:r>
  </w:p>
  <w:p w:rsidR="00DD39D7" w:rsidRDefault="00000000">
    <w:pPr>
      <w:spacing w:after="0" w:line="259" w:lineRule="auto"/>
      <w:ind w:left="0" w:right="11" w:firstLine="0"/>
      <w:jc w:val="center"/>
    </w:pPr>
    <w:r>
      <w:t xml:space="preserve">I PALIWA GAZOWE DLA OBSZARU MIASTA MŁAWA”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26" w:firstLine="0"/>
      <w:jc w:val="center"/>
    </w:pPr>
    <w:r>
      <w:t xml:space="preserve">„PROJEKT ZAŁOŻEŃ DO PLANU ZAOPATRZENIA W CIEPŁO, ENERGIĘ ELEKTRYCZNĄ  </w:t>
    </w:r>
  </w:p>
  <w:p w:rsidR="00DD39D7" w:rsidRDefault="00000000">
    <w:pPr>
      <w:spacing w:after="0" w:line="259" w:lineRule="auto"/>
      <w:ind w:left="0" w:right="11" w:firstLine="0"/>
      <w:jc w:val="center"/>
    </w:pPr>
    <w:r>
      <w:t xml:space="preserve">I PALIWA GAZOWE DLA OBSZARU MIASTA MŁAWA”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26" w:firstLine="0"/>
      <w:jc w:val="center"/>
    </w:pPr>
    <w:r>
      <w:t xml:space="preserve">„PROJEKT ZAŁOŻEŃ DO PLANU ZAOPATRZENIA W CIEPŁO, ENERGIĘ ELEKTRYCZNĄ  </w:t>
    </w:r>
  </w:p>
  <w:p w:rsidR="00DD39D7" w:rsidRDefault="00000000">
    <w:pPr>
      <w:spacing w:after="0" w:line="259" w:lineRule="auto"/>
      <w:ind w:left="0" w:right="11" w:firstLine="0"/>
      <w:jc w:val="center"/>
    </w:pPr>
    <w:r>
      <w:t xml:space="preserve">I PALIWA GAZOWE DLA OBSZARU MIASTA MŁAWA”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74" w:firstLine="0"/>
      <w:jc w:val="center"/>
    </w:pPr>
    <w:r>
      <w:t xml:space="preserve">„PROJEKT ZAŁOŻEŃ DO PLANU ZAOPATRZENIA W CIEPŁO, ENERGIĘ ELEKTRYCZNĄ  </w:t>
    </w:r>
  </w:p>
  <w:p w:rsidR="00DD39D7" w:rsidRDefault="00000000">
    <w:pPr>
      <w:spacing w:after="0" w:line="259" w:lineRule="auto"/>
      <w:ind w:left="0" w:right="60" w:firstLine="0"/>
      <w:jc w:val="center"/>
    </w:pPr>
    <w:r>
      <w:t xml:space="preserve">I PALIWA GAZOWE DLA OBSZARU MIASTA MŁAWA”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30" w:firstLine="0"/>
      <w:jc w:val="center"/>
    </w:pPr>
    <w:r>
      <w:t xml:space="preserve">„PROJEKT ZAŁOŻEŃ DO PLANU ZAOPATRZENIA W CIEPŁO, ENERGIĘ ELEKTRYCZNĄ  </w:t>
    </w:r>
  </w:p>
  <w:p w:rsidR="00DD39D7" w:rsidRDefault="00000000">
    <w:pPr>
      <w:spacing w:after="0" w:line="259" w:lineRule="auto"/>
      <w:ind w:left="0" w:right="16" w:firstLine="0"/>
      <w:jc w:val="center"/>
    </w:pPr>
    <w:r>
      <w:t xml:space="preserve">I PALIWA GAZOWE DLA OBSZARU MIASTA MŁAWA”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74" w:firstLine="0"/>
      <w:jc w:val="center"/>
    </w:pPr>
    <w:r>
      <w:t xml:space="preserve">„PROJEKT ZAŁOŻEŃ DO PLANU ZAOPATRZENIA W CIEPŁO, ENERGIĘ ELEKTRYCZNĄ  </w:t>
    </w:r>
  </w:p>
  <w:p w:rsidR="00DD39D7" w:rsidRDefault="00000000">
    <w:pPr>
      <w:spacing w:after="339" w:line="259" w:lineRule="auto"/>
      <w:ind w:left="0" w:right="60" w:firstLine="0"/>
      <w:jc w:val="center"/>
    </w:pPr>
    <w:r>
      <w:t xml:space="preserve">I PALIWA GAZOWE DLA OBSZARU MIASTA MŁAWA” </w:t>
    </w:r>
  </w:p>
  <w:p w:rsidR="00DD39D7" w:rsidRDefault="00000000">
    <w:pPr>
      <w:spacing w:after="0" w:line="259" w:lineRule="auto"/>
      <w:ind w:left="0" w:right="-58" w:firstLine="0"/>
      <w:jc w:val="right"/>
    </w:pPr>
    <w:r>
      <w:t xml:space="preserve"> </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74" w:firstLine="0"/>
      <w:jc w:val="center"/>
    </w:pPr>
    <w:r>
      <w:t xml:space="preserve">„PROJEKT ZAŁOŻEŃ DO PLANU ZAOPATRZENIA W CIEPŁO, ENERGIĘ ELEKTRYCZNĄ  </w:t>
    </w:r>
  </w:p>
  <w:p w:rsidR="00DD39D7" w:rsidRDefault="00000000">
    <w:pPr>
      <w:spacing w:after="0" w:line="259" w:lineRule="auto"/>
      <w:ind w:left="0" w:right="60" w:firstLine="0"/>
      <w:jc w:val="center"/>
    </w:pPr>
    <w:r>
      <w:t xml:space="preserve">I PALIWA GAZOWE DLA OBSZARU MIASTA MŁAWA”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0" w:line="259" w:lineRule="auto"/>
      <w:ind w:left="0" w:right="30" w:firstLine="0"/>
      <w:jc w:val="center"/>
    </w:pPr>
    <w:r>
      <w:t xml:space="preserve">„PROJEKT ZAŁOŻEŃ DO PLANU ZAOPATRZENIA W CIEPŁO, ENERGIĘ ELEKTRYCZNĄ  </w:t>
    </w:r>
  </w:p>
  <w:p w:rsidR="00DD39D7" w:rsidRDefault="00000000">
    <w:pPr>
      <w:spacing w:after="0" w:line="259" w:lineRule="auto"/>
      <w:ind w:left="0" w:right="16" w:firstLine="0"/>
      <w:jc w:val="center"/>
    </w:pPr>
    <w:r>
      <w:t xml:space="preserve">I PALIWA GAZOWE DLA OBSZARU MIASTA MŁAWA”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81" w:line="275" w:lineRule="auto"/>
      <w:ind w:left="362" w:right="246" w:firstLine="0"/>
      <w:jc w:val="center"/>
    </w:pPr>
    <w:r>
      <w:t xml:space="preserve">„PROJEKT ZAŁOŻEŃ DO PLANU ZAOPATRZENIA W CIEPŁO, ENERGIĘ ELEKTRYCZNĄ  I PALIWA GAZOWE DLA OBSZARU MIASTA MŁAWA” </w:t>
    </w:r>
  </w:p>
  <w:p w:rsidR="00DD39D7" w:rsidRDefault="00000000">
    <w:pPr>
      <w:spacing w:after="0" w:line="259" w:lineRule="auto"/>
      <w:ind w:left="0" w:firstLine="0"/>
      <w:jc w:val="left"/>
    </w:pPr>
    <w:r>
      <w:rPr>
        <w:sz w:val="20"/>
      </w:rPr>
      <w:t xml:space="preserve">Tabela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81" w:line="275" w:lineRule="auto"/>
      <w:ind w:left="362" w:right="246" w:firstLine="0"/>
      <w:jc w:val="center"/>
    </w:pPr>
    <w:r>
      <w:t xml:space="preserve">„PROJEKT ZAŁOŻEŃ DO PLANU ZAOPATRZENIA W CIEPŁO, ENERGIĘ ELEKTRYCZNĄ  I PALIWA GAZOWE DLA OBSZARU MIASTA MŁAWA” </w:t>
    </w:r>
  </w:p>
  <w:p w:rsidR="00DD39D7" w:rsidRDefault="00000000">
    <w:pPr>
      <w:spacing w:after="0" w:line="259" w:lineRule="auto"/>
      <w:ind w:left="0" w:firstLine="0"/>
      <w:jc w:val="left"/>
    </w:pPr>
    <w:r>
      <w:rPr>
        <w:sz w:val="20"/>
      </w:rPr>
      <w:t xml:space="preserve">Tabela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D39D7" w:rsidRDefault="00000000">
    <w:pPr>
      <w:spacing w:after="281" w:line="275" w:lineRule="auto"/>
      <w:ind w:left="362" w:right="246" w:firstLine="0"/>
      <w:jc w:val="center"/>
    </w:pPr>
    <w:r>
      <w:t xml:space="preserve">„PROJEKT ZAŁOŻEŃ DO PLANU ZAOPATRZENIA W CIEPŁO, ENERGIĘ ELEKTRYCZNĄ  I PALIWA GAZOWE DLA OBSZARU MIASTA MŁAWA” </w:t>
    </w:r>
  </w:p>
  <w:p w:rsidR="00DD39D7" w:rsidRDefault="00000000">
    <w:pPr>
      <w:spacing w:after="0" w:line="259" w:lineRule="auto"/>
      <w:ind w:left="0" w:firstLine="0"/>
      <w:jc w:val="left"/>
    </w:pPr>
    <w:r>
      <w:rPr>
        <w:sz w:val="20"/>
      </w:rPr>
      <w:t xml:space="preserve">Tabela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A7707"/>
    <w:multiLevelType w:val="hybridMultilevel"/>
    <w:tmpl w:val="4AAE8B8C"/>
    <w:lvl w:ilvl="0" w:tplc="EC425830">
      <w:start w:val="1"/>
      <w:numFmt w:val="bullet"/>
      <w:lvlText w:val="•"/>
      <w:lvlJc w:val="left"/>
      <w:pPr>
        <w:ind w:left="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57E232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EF2B08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B0842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63E5F5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AAA44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61C7DE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FE1CA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5AC11C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AA324C"/>
    <w:multiLevelType w:val="hybridMultilevel"/>
    <w:tmpl w:val="AA027D8E"/>
    <w:lvl w:ilvl="0" w:tplc="56EAA2BC">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B2C55E">
      <w:start w:val="1"/>
      <w:numFmt w:val="bullet"/>
      <w:lvlText w:val="o"/>
      <w:lvlJc w:val="left"/>
      <w:pPr>
        <w:ind w:left="11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28503E">
      <w:start w:val="1"/>
      <w:numFmt w:val="bullet"/>
      <w:lvlText w:val="▪"/>
      <w:lvlJc w:val="left"/>
      <w:pPr>
        <w:ind w:left="19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1461146">
      <w:start w:val="1"/>
      <w:numFmt w:val="bullet"/>
      <w:lvlText w:val="•"/>
      <w:lvlJc w:val="left"/>
      <w:pPr>
        <w:ind w:left="26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DE86A52">
      <w:start w:val="1"/>
      <w:numFmt w:val="bullet"/>
      <w:lvlText w:val="o"/>
      <w:lvlJc w:val="left"/>
      <w:pPr>
        <w:ind w:left="33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F0A5EB8">
      <w:start w:val="1"/>
      <w:numFmt w:val="bullet"/>
      <w:lvlText w:val="▪"/>
      <w:lvlJc w:val="left"/>
      <w:pPr>
        <w:ind w:left="40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F7AC120">
      <w:start w:val="1"/>
      <w:numFmt w:val="bullet"/>
      <w:lvlText w:val="•"/>
      <w:lvlJc w:val="left"/>
      <w:pPr>
        <w:ind w:left="47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A2D77E">
      <w:start w:val="1"/>
      <w:numFmt w:val="bullet"/>
      <w:lvlText w:val="o"/>
      <w:lvlJc w:val="left"/>
      <w:pPr>
        <w:ind w:left="55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5069DC2">
      <w:start w:val="1"/>
      <w:numFmt w:val="bullet"/>
      <w:lvlText w:val="▪"/>
      <w:lvlJc w:val="left"/>
      <w:pPr>
        <w:ind w:left="62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7062FA6"/>
    <w:multiLevelType w:val="hybridMultilevel"/>
    <w:tmpl w:val="3BF82A1C"/>
    <w:lvl w:ilvl="0" w:tplc="EC46D6C0">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66C1E2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CCE7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76ADF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44459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63C9B1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1C61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D9C30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3E0B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81C45B1"/>
    <w:multiLevelType w:val="hybridMultilevel"/>
    <w:tmpl w:val="B8A08900"/>
    <w:lvl w:ilvl="0" w:tplc="6A48D158">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8483EB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B9ACA4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4E27A6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F9604C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F4C086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372735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F5C4C0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9CE078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A173CF8"/>
    <w:multiLevelType w:val="hybridMultilevel"/>
    <w:tmpl w:val="5EB25D04"/>
    <w:lvl w:ilvl="0" w:tplc="BAD4D6A2">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F6CF81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1E2F4F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4D4295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AF6BFD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6AA24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FE725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48A10C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34ED18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FD5534"/>
    <w:multiLevelType w:val="hybridMultilevel"/>
    <w:tmpl w:val="004A6C96"/>
    <w:lvl w:ilvl="0" w:tplc="5538C6DE">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118838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6C0DD8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694AC6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0EA550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F2AD0E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F4D9B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CE20CC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6419F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7E3657"/>
    <w:multiLevelType w:val="hybridMultilevel"/>
    <w:tmpl w:val="BE9E6244"/>
    <w:lvl w:ilvl="0" w:tplc="680612B8">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A1664E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B18169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F2954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6EC3D0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262E33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D24C8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C16B6A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9FA824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4107064"/>
    <w:multiLevelType w:val="hybridMultilevel"/>
    <w:tmpl w:val="102CD2B0"/>
    <w:lvl w:ilvl="0" w:tplc="61D8236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36254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D492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8E39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660F3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11401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62ABD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C728C9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AED80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5214A6D"/>
    <w:multiLevelType w:val="hybridMultilevel"/>
    <w:tmpl w:val="0ECCEC22"/>
    <w:lvl w:ilvl="0" w:tplc="97228764">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D92094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0828F7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8BCF73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DAC485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A66AD9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04CBF9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906C1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E5A457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70C6050"/>
    <w:multiLevelType w:val="hybridMultilevel"/>
    <w:tmpl w:val="5B067EFE"/>
    <w:lvl w:ilvl="0" w:tplc="4F668D76">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0A80F3C">
      <w:start w:val="1"/>
      <w:numFmt w:val="bullet"/>
      <w:lvlText w:val="•"/>
      <w:lvlJc w:val="left"/>
      <w:pPr>
        <w:ind w:left="14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EE36538A">
      <w:start w:val="1"/>
      <w:numFmt w:val="bullet"/>
      <w:lvlText w:val="▪"/>
      <w:lvlJc w:val="left"/>
      <w:pPr>
        <w:ind w:left="2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A8865F0">
      <w:start w:val="1"/>
      <w:numFmt w:val="bullet"/>
      <w:lvlText w:val="•"/>
      <w:lvlJc w:val="left"/>
      <w:pPr>
        <w:ind w:left="2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43200F0">
      <w:start w:val="1"/>
      <w:numFmt w:val="bullet"/>
      <w:lvlText w:val="o"/>
      <w:lvlJc w:val="left"/>
      <w:pPr>
        <w:ind w:left="3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4EEFFC">
      <w:start w:val="1"/>
      <w:numFmt w:val="bullet"/>
      <w:lvlText w:val="▪"/>
      <w:lvlJc w:val="left"/>
      <w:pPr>
        <w:ind w:left="4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E054A0">
      <w:start w:val="1"/>
      <w:numFmt w:val="bullet"/>
      <w:lvlText w:val="•"/>
      <w:lvlJc w:val="left"/>
      <w:pPr>
        <w:ind w:left="50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584D84">
      <w:start w:val="1"/>
      <w:numFmt w:val="bullet"/>
      <w:lvlText w:val="o"/>
      <w:lvlJc w:val="left"/>
      <w:pPr>
        <w:ind w:left="57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FEC2A54">
      <w:start w:val="1"/>
      <w:numFmt w:val="bullet"/>
      <w:lvlText w:val="▪"/>
      <w:lvlJc w:val="left"/>
      <w:pPr>
        <w:ind w:left="64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73D39F3"/>
    <w:multiLevelType w:val="hybridMultilevel"/>
    <w:tmpl w:val="9F62DD9C"/>
    <w:lvl w:ilvl="0" w:tplc="45C029E4">
      <w:start w:val="1"/>
      <w:numFmt w:val="decimal"/>
      <w:lvlText w:val="%1)"/>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32F0F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7B41EC8">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C70E16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F8D0E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0461B20">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1B6C64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4B2B48C">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0B0670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8E951ED"/>
    <w:multiLevelType w:val="hybridMultilevel"/>
    <w:tmpl w:val="5F023812"/>
    <w:lvl w:ilvl="0" w:tplc="621C6A88">
      <w:start w:val="1"/>
      <w:numFmt w:val="decimal"/>
      <w:lvlText w:val="%1."/>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7D042D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99CBB2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81A1AA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52BF7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1902DA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A28C32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44EDFC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6507F46">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12F44D6"/>
    <w:multiLevelType w:val="hybridMultilevel"/>
    <w:tmpl w:val="06BE00FE"/>
    <w:lvl w:ilvl="0" w:tplc="79CE4FDA">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3ED4B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B6DCF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5C2D35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C60AC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1FE0FD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02A54C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B1E80F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CC2500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4451E52"/>
    <w:multiLevelType w:val="hybridMultilevel"/>
    <w:tmpl w:val="A83216BC"/>
    <w:lvl w:ilvl="0" w:tplc="A120D57C">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8B253C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40CF2F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3D81442">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EEA55E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447D6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62A838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27E43A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EFE116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46A39BD"/>
    <w:multiLevelType w:val="hybridMultilevel"/>
    <w:tmpl w:val="AD2842AE"/>
    <w:lvl w:ilvl="0" w:tplc="58B2F76C">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39A285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2A88A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97CA64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D8E4D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CCC1B4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BDADFC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5463A2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1BE970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5473B2B"/>
    <w:multiLevelType w:val="hybridMultilevel"/>
    <w:tmpl w:val="4B789BA6"/>
    <w:lvl w:ilvl="0" w:tplc="C59A3550">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968DC7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EF0A47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F2099B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662DBF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13ACED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636D91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C4ED5F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750E68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7D84C92"/>
    <w:multiLevelType w:val="hybridMultilevel"/>
    <w:tmpl w:val="782ED842"/>
    <w:lvl w:ilvl="0" w:tplc="F1C83986">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9F897D2">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CEE070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5DE525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CB6580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1B2684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91885C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78EBA7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764D2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91D6F2C"/>
    <w:multiLevelType w:val="hybridMultilevel"/>
    <w:tmpl w:val="7E6C8832"/>
    <w:lvl w:ilvl="0" w:tplc="73029518">
      <w:start w:val="4"/>
      <w:numFmt w:val="decimal"/>
      <w:lvlText w:val="%1"/>
      <w:lvlJc w:val="left"/>
      <w:pPr>
        <w:ind w:left="43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4FC985C">
      <w:start w:val="1"/>
      <w:numFmt w:val="lowerLetter"/>
      <w:lvlText w:val="%2"/>
      <w:lvlJc w:val="left"/>
      <w:pPr>
        <w:ind w:left="15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8236C19C">
      <w:start w:val="1"/>
      <w:numFmt w:val="lowerRoman"/>
      <w:lvlText w:val="%3"/>
      <w:lvlJc w:val="left"/>
      <w:pPr>
        <w:ind w:left="22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0BC185E">
      <w:start w:val="1"/>
      <w:numFmt w:val="decimal"/>
      <w:lvlText w:val="%4"/>
      <w:lvlJc w:val="left"/>
      <w:pPr>
        <w:ind w:left="29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53CC2E78">
      <w:start w:val="1"/>
      <w:numFmt w:val="lowerLetter"/>
      <w:lvlText w:val="%5"/>
      <w:lvlJc w:val="left"/>
      <w:pPr>
        <w:ind w:left="366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96060E8">
      <w:start w:val="1"/>
      <w:numFmt w:val="lowerRoman"/>
      <w:lvlText w:val="%6"/>
      <w:lvlJc w:val="left"/>
      <w:pPr>
        <w:ind w:left="438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0FB053BC">
      <w:start w:val="1"/>
      <w:numFmt w:val="decimal"/>
      <w:lvlText w:val="%7"/>
      <w:lvlJc w:val="left"/>
      <w:pPr>
        <w:ind w:left="510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38ACACE">
      <w:start w:val="1"/>
      <w:numFmt w:val="lowerLetter"/>
      <w:lvlText w:val="%8"/>
      <w:lvlJc w:val="left"/>
      <w:pPr>
        <w:ind w:left="582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C34DEC4">
      <w:start w:val="1"/>
      <w:numFmt w:val="lowerRoman"/>
      <w:lvlText w:val="%9"/>
      <w:lvlJc w:val="left"/>
      <w:pPr>
        <w:ind w:left="6545"/>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2B2573F1"/>
    <w:multiLevelType w:val="hybridMultilevel"/>
    <w:tmpl w:val="4828AC22"/>
    <w:lvl w:ilvl="0" w:tplc="3C0627EE">
      <w:start w:val="1"/>
      <w:numFmt w:val="bullet"/>
      <w:lvlText w:val="-"/>
      <w:lvlJc w:val="left"/>
      <w:pPr>
        <w:ind w:left="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2DA21F0">
      <w:start w:val="1"/>
      <w:numFmt w:val="bullet"/>
      <w:lvlText w:val="o"/>
      <w:lvlJc w:val="left"/>
      <w:pPr>
        <w:ind w:left="12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304E684">
      <w:start w:val="1"/>
      <w:numFmt w:val="bullet"/>
      <w:lvlText w:val="▪"/>
      <w:lvlJc w:val="left"/>
      <w:pPr>
        <w:ind w:left="19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42AE0E0">
      <w:start w:val="1"/>
      <w:numFmt w:val="bullet"/>
      <w:lvlText w:val="•"/>
      <w:lvlJc w:val="left"/>
      <w:pPr>
        <w:ind w:left="26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9E02A92">
      <w:start w:val="1"/>
      <w:numFmt w:val="bullet"/>
      <w:lvlText w:val="o"/>
      <w:lvlJc w:val="left"/>
      <w:pPr>
        <w:ind w:left="338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C034D6">
      <w:start w:val="1"/>
      <w:numFmt w:val="bullet"/>
      <w:lvlText w:val="▪"/>
      <w:lvlJc w:val="left"/>
      <w:pPr>
        <w:ind w:left="410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3F2F09E">
      <w:start w:val="1"/>
      <w:numFmt w:val="bullet"/>
      <w:lvlText w:val="•"/>
      <w:lvlJc w:val="left"/>
      <w:pPr>
        <w:ind w:left="482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74FA4A">
      <w:start w:val="1"/>
      <w:numFmt w:val="bullet"/>
      <w:lvlText w:val="o"/>
      <w:lvlJc w:val="left"/>
      <w:pPr>
        <w:ind w:left="554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A8DCEC">
      <w:start w:val="1"/>
      <w:numFmt w:val="bullet"/>
      <w:lvlText w:val="▪"/>
      <w:lvlJc w:val="left"/>
      <w:pPr>
        <w:ind w:left="626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C5B5C47"/>
    <w:multiLevelType w:val="hybridMultilevel"/>
    <w:tmpl w:val="A27283E0"/>
    <w:lvl w:ilvl="0" w:tplc="C4FA361E">
      <w:start w:val="1"/>
      <w:numFmt w:val="decimal"/>
      <w:lvlText w:val="%1)"/>
      <w:lvlJc w:val="left"/>
      <w:pPr>
        <w:ind w:left="4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A48FF46">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AE80A4">
      <w:start w:val="1"/>
      <w:numFmt w:val="bullet"/>
      <w:lvlText w:val="▪"/>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3BE045E">
      <w:start w:val="1"/>
      <w:numFmt w:val="bullet"/>
      <w:lvlText w:val="•"/>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90A8070">
      <w:start w:val="1"/>
      <w:numFmt w:val="bullet"/>
      <w:lvlText w:val="o"/>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8EC4F7A">
      <w:start w:val="1"/>
      <w:numFmt w:val="bullet"/>
      <w:lvlText w:val="▪"/>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DCFD16">
      <w:start w:val="1"/>
      <w:numFmt w:val="bullet"/>
      <w:lvlText w:val="•"/>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9846B16">
      <w:start w:val="1"/>
      <w:numFmt w:val="bullet"/>
      <w:lvlText w:val="o"/>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D08922">
      <w:start w:val="1"/>
      <w:numFmt w:val="bullet"/>
      <w:lvlText w:val="▪"/>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30C233E8"/>
    <w:multiLevelType w:val="hybridMultilevel"/>
    <w:tmpl w:val="0C44DC1C"/>
    <w:lvl w:ilvl="0" w:tplc="B1883C0C">
      <w:start w:val="1"/>
      <w:numFmt w:val="lowerLetter"/>
      <w:lvlText w:val="%1."/>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33A1CB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8DE3A7A">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EDC7C6C">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7A0BD08">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FC28668">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4B47F2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E38D150">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7380C42">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32040ABA"/>
    <w:multiLevelType w:val="hybridMultilevel"/>
    <w:tmpl w:val="633C5EB2"/>
    <w:lvl w:ilvl="0" w:tplc="49CEC430">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1F252B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87EC9B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76E965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5E88E5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150434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FEE1B3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6669A0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B4ED0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324074F1"/>
    <w:multiLevelType w:val="hybridMultilevel"/>
    <w:tmpl w:val="41CC9236"/>
    <w:lvl w:ilvl="0" w:tplc="A82AEEA0">
      <w:start w:val="1"/>
      <w:numFmt w:val="bullet"/>
      <w:lvlText w:val="-"/>
      <w:lvlJc w:val="left"/>
      <w:pPr>
        <w:ind w:left="72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3BC3B04">
      <w:start w:val="1"/>
      <w:numFmt w:val="bullet"/>
      <w:lvlText w:val="o"/>
      <w:lvlJc w:val="left"/>
      <w:pPr>
        <w:ind w:left="14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ABE8914">
      <w:start w:val="1"/>
      <w:numFmt w:val="bullet"/>
      <w:lvlText w:val="▪"/>
      <w:lvlJc w:val="left"/>
      <w:pPr>
        <w:ind w:left="22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972A062">
      <w:start w:val="1"/>
      <w:numFmt w:val="bullet"/>
      <w:lvlText w:val="•"/>
      <w:lvlJc w:val="left"/>
      <w:pPr>
        <w:ind w:left="29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27E199C">
      <w:start w:val="1"/>
      <w:numFmt w:val="bullet"/>
      <w:lvlText w:val="o"/>
      <w:lvlJc w:val="left"/>
      <w:pPr>
        <w:ind w:left="36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F8E3910">
      <w:start w:val="1"/>
      <w:numFmt w:val="bullet"/>
      <w:lvlText w:val="▪"/>
      <w:lvlJc w:val="left"/>
      <w:pPr>
        <w:ind w:left="43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CB80952">
      <w:start w:val="1"/>
      <w:numFmt w:val="bullet"/>
      <w:lvlText w:val="•"/>
      <w:lvlJc w:val="left"/>
      <w:pPr>
        <w:ind w:left="50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082AD5A">
      <w:start w:val="1"/>
      <w:numFmt w:val="bullet"/>
      <w:lvlText w:val="o"/>
      <w:lvlJc w:val="left"/>
      <w:pPr>
        <w:ind w:left="58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5AE5E64">
      <w:start w:val="1"/>
      <w:numFmt w:val="bullet"/>
      <w:lvlText w:val="▪"/>
      <w:lvlJc w:val="left"/>
      <w:pPr>
        <w:ind w:left="65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35913FBF"/>
    <w:multiLevelType w:val="hybridMultilevel"/>
    <w:tmpl w:val="6D282826"/>
    <w:lvl w:ilvl="0" w:tplc="9BB04E3A">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5492D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07A133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8D4995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74047A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D6C3C6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8F6B40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5B0F82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D0CA3E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3810705A"/>
    <w:multiLevelType w:val="hybridMultilevel"/>
    <w:tmpl w:val="ECE0EB36"/>
    <w:lvl w:ilvl="0" w:tplc="12EC47E4">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580CD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F4DA6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B8341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58A9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C6495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7147F8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35AF75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98E838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8844C3E"/>
    <w:multiLevelType w:val="hybridMultilevel"/>
    <w:tmpl w:val="4A564D5C"/>
    <w:lvl w:ilvl="0" w:tplc="1EC4BEB6">
      <w:start w:val="1"/>
      <w:numFmt w:val="decimal"/>
      <w:lvlText w:val="%1)"/>
      <w:lvlJc w:val="left"/>
      <w:pPr>
        <w:ind w:left="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68E97FA">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E4A6D9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46008B8">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30569E">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FEE634">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BC61F02">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258C526">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986C69C">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9066085"/>
    <w:multiLevelType w:val="hybridMultilevel"/>
    <w:tmpl w:val="23109A4C"/>
    <w:lvl w:ilvl="0" w:tplc="C144F604">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E604BA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BB01A0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CE950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48435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44E864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B0A485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7D4165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BF819E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9471379"/>
    <w:multiLevelType w:val="hybridMultilevel"/>
    <w:tmpl w:val="670A4976"/>
    <w:lvl w:ilvl="0" w:tplc="883607B8">
      <w:start w:val="1"/>
      <w:numFmt w:val="bullet"/>
      <w:lvlText w:val="-"/>
      <w:lvlJc w:val="left"/>
      <w:pPr>
        <w:ind w:left="71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27E546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BB491C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696A29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ADC940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B9C87F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8D6C71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63AD3B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94CCA1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39FC343B"/>
    <w:multiLevelType w:val="hybridMultilevel"/>
    <w:tmpl w:val="FDB834DA"/>
    <w:lvl w:ilvl="0" w:tplc="012C33D4">
      <w:start w:val="1"/>
      <w:numFmt w:val="bullet"/>
      <w:lvlText w:val="-"/>
      <w:lvlJc w:val="left"/>
      <w:pPr>
        <w:ind w:left="141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63EAD44">
      <w:start w:val="1"/>
      <w:numFmt w:val="bullet"/>
      <w:lvlText w:val="o"/>
      <w:lvlJc w:val="left"/>
      <w:pPr>
        <w:ind w:left="16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EAADDDA">
      <w:start w:val="1"/>
      <w:numFmt w:val="bullet"/>
      <w:lvlText w:val="▪"/>
      <w:lvlJc w:val="left"/>
      <w:pPr>
        <w:ind w:left="23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072B6CC">
      <w:start w:val="1"/>
      <w:numFmt w:val="bullet"/>
      <w:lvlText w:val="•"/>
      <w:lvlJc w:val="left"/>
      <w:pPr>
        <w:ind w:left="30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814B9E2">
      <w:start w:val="1"/>
      <w:numFmt w:val="bullet"/>
      <w:lvlText w:val="o"/>
      <w:lvlJc w:val="left"/>
      <w:pPr>
        <w:ind w:left="38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8546D10">
      <w:start w:val="1"/>
      <w:numFmt w:val="bullet"/>
      <w:lvlText w:val="▪"/>
      <w:lvlJc w:val="left"/>
      <w:pPr>
        <w:ind w:left="453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566CF06">
      <w:start w:val="1"/>
      <w:numFmt w:val="bullet"/>
      <w:lvlText w:val="•"/>
      <w:lvlJc w:val="left"/>
      <w:pPr>
        <w:ind w:left="525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6D6EDDA">
      <w:start w:val="1"/>
      <w:numFmt w:val="bullet"/>
      <w:lvlText w:val="o"/>
      <w:lvlJc w:val="left"/>
      <w:pPr>
        <w:ind w:left="597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2BCD294">
      <w:start w:val="1"/>
      <w:numFmt w:val="bullet"/>
      <w:lvlText w:val="▪"/>
      <w:lvlJc w:val="left"/>
      <w:pPr>
        <w:ind w:left="669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C9321FB"/>
    <w:multiLevelType w:val="hybridMultilevel"/>
    <w:tmpl w:val="C6068C9E"/>
    <w:lvl w:ilvl="0" w:tplc="152C8E36">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F066BD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D68D4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97C14F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AF20C9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2AE26A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24F36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60782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84417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D82710A"/>
    <w:multiLevelType w:val="hybridMultilevel"/>
    <w:tmpl w:val="C882C748"/>
    <w:lvl w:ilvl="0" w:tplc="BCEAD7F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D6AF7C4">
      <w:start w:val="1"/>
      <w:numFmt w:val="bullet"/>
      <w:lvlText w:val="o"/>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BEF110">
      <w:start w:val="1"/>
      <w:numFmt w:val="bullet"/>
      <w:lvlText w:val="▪"/>
      <w:lvlJc w:val="left"/>
      <w:pPr>
        <w:ind w:left="2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D6A400">
      <w:start w:val="1"/>
      <w:numFmt w:val="bullet"/>
      <w:lvlText w:val="•"/>
      <w:lvlJc w:val="left"/>
      <w:pPr>
        <w:ind w:left="3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E202B8A">
      <w:start w:val="1"/>
      <w:numFmt w:val="bullet"/>
      <w:lvlText w:val="o"/>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D7E53B0">
      <w:start w:val="1"/>
      <w:numFmt w:val="bullet"/>
      <w:lvlText w:val="▪"/>
      <w:lvlJc w:val="left"/>
      <w:pPr>
        <w:ind w:left="4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EBABB48">
      <w:start w:val="1"/>
      <w:numFmt w:val="bullet"/>
      <w:lvlText w:val="•"/>
      <w:lvlJc w:val="left"/>
      <w:pPr>
        <w:ind w:left="51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128928">
      <w:start w:val="1"/>
      <w:numFmt w:val="bullet"/>
      <w:lvlText w:val="o"/>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22A28C">
      <w:start w:val="1"/>
      <w:numFmt w:val="bullet"/>
      <w:lvlText w:val="▪"/>
      <w:lvlJc w:val="left"/>
      <w:pPr>
        <w:ind w:left="66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E5E6ABF"/>
    <w:multiLevelType w:val="hybridMultilevel"/>
    <w:tmpl w:val="05943BA8"/>
    <w:lvl w:ilvl="0" w:tplc="E7F2F37C">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37CEC1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3CC18A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AE6BB3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4DA8A0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7DCFD8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F7045F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B7E73B4">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5BE3CF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2462728"/>
    <w:multiLevelType w:val="hybridMultilevel"/>
    <w:tmpl w:val="C5E0D944"/>
    <w:lvl w:ilvl="0" w:tplc="9C284368">
      <w:start w:val="1"/>
      <w:numFmt w:val="bullet"/>
      <w:lvlText w:val="•"/>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E2085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128748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CE6D8E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18622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ED6691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105B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9A429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C4E31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42FB5802"/>
    <w:multiLevelType w:val="hybridMultilevel"/>
    <w:tmpl w:val="3616425C"/>
    <w:lvl w:ilvl="0" w:tplc="4962C8BE">
      <w:start w:val="1"/>
      <w:numFmt w:val="bullet"/>
      <w:lvlText w:val="-"/>
      <w:lvlJc w:val="left"/>
      <w:pPr>
        <w:ind w:left="141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D4A8568">
      <w:start w:val="1"/>
      <w:numFmt w:val="bullet"/>
      <w:lvlText w:val="o"/>
      <w:lvlJc w:val="left"/>
      <w:pPr>
        <w:ind w:left="1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6D44400">
      <w:start w:val="1"/>
      <w:numFmt w:val="bullet"/>
      <w:lvlText w:val="▪"/>
      <w:lvlJc w:val="left"/>
      <w:pPr>
        <w:ind w:left="22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63E6760">
      <w:start w:val="1"/>
      <w:numFmt w:val="bullet"/>
      <w:lvlText w:val="•"/>
      <w:lvlJc w:val="left"/>
      <w:pPr>
        <w:ind w:left="29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4A679C2">
      <w:start w:val="1"/>
      <w:numFmt w:val="bullet"/>
      <w:lvlText w:val="o"/>
      <w:lvlJc w:val="left"/>
      <w:pPr>
        <w:ind w:left="37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DFC479E">
      <w:start w:val="1"/>
      <w:numFmt w:val="bullet"/>
      <w:lvlText w:val="▪"/>
      <w:lvlJc w:val="left"/>
      <w:pPr>
        <w:ind w:left="44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08A92D6">
      <w:start w:val="1"/>
      <w:numFmt w:val="bullet"/>
      <w:lvlText w:val="•"/>
      <w:lvlJc w:val="left"/>
      <w:pPr>
        <w:ind w:left="51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C1880CA">
      <w:start w:val="1"/>
      <w:numFmt w:val="bullet"/>
      <w:lvlText w:val="o"/>
      <w:lvlJc w:val="left"/>
      <w:pPr>
        <w:ind w:left="58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140DBC2">
      <w:start w:val="1"/>
      <w:numFmt w:val="bullet"/>
      <w:lvlText w:val="▪"/>
      <w:lvlJc w:val="left"/>
      <w:pPr>
        <w:ind w:left="65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461011A6"/>
    <w:multiLevelType w:val="hybridMultilevel"/>
    <w:tmpl w:val="7B28508A"/>
    <w:lvl w:ilvl="0" w:tplc="50B471F8">
      <w:start w:val="1"/>
      <w:numFmt w:val="bullet"/>
      <w:lvlText w:val="-"/>
      <w:lvlJc w:val="left"/>
      <w:pPr>
        <w:ind w:left="7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490A82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87CEDE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E50192C">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ED6576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7D6D6C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49A805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33273C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480F73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47E67E60"/>
    <w:multiLevelType w:val="hybridMultilevel"/>
    <w:tmpl w:val="040695A2"/>
    <w:lvl w:ilvl="0" w:tplc="FF9EEEC0">
      <w:start w:val="1"/>
      <w:numFmt w:val="decimal"/>
      <w:lvlText w:val="%1)"/>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9E82DC8">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2A1864">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E006C5A">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94A6B60">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4F260CA">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54ACE04">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A4C64EA">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92E00C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480C35DA"/>
    <w:multiLevelType w:val="hybridMultilevel"/>
    <w:tmpl w:val="78BE99CE"/>
    <w:lvl w:ilvl="0" w:tplc="E0E8BD8E">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BF800E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7DE6C96">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B0495F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310E99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10167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886744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97C421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A7A1BC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4B460BA9"/>
    <w:multiLevelType w:val="hybridMultilevel"/>
    <w:tmpl w:val="21ECC432"/>
    <w:lvl w:ilvl="0" w:tplc="282C8E3E">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56C8C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6FA54BA">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244DB2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9D64A030">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2AE11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92CBE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800EC0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ED0FED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4DA85F64"/>
    <w:multiLevelType w:val="hybridMultilevel"/>
    <w:tmpl w:val="8A204F70"/>
    <w:lvl w:ilvl="0" w:tplc="E5DA686E">
      <w:start w:val="1"/>
      <w:numFmt w:val="bullet"/>
      <w:lvlText w:val="•"/>
      <w:lvlJc w:val="left"/>
      <w:pPr>
        <w:ind w:left="7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4E00D86">
      <w:start w:val="1"/>
      <w:numFmt w:val="bullet"/>
      <w:lvlText w:val="o"/>
      <w:lvlJc w:val="left"/>
      <w:pPr>
        <w:ind w:left="12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C804DF8">
      <w:start w:val="1"/>
      <w:numFmt w:val="bullet"/>
      <w:lvlText w:val="▪"/>
      <w:lvlJc w:val="left"/>
      <w:pPr>
        <w:ind w:left="19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742E9E0">
      <w:start w:val="1"/>
      <w:numFmt w:val="bullet"/>
      <w:lvlText w:val="•"/>
      <w:lvlJc w:val="left"/>
      <w:pPr>
        <w:ind w:left="26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D5E07F2">
      <w:start w:val="1"/>
      <w:numFmt w:val="bullet"/>
      <w:lvlText w:val="o"/>
      <w:lvlJc w:val="left"/>
      <w:pPr>
        <w:ind w:left="34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1C81A0">
      <w:start w:val="1"/>
      <w:numFmt w:val="bullet"/>
      <w:lvlText w:val="▪"/>
      <w:lvlJc w:val="left"/>
      <w:pPr>
        <w:ind w:left="41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9AA8A2">
      <w:start w:val="1"/>
      <w:numFmt w:val="bullet"/>
      <w:lvlText w:val="•"/>
      <w:lvlJc w:val="left"/>
      <w:pPr>
        <w:ind w:left="48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DADECA">
      <w:start w:val="1"/>
      <w:numFmt w:val="bullet"/>
      <w:lvlText w:val="o"/>
      <w:lvlJc w:val="left"/>
      <w:pPr>
        <w:ind w:left="55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CF0E6BC">
      <w:start w:val="1"/>
      <w:numFmt w:val="bullet"/>
      <w:lvlText w:val="▪"/>
      <w:lvlJc w:val="left"/>
      <w:pPr>
        <w:ind w:left="62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4DB319DD"/>
    <w:multiLevelType w:val="hybridMultilevel"/>
    <w:tmpl w:val="CE0E9EEA"/>
    <w:lvl w:ilvl="0" w:tplc="0BB68E86">
      <w:start w:val="1"/>
      <w:numFmt w:val="bullet"/>
      <w:lvlText w:val="-"/>
      <w:lvlJc w:val="left"/>
      <w:pPr>
        <w:ind w:left="57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DAA59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A617B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42C4C4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29C2FD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7DA291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9F696EC">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220A56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D622D0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4F25141F"/>
    <w:multiLevelType w:val="hybridMultilevel"/>
    <w:tmpl w:val="3692D12E"/>
    <w:lvl w:ilvl="0" w:tplc="69E610BA">
      <w:start w:val="1"/>
      <w:numFmt w:val="bullet"/>
      <w:lvlText w:val="•"/>
      <w:lvlJc w:val="left"/>
      <w:pPr>
        <w:ind w:left="72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01C0A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862621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82AE6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0A295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2C656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80A833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DC19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F9077B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1487647"/>
    <w:multiLevelType w:val="hybridMultilevel"/>
    <w:tmpl w:val="C6D8E04A"/>
    <w:lvl w:ilvl="0" w:tplc="F782C448">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3605D6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C683F9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CB473A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8184DF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E0207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5380A9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D688F8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D9EDF5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53D735C5"/>
    <w:multiLevelType w:val="hybridMultilevel"/>
    <w:tmpl w:val="F72A8B62"/>
    <w:lvl w:ilvl="0" w:tplc="9FB6B96C">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A8A831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A40F00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1E47DA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748500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026162E">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042777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50C33B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EAA12D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560410F3"/>
    <w:multiLevelType w:val="hybridMultilevel"/>
    <w:tmpl w:val="FBBAB83E"/>
    <w:lvl w:ilvl="0" w:tplc="D41A70F8">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86236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146D09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B76290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D674F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E25C0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5290F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5E8CA5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A72B35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56216821"/>
    <w:multiLevelType w:val="hybridMultilevel"/>
    <w:tmpl w:val="29BC9E02"/>
    <w:lvl w:ilvl="0" w:tplc="2DF436AA">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52866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A808AB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9CF38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674269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CC4416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DF2364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432234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594DB2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565F4154"/>
    <w:multiLevelType w:val="hybridMultilevel"/>
    <w:tmpl w:val="019064F2"/>
    <w:lvl w:ilvl="0" w:tplc="027A7176">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D587C10">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74AE66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C6C4D69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B34321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07A7C2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F2A927E">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65E5322">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FE07C8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583C4B56"/>
    <w:multiLevelType w:val="hybridMultilevel"/>
    <w:tmpl w:val="E36C2D02"/>
    <w:lvl w:ilvl="0" w:tplc="222C3D66">
      <w:start w:val="1"/>
      <w:numFmt w:val="bullet"/>
      <w:lvlText w:val="•"/>
      <w:lvlJc w:val="left"/>
      <w:pPr>
        <w:ind w:left="4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FCA5DA">
      <w:start w:val="1"/>
      <w:numFmt w:val="bullet"/>
      <w:lvlText w:val="o"/>
      <w:lvlJc w:val="left"/>
      <w:pPr>
        <w:ind w:left="12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7A0FEDE">
      <w:start w:val="1"/>
      <w:numFmt w:val="bullet"/>
      <w:lvlText w:val="▪"/>
      <w:lvlJc w:val="left"/>
      <w:pPr>
        <w:ind w:left="19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207634">
      <w:start w:val="1"/>
      <w:numFmt w:val="bullet"/>
      <w:lvlText w:val="•"/>
      <w:lvlJc w:val="left"/>
      <w:pPr>
        <w:ind w:left="271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9218FE">
      <w:start w:val="1"/>
      <w:numFmt w:val="bullet"/>
      <w:lvlText w:val="o"/>
      <w:lvlJc w:val="left"/>
      <w:pPr>
        <w:ind w:left="34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866D0AE">
      <w:start w:val="1"/>
      <w:numFmt w:val="bullet"/>
      <w:lvlText w:val="▪"/>
      <w:lvlJc w:val="left"/>
      <w:pPr>
        <w:ind w:left="41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E2A9A8">
      <w:start w:val="1"/>
      <w:numFmt w:val="bullet"/>
      <w:lvlText w:val="•"/>
      <w:lvlJc w:val="left"/>
      <w:pPr>
        <w:ind w:left="487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3E89A4">
      <w:start w:val="1"/>
      <w:numFmt w:val="bullet"/>
      <w:lvlText w:val="o"/>
      <w:lvlJc w:val="left"/>
      <w:pPr>
        <w:ind w:left="55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C4D86A">
      <w:start w:val="1"/>
      <w:numFmt w:val="bullet"/>
      <w:lvlText w:val="▪"/>
      <w:lvlJc w:val="left"/>
      <w:pPr>
        <w:ind w:left="63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58F44D20"/>
    <w:multiLevelType w:val="hybridMultilevel"/>
    <w:tmpl w:val="1116D6BE"/>
    <w:lvl w:ilvl="0" w:tplc="AEF0A30C">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AE201D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4DC718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BEC030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4C4AC2">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829E6A7C">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7D2E64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1ACF4D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3AE487EC">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5A250EDC"/>
    <w:multiLevelType w:val="hybridMultilevel"/>
    <w:tmpl w:val="684E0172"/>
    <w:lvl w:ilvl="0" w:tplc="CACC8B5C">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C00A1B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765E3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55CCA7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6CA0926A">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25427E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22674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092889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C0CEA7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5A541037"/>
    <w:multiLevelType w:val="hybridMultilevel"/>
    <w:tmpl w:val="A60A3B24"/>
    <w:lvl w:ilvl="0" w:tplc="4EAA6108">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B5C0DB6">
      <w:start w:val="1"/>
      <w:numFmt w:val="lowerLetter"/>
      <w:lvlText w:val="%2)"/>
      <w:lvlJc w:val="left"/>
      <w:pPr>
        <w:ind w:left="5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3148D9C">
      <w:start w:val="1"/>
      <w:numFmt w:val="lowerRoman"/>
      <w:lvlText w:val="%3"/>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604B848">
      <w:start w:val="1"/>
      <w:numFmt w:val="decimal"/>
      <w:lvlText w:val="%4"/>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2B3277DA">
      <w:start w:val="1"/>
      <w:numFmt w:val="lowerLetter"/>
      <w:lvlText w:val="%5"/>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C220370">
      <w:start w:val="1"/>
      <w:numFmt w:val="lowerRoman"/>
      <w:lvlText w:val="%6"/>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E906A50">
      <w:start w:val="1"/>
      <w:numFmt w:val="decimal"/>
      <w:lvlText w:val="%7"/>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02C890C">
      <w:start w:val="1"/>
      <w:numFmt w:val="lowerLetter"/>
      <w:lvlText w:val="%8"/>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7B4D984">
      <w:start w:val="1"/>
      <w:numFmt w:val="lowerRoman"/>
      <w:lvlText w:val="%9"/>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5B870D2B"/>
    <w:multiLevelType w:val="hybridMultilevel"/>
    <w:tmpl w:val="9ECC9308"/>
    <w:lvl w:ilvl="0" w:tplc="127A56E6">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7457F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BDCB7E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7506AF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D4674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F38F07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EECA8B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ED8884E">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0525BB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5BBC7F40"/>
    <w:multiLevelType w:val="hybridMultilevel"/>
    <w:tmpl w:val="1ED2CC1E"/>
    <w:lvl w:ilvl="0" w:tplc="2D4E5386">
      <w:start w:val="1"/>
      <w:numFmt w:val="bullet"/>
      <w:lvlText w:val="•"/>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09084C4">
      <w:start w:val="1"/>
      <w:numFmt w:val="bullet"/>
      <w:lvlText w:val="o"/>
      <w:lvlJc w:val="left"/>
      <w:pPr>
        <w:ind w:left="110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863CF8">
      <w:start w:val="1"/>
      <w:numFmt w:val="bullet"/>
      <w:lvlText w:val="▪"/>
      <w:lvlJc w:val="left"/>
      <w:pPr>
        <w:ind w:left="18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E9684DC">
      <w:start w:val="1"/>
      <w:numFmt w:val="bullet"/>
      <w:lvlText w:val="•"/>
      <w:lvlJc w:val="left"/>
      <w:pPr>
        <w:ind w:left="254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3F05C98">
      <w:start w:val="1"/>
      <w:numFmt w:val="bullet"/>
      <w:lvlText w:val="o"/>
      <w:lvlJc w:val="left"/>
      <w:pPr>
        <w:ind w:left="326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584092">
      <w:start w:val="1"/>
      <w:numFmt w:val="bullet"/>
      <w:lvlText w:val="▪"/>
      <w:lvlJc w:val="left"/>
      <w:pPr>
        <w:ind w:left="39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C8989E">
      <w:start w:val="1"/>
      <w:numFmt w:val="bullet"/>
      <w:lvlText w:val="•"/>
      <w:lvlJc w:val="left"/>
      <w:pPr>
        <w:ind w:left="470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8386906">
      <w:start w:val="1"/>
      <w:numFmt w:val="bullet"/>
      <w:lvlText w:val="o"/>
      <w:lvlJc w:val="left"/>
      <w:pPr>
        <w:ind w:left="542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92EF92C">
      <w:start w:val="1"/>
      <w:numFmt w:val="bullet"/>
      <w:lvlText w:val="▪"/>
      <w:lvlJc w:val="left"/>
      <w:pPr>
        <w:ind w:left="61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61681C53"/>
    <w:multiLevelType w:val="hybridMultilevel"/>
    <w:tmpl w:val="9A2C2646"/>
    <w:lvl w:ilvl="0" w:tplc="A13C07A8">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07001A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FE26AA4">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855ECA06">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186558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210132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5F2AE22">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0EC31D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20E0F38">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61DA2D84"/>
    <w:multiLevelType w:val="hybridMultilevel"/>
    <w:tmpl w:val="D994AF96"/>
    <w:lvl w:ilvl="0" w:tplc="A2761592">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D74CF8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652683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1F4CF88">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254BA2C">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71C31F2">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BEE169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44E64D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A6CFDF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64235DE6"/>
    <w:multiLevelType w:val="hybridMultilevel"/>
    <w:tmpl w:val="33EAFB9E"/>
    <w:lvl w:ilvl="0" w:tplc="7C2038FE">
      <w:start w:val="1"/>
      <w:numFmt w:val="lowerLetter"/>
      <w:lvlText w:val="%1)"/>
      <w:lvlJc w:val="left"/>
      <w:pPr>
        <w:ind w:left="5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F867BC6">
      <w:start w:val="1"/>
      <w:numFmt w:val="lowerLetter"/>
      <w:lvlText w:val="%2"/>
      <w:lvlJc w:val="left"/>
      <w:pPr>
        <w:ind w:left="12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DDA8654">
      <w:start w:val="1"/>
      <w:numFmt w:val="lowerRoman"/>
      <w:lvlText w:val="%3"/>
      <w:lvlJc w:val="left"/>
      <w:pPr>
        <w:ind w:left="20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3C85B64">
      <w:start w:val="1"/>
      <w:numFmt w:val="decimal"/>
      <w:lvlText w:val="%4"/>
      <w:lvlJc w:val="left"/>
      <w:pPr>
        <w:ind w:left="27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08017F0">
      <w:start w:val="1"/>
      <w:numFmt w:val="lowerLetter"/>
      <w:lvlText w:val="%5"/>
      <w:lvlJc w:val="left"/>
      <w:pPr>
        <w:ind w:left="344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B4C38E0">
      <w:start w:val="1"/>
      <w:numFmt w:val="lowerRoman"/>
      <w:lvlText w:val="%6"/>
      <w:lvlJc w:val="left"/>
      <w:pPr>
        <w:ind w:left="416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958BC06">
      <w:start w:val="1"/>
      <w:numFmt w:val="decimal"/>
      <w:lvlText w:val="%7"/>
      <w:lvlJc w:val="left"/>
      <w:pPr>
        <w:ind w:left="488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9807B22">
      <w:start w:val="1"/>
      <w:numFmt w:val="lowerLetter"/>
      <w:lvlText w:val="%8"/>
      <w:lvlJc w:val="left"/>
      <w:pPr>
        <w:ind w:left="560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B487F9C">
      <w:start w:val="1"/>
      <w:numFmt w:val="lowerRoman"/>
      <w:lvlText w:val="%9"/>
      <w:lvlJc w:val="left"/>
      <w:pPr>
        <w:ind w:left="63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646E0D0E"/>
    <w:multiLevelType w:val="hybridMultilevel"/>
    <w:tmpl w:val="EF6245C2"/>
    <w:lvl w:ilvl="0" w:tplc="B3BE1534">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C72AF2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92E392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98E62D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F6CF6C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D927E2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CF409D6">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6A47E26">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9CCCE4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660E6A58"/>
    <w:multiLevelType w:val="hybridMultilevel"/>
    <w:tmpl w:val="FDA2C234"/>
    <w:lvl w:ilvl="0" w:tplc="FB6E4E16">
      <w:start w:val="1"/>
      <w:numFmt w:val="decimal"/>
      <w:lvlText w:val="%1)"/>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2142B1C">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BFE424C">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BE7C39DE">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5BED954">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754910C">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C8EEB1A">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4DC6034">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F9E40FA">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66B50391"/>
    <w:multiLevelType w:val="hybridMultilevel"/>
    <w:tmpl w:val="2084D6F2"/>
    <w:lvl w:ilvl="0" w:tplc="B8DC83F2">
      <w:start w:val="1"/>
      <w:numFmt w:val="decimal"/>
      <w:lvlText w:val="%1)"/>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D9E8BF6">
      <w:start w:val="1"/>
      <w:numFmt w:val="lowerLetter"/>
      <w:lvlText w:val="%2"/>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F2081A6">
      <w:start w:val="1"/>
      <w:numFmt w:val="lowerRoman"/>
      <w:lvlText w:val="%3"/>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2C46C2">
      <w:start w:val="1"/>
      <w:numFmt w:val="decimal"/>
      <w:lvlText w:val="%4"/>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4625DAC">
      <w:start w:val="1"/>
      <w:numFmt w:val="lowerLetter"/>
      <w:lvlText w:val="%5"/>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5A6A322">
      <w:start w:val="1"/>
      <w:numFmt w:val="lowerRoman"/>
      <w:lvlText w:val="%6"/>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3F0847E">
      <w:start w:val="1"/>
      <w:numFmt w:val="decimal"/>
      <w:lvlText w:val="%7"/>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2FAED1E">
      <w:start w:val="1"/>
      <w:numFmt w:val="lowerLetter"/>
      <w:lvlText w:val="%8"/>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B0EBDD4">
      <w:start w:val="1"/>
      <w:numFmt w:val="lowerRoman"/>
      <w:lvlText w:val="%9"/>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66F1011A"/>
    <w:multiLevelType w:val="hybridMultilevel"/>
    <w:tmpl w:val="02A26B54"/>
    <w:lvl w:ilvl="0" w:tplc="DFFA08B4">
      <w:start w:val="1"/>
      <w:numFmt w:val="bullet"/>
      <w:lvlText w:val=""/>
      <w:lvlJc w:val="left"/>
      <w:pPr>
        <w:ind w:left="3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4F84E0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88EFA18">
      <w:start w:val="1"/>
      <w:numFmt w:val="bullet"/>
      <w:lvlText w:val="▪"/>
      <w:lvlJc w:val="left"/>
      <w:pPr>
        <w:ind w:left="1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786B7E">
      <w:start w:val="1"/>
      <w:numFmt w:val="bullet"/>
      <w:lvlText w:val="•"/>
      <w:lvlJc w:val="left"/>
      <w:pPr>
        <w:ind w:left="22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783CA4">
      <w:start w:val="1"/>
      <w:numFmt w:val="bullet"/>
      <w:lvlText w:val="o"/>
      <w:lvlJc w:val="left"/>
      <w:pPr>
        <w:ind w:left="30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DEEED6">
      <w:start w:val="1"/>
      <w:numFmt w:val="bullet"/>
      <w:lvlText w:val="▪"/>
      <w:lvlJc w:val="left"/>
      <w:pPr>
        <w:ind w:left="3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9031E4">
      <w:start w:val="1"/>
      <w:numFmt w:val="bullet"/>
      <w:lvlText w:val="•"/>
      <w:lvlJc w:val="left"/>
      <w:pPr>
        <w:ind w:left="44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EA73E0">
      <w:start w:val="1"/>
      <w:numFmt w:val="bullet"/>
      <w:lvlText w:val="o"/>
      <w:lvlJc w:val="left"/>
      <w:pPr>
        <w:ind w:left="51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7E55BC">
      <w:start w:val="1"/>
      <w:numFmt w:val="bullet"/>
      <w:lvlText w:val="▪"/>
      <w:lvlJc w:val="left"/>
      <w:pPr>
        <w:ind w:left="58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67B97A49"/>
    <w:multiLevelType w:val="hybridMultilevel"/>
    <w:tmpl w:val="15A252A6"/>
    <w:lvl w:ilvl="0" w:tplc="2B20BB14">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594E75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A66240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F4A9B1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9201E1E">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92E12F8">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A124B6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1DC982C">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0282502">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6B586CD6"/>
    <w:multiLevelType w:val="hybridMultilevel"/>
    <w:tmpl w:val="14B8560E"/>
    <w:lvl w:ilvl="0" w:tplc="D9308C3E">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743A7C">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F514ACA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D5A1B00">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37E077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A50C344">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D8477F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D7CAD78">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8542676">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701941B0"/>
    <w:multiLevelType w:val="hybridMultilevel"/>
    <w:tmpl w:val="71AA28A0"/>
    <w:lvl w:ilvl="0" w:tplc="E01C385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B52445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06A8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2674E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5C95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452FA2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F463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AC5DD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2B49DF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702347E4"/>
    <w:multiLevelType w:val="hybridMultilevel"/>
    <w:tmpl w:val="5F0E0284"/>
    <w:lvl w:ilvl="0" w:tplc="FA842EDA">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C16F3D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232CD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9EEAA1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A49A1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261EF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AE1E9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D6775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FC63F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70566D58"/>
    <w:multiLevelType w:val="hybridMultilevel"/>
    <w:tmpl w:val="38B60712"/>
    <w:lvl w:ilvl="0" w:tplc="8046992E">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42CFAA4">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222990E">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F0B34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00A843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B5AAB1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4D207D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C50337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F4EC6AA">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73CA67DE"/>
    <w:multiLevelType w:val="hybridMultilevel"/>
    <w:tmpl w:val="0AE41088"/>
    <w:lvl w:ilvl="0" w:tplc="B9128C80">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1F8252E">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1D6E51C">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EE1ACE">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1BAFB04">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4587E70">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C67478">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79A2B65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3980C4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7851009D"/>
    <w:multiLevelType w:val="hybridMultilevel"/>
    <w:tmpl w:val="89CCD8CC"/>
    <w:lvl w:ilvl="0" w:tplc="BA5AA702">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618636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9F8BDB0">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6FE0F4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D10618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6CC096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614E2B4">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6F67BCA">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A9098FE">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7852214D"/>
    <w:multiLevelType w:val="hybridMultilevel"/>
    <w:tmpl w:val="6DA8217A"/>
    <w:lvl w:ilvl="0" w:tplc="BE4AB108">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25213D6">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4434F388">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4E8C89A">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A7A81A8">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9C2006AA">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F22E9A0">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3B649C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CAD4DCB0">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79A03318"/>
    <w:multiLevelType w:val="hybridMultilevel"/>
    <w:tmpl w:val="C7AEDE4A"/>
    <w:lvl w:ilvl="0" w:tplc="5950D3D2">
      <w:start w:val="1"/>
      <w:numFmt w:val="bullet"/>
      <w:lvlText w:val="-"/>
      <w:lvlJc w:val="left"/>
      <w:pPr>
        <w:ind w:left="717"/>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7D2A3CA">
      <w:start w:val="1"/>
      <w:numFmt w:val="bullet"/>
      <w:lvlText w:val="o"/>
      <w:lvlJc w:val="left"/>
      <w:pPr>
        <w:ind w:left="1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191A3C22">
      <w:start w:val="1"/>
      <w:numFmt w:val="bullet"/>
      <w:lvlText w:val="▪"/>
      <w:lvlJc w:val="left"/>
      <w:pPr>
        <w:ind w:left="1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3043D84">
      <w:start w:val="1"/>
      <w:numFmt w:val="bullet"/>
      <w:lvlText w:val="•"/>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55C2356">
      <w:start w:val="1"/>
      <w:numFmt w:val="bullet"/>
      <w:lvlText w:val="o"/>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0AB29EB6">
      <w:start w:val="1"/>
      <w:numFmt w:val="bullet"/>
      <w:lvlText w:val="▪"/>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2ABA7A4A">
      <w:start w:val="1"/>
      <w:numFmt w:val="bullet"/>
      <w:lvlText w:val="•"/>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B6E7190">
      <w:start w:val="1"/>
      <w:numFmt w:val="bullet"/>
      <w:lvlText w:val="o"/>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A262084">
      <w:start w:val="1"/>
      <w:numFmt w:val="bullet"/>
      <w:lvlText w:val="▪"/>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7B511DB0"/>
    <w:multiLevelType w:val="hybridMultilevel"/>
    <w:tmpl w:val="5C8601BC"/>
    <w:lvl w:ilvl="0" w:tplc="CF269C20">
      <w:start w:val="1"/>
      <w:numFmt w:val="upperRoman"/>
      <w:lvlText w:val="%1"/>
      <w:lvlJc w:val="left"/>
      <w:pPr>
        <w:ind w:left="221"/>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1" w:tplc="EEE20548">
      <w:start w:val="1"/>
      <w:numFmt w:val="lowerLetter"/>
      <w:lvlText w:val="%2"/>
      <w:lvlJc w:val="left"/>
      <w:pPr>
        <w:ind w:left="1080"/>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2" w:tplc="F156F7C0">
      <w:start w:val="1"/>
      <w:numFmt w:val="lowerRoman"/>
      <w:lvlText w:val="%3"/>
      <w:lvlJc w:val="left"/>
      <w:pPr>
        <w:ind w:left="1800"/>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3" w:tplc="446061EE">
      <w:start w:val="1"/>
      <w:numFmt w:val="decimal"/>
      <w:lvlText w:val="%4"/>
      <w:lvlJc w:val="left"/>
      <w:pPr>
        <w:ind w:left="2520"/>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4" w:tplc="69401BD6">
      <w:start w:val="1"/>
      <w:numFmt w:val="lowerLetter"/>
      <w:lvlText w:val="%5"/>
      <w:lvlJc w:val="left"/>
      <w:pPr>
        <w:ind w:left="3240"/>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5" w:tplc="45CADADA">
      <w:start w:val="1"/>
      <w:numFmt w:val="lowerRoman"/>
      <w:lvlText w:val="%6"/>
      <w:lvlJc w:val="left"/>
      <w:pPr>
        <w:ind w:left="3960"/>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6" w:tplc="83FE2004">
      <w:start w:val="1"/>
      <w:numFmt w:val="decimal"/>
      <w:lvlText w:val="%7"/>
      <w:lvlJc w:val="left"/>
      <w:pPr>
        <w:ind w:left="4680"/>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7" w:tplc="9664FD12">
      <w:start w:val="1"/>
      <w:numFmt w:val="lowerLetter"/>
      <w:lvlText w:val="%8"/>
      <w:lvlJc w:val="left"/>
      <w:pPr>
        <w:ind w:left="5400"/>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lvl w:ilvl="8" w:tplc="4BB25008">
      <w:start w:val="1"/>
      <w:numFmt w:val="lowerRoman"/>
      <w:lvlText w:val="%9"/>
      <w:lvlJc w:val="left"/>
      <w:pPr>
        <w:ind w:left="6120"/>
      </w:pPr>
      <w:rPr>
        <w:rFonts w:ascii="Calibri" w:eastAsia="Calibri" w:hAnsi="Calibri" w:cs="Calibri"/>
        <w:b w:val="0"/>
        <w:i w:val="0"/>
        <w:strike w:val="0"/>
        <w:dstrike w:val="0"/>
        <w:color w:val="000000"/>
        <w:sz w:val="24"/>
        <w:szCs w:val="24"/>
        <w:u w:val="single" w:color="000000"/>
        <w:bdr w:val="none" w:sz="0" w:space="0" w:color="auto"/>
        <w:shd w:val="clear" w:color="auto" w:fill="auto"/>
        <w:vertAlign w:val="baseline"/>
      </w:rPr>
    </w:lvl>
  </w:abstractNum>
  <w:abstractNum w:abstractNumId="69" w15:restartNumberingAfterBreak="0">
    <w:nsid w:val="7ED167D2"/>
    <w:multiLevelType w:val="hybridMultilevel"/>
    <w:tmpl w:val="421ECE94"/>
    <w:lvl w:ilvl="0" w:tplc="C094828E">
      <w:start w:val="1"/>
      <w:numFmt w:val="bullet"/>
      <w:lvlText w:val="•"/>
      <w:lvlJc w:val="left"/>
      <w:pPr>
        <w:ind w:left="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BE571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A2263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C5A2F3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48328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642F34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2E7A5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A866C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9F89E2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2043433202">
    <w:abstractNumId w:val="26"/>
  </w:num>
  <w:num w:numId="2" w16cid:durableId="1214655470">
    <w:abstractNumId w:val="38"/>
  </w:num>
  <w:num w:numId="3" w16cid:durableId="622276564">
    <w:abstractNumId w:val="7"/>
  </w:num>
  <w:num w:numId="4" w16cid:durableId="2035836606">
    <w:abstractNumId w:val="10"/>
  </w:num>
  <w:num w:numId="5" w16cid:durableId="1093471282">
    <w:abstractNumId w:val="25"/>
  </w:num>
  <w:num w:numId="6" w16cid:durableId="186261143">
    <w:abstractNumId w:val="35"/>
  </w:num>
  <w:num w:numId="7" w16cid:durableId="791092813">
    <w:abstractNumId w:val="57"/>
  </w:num>
  <w:num w:numId="8" w16cid:durableId="1142961171">
    <w:abstractNumId w:val="14"/>
  </w:num>
  <w:num w:numId="9" w16cid:durableId="106048501">
    <w:abstractNumId w:val="43"/>
  </w:num>
  <w:num w:numId="10" w16cid:durableId="1452744103">
    <w:abstractNumId w:val="16"/>
  </w:num>
  <w:num w:numId="11" w16cid:durableId="1721590810">
    <w:abstractNumId w:val="20"/>
  </w:num>
  <w:num w:numId="12" w16cid:durableId="114258888">
    <w:abstractNumId w:val="68"/>
  </w:num>
  <w:num w:numId="13" w16cid:durableId="692654194">
    <w:abstractNumId w:val="27"/>
  </w:num>
  <w:num w:numId="14" w16cid:durableId="1479758723">
    <w:abstractNumId w:val="50"/>
  </w:num>
  <w:num w:numId="15" w16cid:durableId="885869678">
    <w:abstractNumId w:val="21"/>
  </w:num>
  <w:num w:numId="16" w16cid:durableId="1408461189">
    <w:abstractNumId w:val="8"/>
  </w:num>
  <w:num w:numId="17" w16cid:durableId="841121271">
    <w:abstractNumId w:val="31"/>
  </w:num>
  <w:num w:numId="18" w16cid:durableId="1087533594">
    <w:abstractNumId w:val="56"/>
  </w:num>
  <w:num w:numId="19" w16cid:durableId="428430975">
    <w:abstractNumId w:val="41"/>
  </w:num>
  <w:num w:numId="20" w16cid:durableId="775909978">
    <w:abstractNumId w:val="18"/>
  </w:num>
  <w:num w:numId="21" w16cid:durableId="1598442487">
    <w:abstractNumId w:val="22"/>
  </w:num>
  <w:num w:numId="22" w16cid:durableId="425347279">
    <w:abstractNumId w:val="33"/>
  </w:num>
  <w:num w:numId="23" w16cid:durableId="516119234">
    <w:abstractNumId w:val="34"/>
  </w:num>
  <w:num w:numId="24" w16cid:durableId="867304587">
    <w:abstractNumId w:val="1"/>
  </w:num>
  <w:num w:numId="25" w16cid:durableId="1786196577">
    <w:abstractNumId w:val="67"/>
  </w:num>
  <w:num w:numId="26" w16cid:durableId="1608347478">
    <w:abstractNumId w:val="53"/>
  </w:num>
  <w:num w:numId="27" w16cid:durableId="518619037">
    <w:abstractNumId w:val="3"/>
  </w:num>
  <w:num w:numId="28" w16cid:durableId="372966892">
    <w:abstractNumId w:val="15"/>
  </w:num>
  <w:num w:numId="29" w16cid:durableId="847059766">
    <w:abstractNumId w:val="12"/>
  </w:num>
  <w:num w:numId="30" w16cid:durableId="2134057184">
    <w:abstractNumId w:val="47"/>
  </w:num>
  <w:num w:numId="31" w16cid:durableId="493187290">
    <w:abstractNumId w:val="17"/>
  </w:num>
  <w:num w:numId="32" w16cid:durableId="1785222499">
    <w:abstractNumId w:val="55"/>
  </w:num>
  <w:num w:numId="33" w16cid:durableId="383331323">
    <w:abstractNumId w:val="44"/>
  </w:num>
  <w:num w:numId="34" w16cid:durableId="481967754">
    <w:abstractNumId w:val="36"/>
  </w:num>
  <w:num w:numId="35" w16cid:durableId="914439474">
    <w:abstractNumId w:val="28"/>
  </w:num>
  <w:num w:numId="36" w16cid:durableId="477038217">
    <w:abstractNumId w:val="45"/>
  </w:num>
  <w:num w:numId="37" w16cid:durableId="476579628">
    <w:abstractNumId w:val="64"/>
  </w:num>
  <w:num w:numId="38" w16cid:durableId="141315990">
    <w:abstractNumId w:val="39"/>
  </w:num>
  <w:num w:numId="39" w16cid:durableId="376391480">
    <w:abstractNumId w:val="29"/>
  </w:num>
  <w:num w:numId="40" w16cid:durableId="254362355">
    <w:abstractNumId w:val="65"/>
  </w:num>
  <w:num w:numId="41" w16cid:durableId="1629437712">
    <w:abstractNumId w:val="48"/>
  </w:num>
  <w:num w:numId="42" w16cid:durableId="1693796943">
    <w:abstractNumId w:val="42"/>
  </w:num>
  <w:num w:numId="43" w16cid:durableId="815267995">
    <w:abstractNumId w:val="51"/>
  </w:num>
  <w:num w:numId="44" w16cid:durableId="1734887809">
    <w:abstractNumId w:val="37"/>
  </w:num>
  <w:num w:numId="45" w16cid:durableId="1001391755">
    <w:abstractNumId w:val="66"/>
  </w:num>
  <w:num w:numId="46" w16cid:durableId="1490712562">
    <w:abstractNumId w:val="40"/>
  </w:num>
  <w:num w:numId="47" w16cid:durableId="1552232475">
    <w:abstractNumId w:val="11"/>
  </w:num>
  <w:num w:numId="48" w16cid:durableId="1995402939">
    <w:abstractNumId w:val="54"/>
  </w:num>
  <w:num w:numId="49" w16cid:durableId="15471439">
    <w:abstractNumId w:val="59"/>
  </w:num>
  <w:num w:numId="50" w16cid:durableId="582421461">
    <w:abstractNumId w:val="23"/>
  </w:num>
  <w:num w:numId="51" w16cid:durableId="1643265884">
    <w:abstractNumId w:val="13"/>
  </w:num>
  <w:num w:numId="52" w16cid:durableId="2064792184">
    <w:abstractNumId w:val="4"/>
  </w:num>
  <w:num w:numId="53" w16cid:durableId="1971739850">
    <w:abstractNumId w:val="62"/>
  </w:num>
  <w:num w:numId="54" w16cid:durableId="1010182484">
    <w:abstractNumId w:val="19"/>
  </w:num>
  <w:num w:numId="55" w16cid:durableId="2088502977">
    <w:abstractNumId w:val="6"/>
  </w:num>
  <w:num w:numId="56" w16cid:durableId="301891075">
    <w:abstractNumId w:val="60"/>
  </w:num>
  <w:num w:numId="57" w16cid:durableId="780026838">
    <w:abstractNumId w:val="46"/>
  </w:num>
  <w:num w:numId="58" w16cid:durableId="35592877">
    <w:abstractNumId w:val="32"/>
  </w:num>
  <w:num w:numId="59" w16cid:durableId="1773668861">
    <w:abstractNumId w:val="0"/>
  </w:num>
  <w:num w:numId="60" w16cid:durableId="1767383790">
    <w:abstractNumId w:val="58"/>
  </w:num>
  <w:num w:numId="61" w16cid:durableId="1049962381">
    <w:abstractNumId w:val="30"/>
  </w:num>
  <w:num w:numId="62" w16cid:durableId="2065133208">
    <w:abstractNumId w:val="69"/>
  </w:num>
  <w:num w:numId="63" w16cid:durableId="1798836259">
    <w:abstractNumId w:val="24"/>
  </w:num>
  <w:num w:numId="64" w16cid:durableId="1546067734">
    <w:abstractNumId w:val="63"/>
  </w:num>
  <w:num w:numId="65" w16cid:durableId="1301616525">
    <w:abstractNumId w:val="2"/>
  </w:num>
  <w:num w:numId="66" w16cid:durableId="1865971068">
    <w:abstractNumId w:val="61"/>
  </w:num>
  <w:num w:numId="67" w16cid:durableId="982391775">
    <w:abstractNumId w:val="5"/>
  </w:num>
  <w:num w:numId="68" w16cid:durableId="2039963107">
    <w:abstractNumId w:val="9"/>
  </w:num>
  <w:num w:numId="69" w16cid:durableId="1187989170">
    <w:abstractNumId w:val="49"/>
  </w:num>
  <w:num w:numId="70" w16cid:durableId="720642206">
    <w:abstractNumId w:val="5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9D7"/>
    <w:rsid w:val="002D03C5"/>
    <w:rsid w:val="004B476B"/>
    <w:rsid w:val="004E3B9A"/>
    <w:rsid w:val="00770FB4"/>
    <w:rsid w:val="007F32B1"/>
    <w:rsid w:val="00A66E68"/>
    <w:rsid w:val="00BD3E4B"/>
    <w:rsid w:val="00DD39D7"/>
    <w:rsid w:val="00FE599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6166AC"/>
  <w15:docId w15:val="{F60B7F84-8C27-4BE0-B381-41E5DDB9A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spacing w:after="126" w:line="271" w:lineRule="auto"/>
      <w:ind w:left="1999" w:hanging="10"/>
      <w:jc w:val="both"/>
    </w:pPr>
    <w:rPr>
      <w:rFonts w:ascii="Calibri" w:eastAsia="Calibri" w:hAnsi="Calibri" w:cs="Calibri"/>
      <w:color w:val="000000"/>
      <w:sz w:val="24"/>
    </w:rPr>
  </w:style>
  <w:style w:type="paragraph" w:styleId="Nagwek1">
    <w:name w:val="heading 1"/>
    <w:next w:val="Normalny"/>
    <w:link w:val="Nagwek1Znak"/>
    <w:uiPriority w:val="9"/>
    <w:qFormat/>
    <w:pPr>
      <w:keepNext/>
      <w:keepLines/>
      <w:spacing w:after="94" w:line="267" w:lineRule="auto"/>
      <w:ind w:left="442" w:hanging="10"/>
      <w:outlineLvl w:val="0"/>
    </w:pPr>
    <w:rPr>
      <w:rFonts w:ascii="Calibri" w:eastAsia="Calibri" w:hAnsi="Calibri" w:cs="Calibri"/>
      <w:color w:val="000000"/>
      <w:sz w:val="28"/>
    </w:rPr>
  </w:style>
  <w:style w:type="paragraph" w:styleId="Nagwek2">
    <w:name w:val="heading 2"/>
    <w:next w:val="Normalny"/>
    <w:link w:val="Nagwek2Znak"/>
    <w:uiPriority w:val="9"/>
    <w:unhideWhenUsed/>
    <w:qFormat/>
    <w:pPr>
      <w:keepNext/>
      <w:keepLines/>
      <w:spacing w:after="112" w:line="268" w:lineRule="auto"/>
      <w:ind w:left="10" w:hanging="10"/>
      <w:outlineLvl w:val="1"/>
    </w:pPr>
    <w:rPr>
      <w:rFonts w:ascii="Calibri" w:eastAsia="Calibri" w:hAnsi="Calibri" w:cs="Calibri"/>
      <w:color w:val="000000"/>
      <w:sz w:val="26"/>
    </w:rPr>
  </w:style>
  <w:style w:type="paragraph" w:styleId="Nagwek3">
    <w:name w:val="heading 3"/>
    <w:next w:val="Normalny"/>
    <w:link w:val="Nagwek3Znak"/>
    <w:uiPriority w:val="9"/>
    <w:unhideWhenUsed/>
    <w:qFormat/>
    <w:pPr>
      <w:keepNext/>
      <w:keepLines/>
      <w:spacing w:after="126" w:line="271" w:lineRule="auto"/>
      <w:ind w:left="1999" w:hanging="10"/>
      <w:jc w:val="both"/>
      <w:outlineLvl w:val="2"/>
    </w:pPr>
    <w:rPr>
      <w:rFonts w:ascii="Calibri" w:eastAsia="Calibri" w:hAnsi="Calibri" w:cs="Calibri"/>
      <w:color w:val="000000"/>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Pr>
      <w:rFonts w:ascii="Calibri" w:eastAsia="Calibri" w:hAnsi="Calibri" w:cs="Calibri"/>
      <w:color w:val="000000"/>
      <w:sz w:val="28"/>
    </w:rPr>
  </w:style>
  <w:style w:type="character" w:customStyle="1" w:styleId="Nagwek2Znak">
    <w:name w:val="Nagłówek 2 Znak"/>
    <w:link w:val="Nagwek2"/>
    <w:rPr>
      <w:rFonts w:ascii="Calibri" w:eastAsia="Calibri" w:hAnsi="Calibri" w:cs="Calibri"/>
      <w:color w:val="000000"/>
      <w:sz w:val="26"/>
    </w:rPr>
  </w:style>
  <w:style w:type="character" w:customStyle="1" w:styleId="Nagwek3Znak">
    <w:name w:val="Nagłówek 3 Znak"/>
    <w:link w:val="Nagwek3"/>
    <w:rPr>
      <w:rFonts w:ascii="Calibri" w:eastAsia="Calibri" w:hAnsi="Calibri" w:cs="Calibri"/>
      <w:color w:val="000000"/>
      <w:sz w:val="24"/>
    </w:rPr>
  </w:style>
  <w:style w:type="paragraph" w:styleId="Spistreci1">
    <w:name w:val="toc 1"/>
    <w:hidden/>
    <w:pPr>
      <w:spacing w:after="231" w:line="271" w:lineRule="auto"/>
      <w:ind w:left="25" w:right="23" w:hanging="10"/>
      <w:jc w:val="both"/>
    </w:pPr>
    <w:rPr>
      <w:rFonts w:ascii="Calibri" w:eastAsia="Calibri" w:hAnsi="Calibri" w:cs="Calibri"/>
      <w:color w:val="000000"/>
      <w:sz w:val="24"/>
    </w:rPr>
  </w:style>
  <w:style w:type="paragraph" w:styleId="Spistreci2">
    <w:name w:val="toc 2"/>
    <w:hidden/>
    <w:pPr>
      <w:spacing w:after="237" w:line="267" w:lineRule="auto"/>
      <w:ind w:left="25" w:right="23" w:hanging="10"/>
    </w:pPr>
    <w:rPr>
      <w:rFonts w:ascii="Calibri" w:eastAsia="Calibri" w:hAnsi="Calibri" w:cs="Calibri"/>
      <w:i/>
      <w:color w:val="000000"/>
      <w:sz w:val="24"/>
      <w:u w:val="single" w:color="000000"/>
    </w:rPr>
  </w:style>
  <w:style w:type="paragraph" w:styleId="Spistreci3">
    <w:name w:val="toc 3"/>
    <w:hidden/>
    <w:pPr>
      <w:spacing w:after="231" w:line="271" w:lineRule="auto"/>
      <w:ind w:left="505" w:right="28" w:hanging="10"/>
      <w:jc w:val="both"/>
    </w:pPr>
    <w:rPr>
      <w:rFonts w:ascii="Calibri" w:eastAsia="Calibri" w:hAnsi="Calibri" w:cs="Calibri"/>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8337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5.xml"/><Relationship Id="rId138" Type="http://schemas.openxmlformats.org/officeDocument/2006/relationships/header" Target="header16.xml"/><Relationship Id="rId159" Type="http://schemas.openxmlformats.org/officeDocument/2006/relationships/footer" Target="footer26.xml"/><Relationship Id="rId170" Type="http://schemas.openxmlformats.org/officeDocument/2006/relationships/footer" Target="footer31.xml"/><Relationship Id="rId191" Type="http://schemas.openxmlformats.org/officeDocument/2006/relationships/header" Target="header41.xml"/><Relationship Id="rId205" Type="http://schemas.openxmlformats.org/officeDocument/2006/relationships/image" Target="media/image25.jpg"/><Relationship Id="rId226" Type="http://schemas.openxmlformats.org/officeDocument/2006/relationships/image" Target="media/image42.jpg"/><Relationship Id="rId247" Type="http://schemas.openxmlformats.org/officeDocument/2006/relationships/hyperlink" Target="http://pl.wikipedia.org/wiki/Szko%C5%82a_%28o%C5%9Bwiata%29" TargetMode="External"/><Relationship Id="rId107" Type="http://schemas.openxmlformats.org/officeDocument/2006/relationships/image" Target="media/image48.png"/><Relationship Id="rId11" Type="http://schemas.openxmlformats.org/officeDocument/2006/relationships/footer" Target="footer1.xml"/><Relationship Id="rId128" Type="http://schemas.openxmlformats.org/officeDocument/2006/relationships/footer" Target="footer10.xml"/><Relationship Id="rId149" Type="http://schemas.openxmlformats.org/officeDocument/2006/relationships/footer" Target="footer21.xml"/><Relationship Id="rId5" Type="http://schemas.openxmlformats.org/officeDocument/2006/relationships/footnotes" Target="footnotes.xml"/><Relationship Id="rId160" Type="http://schemas.openxmlformats.org/officeDocument/2006/relationships/header" Target="header27.xml"/><Relationship Id="rId181" Type="http://schemas.openxmlformats.org/officeDocument/2006/relationships/image" Target="media/image13.png"/><Relationship Id="rId216" Type="http://schemas.openxmlformats.org/officeDocument/2006/relationships/image" Target="media/image36.png"/><Relationship Id="rId237" Type="http://schemas.openxmlformats.org/officeDocument/2006/relationships/header" Target="header48.xml"/><Relationship Id="rId258" Type="http://schemas.openxmlformats.org/officeDocument/2006/relationships/header" Target="header50.xml"/><Relationship Id="rId118" Type="http://schemas.openxmlformats.org/officeDocument/2006/relationships/header" Target="header6.xml"/><Relationship Id="rId139" Type="http://schemas.openxmlformats.org/officeDocument/2006/relationships/header" Target="header17.xml"/><Relationship Id="rId150" Type="http://schemas.openxmlformats.org/officeDocument/2006/relationships/header" Target="header22.xml"/><Relationship Id="rId171" Type="http://schemas.openxmlformats.org/officeDocument/2006/relationships/footer" Target="footer32.xml"/><Relationship Id="rId192" Type="http://schemas.openxmlformats.org/officeDocument/2006/relationships/footer" Target="footer40.xml"/><Relationship Id="rId206" Type="http://schemas.openxmlformats.org/officeDocument/2006/relationships/image" Target="media/image26.jpg"/><Relationship Id="rId227" Type="http://schemas.openxmlformats.org/officeDocument/2006/relationships/header" Target="header43.xml"/><Relationship Id="rId248" Type="http://schemas.openxmlformats.org/officeDocument/2006/relationships/hyperlink" Target="http://pl.wikipedia.org/wiki/Szko%C5%82a_%28o%C5%9Bwiata%29" TargetMode="External"/><Relationship Id="rId12" Type="http://schemas.openxmlformats.org/officeDocument/2006/relationships/footer" Target="footer2.xml"/><Relationship Id="rId108" Type="http://schemas.openxmlformats.org/officeDocument/2006/relationships/image" Target="media/image6.png"/><Relationship Id="rId129" Type="http://schemas.openxmlformats.org/officeDocument/2006/relationships/footer" Target="footer11.xml"/><Relationship Id="rId140" Type="http://schemas.openxmlformats.org/officeDocument/2006/relationships/footer" Target="footer16.xml"/><Relationship Id="rId161" Type="http://schemas.openxmlformats.org/officeDocument/2006/relationships/footer" Target="footer27.xml"/><Relationship Id="rId182" Type="http://schemas.openxmlformats.org/officeDocument/2006/relationships/image" Target="media/image14.png"/><Relationship Id="rId217"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32.png"/><Relationship Id="rId233" Type="http://schemas.openxmlformats.org/officeDocument/2006/relationships/header" Target="header46.xml"/><Relationship Id="rId238" Type="http://schemas.openxmlformats.org/officeDocument/2006/relationships/footer" Target="footer48.xml"/><Relationship Id="rId254" Type="http://schemas.openxmlformats.org/officeDocument/2006/relationships/hyperlink" Target="http://pl.wikipedia.org/wiki/Hipermarket" TargetMode="External"/><Relationship Id="rId259" Type="http://schemas.openxmlformats.org/officeDocument/2006/relationships/footer" Target="footer49.xml"/><Relationship Id="rId114" Type="http://schemas.openxmlformats.org/officeDocument/2006/relationships/header" Target="header4.xml"/><Relationship Id="rId119" Type="http://schemas.openxmlformats.org/officeDocument/2006/relationships/footer" Target="footer6.xml"/><Relationship Id="rId130" Type="http://schemas.openxmlformats.org/officeDocument/2006/relationships/header" Target="header12.xml"/><Relationship Id="rId135" Type="http://schemas.openxmlformats.org/officeDocument/2006/relationships/footer" Target="footer14.xml"/><Relationship Id="rId151" Type="http://schemas.openxmlformats.org/officeDocument/2006/relationships/header" Target="header23.xml"/><Relationship Id="rId156" Type="http://schemas.openxmlformats.org/officeDocument/2006/relationships/header" Target="header25.xml"/><Relationship Id="rId177" Type="http://schemas.openxmlformats.org/officeDocument/2006/relationships/footer" Target="footer35.xml"/><Relationship Id="rId198" Type="http://schemas.openxmlformats.org/officeDocument/2006/relationships/image" Target="media/image18.jpg"/><Relationship Id="rId172" Type="http://schemas.openxmlformats.org/officeDocument/2006/relationships/header" Target="header33.xml"/><Relationship Id="rId193" Type="http://schemas.openxmlformats.org/officeDocument/2006/relationships/footer" Target="footer41.xml"/><Relationship Id="rId202" Type="http://schemas.openxmlformats.org/officeDocument/2006/relationships/image" Target="media/image22.jpg"/><Relationship Id="rId207" Type="http://schemas.openxmlformats.org/officeDocument/2006/relationships/image" Target="media/image27.jpg"/><Relationship Id="rId223" Type="http://schemas.openxmlformats.org/officeDocument/2006/relationships/image" Target="media/image39.jpg"/><Relationship Id="rId228" Type="http://schemas.openxmlformats.org/officeDocument/2006/relationships/header" Target="header44.xml"/><Relationship Id="rId244" Type="http://schemas.openxmlformats.org/officeDocument/2006/relationships/hyperlink" Target="http://pl.wikipedia.org/wiki/Dworzec" TargetMode="External"/><Relationship Id="rId249" Type="http://schemas.openxmlformats.org/officeDocument/2006/relationships/hyperlink" Target="http://pl.wikipedia.org/wiki/Lotnisko" TargetMode="External"/><Relationship Id="rId13" Type="http://schemas.openxmlformats.org/officeDocument/2006/relationships/header" Target="header3.xml"/><Relationship Id="rId109" Type="http://schemas.openxmlformats.org/officeDocument/2006/relationships/image" Target="media/image7.png"/><Relationship Id="rId260" Type="http://schemas.openxmlformats.org/officeDocument/2006/relationships/footer" Target="footer50.xml"/><Relationship Id="rId120" Type="http://schemas.openxmlformats.org/officeDocument/2006/relationships/header" Target="header7.xml"/><Relationship Id="rId125" Type="http://schemas.openxmlformats.org/officeDocument/2006/relationships/footer" Target="footer9.xml"/><Relationship Id="rId141" Type="http://schemas.openxmlformats.org/officeDocument/2006/relationships/footer" Target="footer17.xml"/><Relationship Id="rId146" Type="http://schemas.openxmlformats.org/officeDocument/2006/relationships/footer" Target="footer19.xml"/><Relationship Id="rId167" Type="http://schemas.openxmlformats.org/officeDocument/2006/relationships/footer" Target="footer30.xml"/><Relationship Id="rId188" Type="http://schemas.openxmlformats.org/officeDocument/2006/relationships/header" Target="header39.xml"/><Relationship Id="rId7" Type="http://schemas.openxmlformats.org/officeDocument/2006/relationships/image" Target="media/image1.png"/><Relationship Id="rId162" Type="http://schemas.openxmlformats.org/officeDocument/2006/relationships/header" Target="header28.xml"/><Relationship Id="rId183" Type="http://schemas.openxmlformats.org/officeDocument/2006/relationships/image" Target="media/image15.png"/><Relationship Id="rId213" Type="http://schemas.openxmlformats.org/officeDocument/2006/relationships/image" Target="media/image33.png"/><Relationship Id="rId218" Type="http://schemas.openxmlformats.org/officeDocument/2006/relationships/image" Target="media/image38.jpg"/><Relationship Id="rId234" Type="http://schemas.openxmlformats.org/officeDocument/2006/relationships/header" Target="header47.xml"/><Relationship Id="rId239" Type="http://schemas.openxmlformats.org/officeDocument/2006/relationships/image" Target="media/image43.jpg"/><Relationship Id="rId2" Type="http://schemas.openxmlformats.org/officeDocument/2006/relationships/styles" Target="styles.xml"/><Relationship Id="rId250" Type="http://schemas.openxmlformats.org/officeDocument/2006/relationships/hyperlink" Target="http://pl.wikipedia.org/wiki/Lotnisko" TargetMode="External"/><Relationship Id="rId255" Type="http://schemas.openxmlformats.org/officeDocument/2006/relationships/hyperlink" Target="http://pl.wikipedia.org/wiki/Hipermarket" TargetMode="External"/><Relationship Id="rId110" Type="http://schemas.openxmlformats.org/officeDocument/2006/relationships/image" Target="media/image8.jpg"/><Relationship Id="rId115" Type="http://schemas.openxmlformats.org/officeDocument/2006/relationships/header" Target="header5.xml"/><Relationship Id="rId131" Type="http://schemas.openxmlformats.org/officeDocument/2006/relationships/footer" Target="footer12.xml"/><Relationship Id="rId136" Type="http://schemas.openxmlformats.org/officeDocument/2006/relationships/header" Target="header15.xml"/><Relationship Id="rId157" Type="http://schemas.openxmlformats.org/officeDocument/2006/relationships/header" Target="header26.xml"/><Relationship Id="rId178" Type="http://schemas.openxmlformats.org/officeDocument/2006/relationships/header" Target="header36.xml"/><Relationship Id="rId152" Type="http://schemas.openxmlformats.org/officeDocument/2006/relationships/footer" Target="footer22.xml"/><Relationship Id="rId173" Type="http://schemas.openxmlformats.org/officeDocument/2006/relationships/footer" Target="footer33.xml"/><Relationship Id="rId194" Type="http://schemas.openxmlformats.org/officeDocument/2006/relationships/header" Target="header42.xml"/><Relationship Id="rId199" Type="http://schemas.openxmlformats.org/officeDocument/2006/relationships/image" Target="media/image19.png"/><Relationship Id="rId203" Type="http://schemas.openxmlformats.org/officeDocument/2006/relationships/image" Target="media/image23.jpg"/><Relationship Id="rId208" Type="http://schemas.openxmlformats.org/officeDocument/2006/relationships/image" Target="media/image28.jpg"/><Relationship Id="rId229" Type="http://schemas.openxmlformats.org/officeDocument/2006/relationships/footer" Target="footer43.xml"/><Relationship Id="rId224" Type="http://schemas.openxmlformats.org/officeDocument/2006/relationships/image" Target="media/image40.jpg"/><Relationship Id="rId240" Type="http://schemas.openxmlformats.org/officeDocument/2006/relationships/image" Target="media/image44.png"/><Relationship Id="rId245" Type="http://schemas.openxmlformats.org/officeDocument/2006/relationships/hyperlink" Target="http://pl.wikipedia.org/wiki/Dworzec" TargetMode="External"/><Relationship Id="rId261" Type="http://schemas.openxmlformats.org/officeDocument/2006/relationships/header" Target="header51.xml"/><Relationship Id="rId14" Type="http://schemas.openxmlformats.org/officeDocument/2006/relationships/footer" Target="footer3.xml"/><Relationship Id="rId126" Type="http://schemas.openxmlformats.org/officeDocument/2006/relationships/header" Target="header10.xml"/><Relationship Id="rId147" Type="http://schemas.openxmlformats.org/officeDocument/2006/relationships/footer" Target="footer20.xml"/><Relationship Id="rId168" Type="http://schemas.openxmlformats.org/officeDocument/2006/relationships/header" Target="header31.xml"/><Relationship Id="rId8" Type="http://schemas.openxmlformats.org/officeDocument/2006/relationships/image" Target="media/image2.png"/><Relationship Id="rId121" Type="http://schemas.openxmlformats.org/officeDocument/2006/relationships/header" Target="header8.xml"/><Relationship Id="rId142" Type="http://schemas.openxmlformats.org/officeDocument/2006/relationships/header" Target="header18.xml"/><Relationship Id="rId163" Type="http://schemas.openxmlformats.org/officeDocument/2006/relationships/header" Target="header29.xml"/><Relationship Id="rId184" Type="http://schemas.openxmlformats.org/officeDocument/2006/relationships/header" Target="header37.xml"/><Relationship Id="rId189" Type="http://schemas.openxmlformats.org/officeDocument/2006/relationships/footer" Target="footer39.xml"/><Relationship Id="rId219" Type="http://schemas.openxmlformats.org/officeDocument/2006/relationships/hyperlink" Target="http://www.pro-vent.pl/" TargetMode="External"/><Relationship Id="rId3" Type="http://schemas.openxmlformats.org/officeDocument/2006/relationships/settings" Target="settings.xml"/><Relationship Id="rId214" Type="http://schemas.openxmlformats.org/officeDocument/2006/relationships/image" Target="media/image34.png"/><Relationship Id="rId230" Type="http://schemas.openxmlformats.org/officeDocument/2006/relationships/footer" Target="footer44.xml"/><Relationship Id="rId235" Type="http://schemas.openxmlformats.org/officeDocument/2006/relationships/footer" Target="footer46.xml"/><Relationship Id="rId251" Type="http://schemas.openxmlformats.org/officeDocument/2006/relationships/hyperlink" Target="http://pl.wikipedia.org/wiki/Lotnisko" TargetMode="External"/><Relationship Id="rId256" Type="http://schemas.openxmlformats.org/officeDocument/2006/relationships/hyperlink" Target="http://pl.wikipedia.org/wiki/Hipermarket" TargetMode="External"/><Relationship Id="rId116" Type="http://schemas.openxmlformats.org/officeDocument/2006/relationships/footer" Target="footer4.xml"/><Relationship Id="rId137" Type="http://schemas.openxmlformats.org/officeDocument/2006/relationships/footer" Target="footer15.xml"/><Relationship Id="rId158" Type="http://schemas.openxmlformats.org/officeDocument/2006/relationships/footer" Target="footer25.xml"/><Relationship Id="rId111" Type="http://schemas.openxmlformats.org/officeDocument/2006/relationships/image" Target="media/image9.jpeg"/><Relationship Id="rId132" Type="http://schemas.openxmlformats.org/officeDocument/2006/relationships/header" Target="header13.xml"/><Relationship Id="rId153" Type="http://schemas.openxmlformats.org/officeDocument/2006/relationships/footer" Target="footer23.xml"/><Relationship Id="rId174" Type="http://schemas.openxmlformats.org/officeDocument/2006/relationships/header" Target="header34.xml"/><Relationship Id="rId179" Type="http://schemas.openxmlformats.org/officeDocument/2006/relationships/footer" Target="footer36.xml"/><Relationship Id="rId195" Type="http://schemas.openxmlformats.org/officeDocument/2006/relationships/footer" Target="footer42.xml"/><Relationship Id="rId209" Type="http://schemas.openxmlformats.org/officeDocument/2006/relationships/image" Target="media/image29.jpg"/><Relationship Id="rId190" Type="http://schemas.openxmlformats.org/officeDocument/2006/relationships/header" Target="header40.xml"/><Relationship Id="rId204" Type="http://schemas.openxmlformats.org/officeDocument/2006/relationships/image" Target="media/image24.jpg"/><Relationship Id="rId220" Type="http://schemas.openxmlformats.org/officeDocument/2006/relationships/hyperlink" Target="http://www.pro-vent.pl/" TargetMode="External"/><Relationship Id="rId225" Type="http://schemas.openxmlformats.org/officeDocument/2006/relationships/image" Target="media/image41.jpg"/><Relationship Id="rId241" Type="http://schemas.openxmlformats.org/officeDocument/2006/relationships/image" Target="media/image45.jpg"/><Relationship Id="rId246" Type="http://schemas.openxmlformats.org/officeDocument/2006/relationships/hyperlink" Target="http://pl.wikipedia.org/wiki/Szko%C5%82a_%28o%C5%9Bwiata%29" TargetMode="External"/><Relationship Id="rId15" Type="http://schemas.openxmlformats.org/officeDocument/2006/relationships/image" Target="media/image3.jpg"/><Relationship Id="rId106" Type="http://schemas.openxmlformats.org/officeDocument/2006/relationships/image" Target="media/image47.png"/><Relationship Id="rId127" Type="http://schemas.openxmlformats.org/officeDocument/2006/relationships/header" Target="header11.xml"/><Relationship Id="rId262" Type="http://schemas.openxmlformats.org/officeDocument/2006/relationships/footer" Target="footer51.xml"/><Relationship Id="rId10" Type="http://schemas.openxmlformats.org/officeDocument/2006/relationships/header" Target="header2.xml"/><Relationship Id="rId122" Type="http://schemas.openxmlformats.org/officeDocument/2006/relationships/footer" Target="footer7.xml"/><Relationship Id="rId143" Type="http://schemas.openxmlformats.org/officeDocument/2006/relationships/footer" Target="footer18.xml"/><Relationship Id="rId148" Type="http://schemas.openxmlformats.org/officeDocument/2006/relationships/header" Target="header21.xml"/><Relationship Id="rId164" Type="http://schemas.openxmlformats.org/officeDocument/2006/relationships/footer" Target="footer28.xml"/><Relationship Id="rId169" Type="http://schemas.openxmlformats.org/officeDocument/2006/relationships/header" Target="header32.xml"/><Relationship Id="rId185" Type="http://schemas.openxmlformats.org/officeDocument/2006/relationships/header" Target="header38.xml"/><Relationship Id="rId4" Type="http://schemas.openxmlformats.org/officeDocument/2006/relationships/webSettings" Target="webSettings.xml"/><Relationship Id="rId9" Type="http://schemas.openxmlformats.org/officeDocument/2006/relationships/header" Target="header1.xml"/><Relationship Id="rId180" Type="http://schemas.openxmlformats.org/officeDocument/2006/relationships/image" Target="media/image12.png"/><Relationship Id="rId210" Type="http://schemas.openxmlformats.org/officeDocument/2006/relationships/image" Target="media/image30.jpg"/><Relationship Id="rId215" Type="http://schemas.openxmlformats.org/officeDocument/2006/relationships/image" Target="media/image35.png"/><Relationship Id="rId236" Type="http://schemas.openxmlformats.org/officeDocument/2006/relationships/footer" Target="footer47.xml"/><Relationship Id="rId257" Type="http://schemas.openxmlformats.org/officeDocument/2006/relationships/header" Target="header49.xml"/><Relationship Id="rId231" Type="http://schemas.openxmlformats.org/officeDocument/2006/relationships/header" Target="header45.xml"/><Relationship Id="rId252" Type="http://schemas.openxmlformats.org/officeDocument/2006/relationships/hyperlink" Target="http://pl.wikipedia.org/wiki/Muzeum" TargetMode="External"/><Relationship Id="rId112" Type="http://schemas.openxmlformats.org/officeDocument/2006/relationships/image" Target="media/image10.png"/><Relationship Id="rId133" Type="http://schemas.openxmlformats.org/officeDocument/2006/relationships/header" Target="header14.xml"/><Relationship Id="rId154" Type="http://schemas.openxmlformats.org/officeDocument/2006/relationships/header" Target="header24.xml"/><Relationship Id="rId175" Type="http://schemas.openxmlformats.org/officeDocument/2006/relationships/header" Target="header35.xml"/><Relationship Id="rId196" Type="http://schemas.openxmlformats.org/officeDocument/2006/relationships/image" Target="media/image16.jpg"/><Relationship Id="rId200" Type="http://schemas.openxmlformats.org/officeDocument/2006/relationships/image" Target="media/image20.png"/><Relationship Id="rId16" Type="http://schemas.openxmlformats.org/officeDocument/2006/relationships/image" Target="media/image4.png"/><Relationship Id="rId221" Type="http://schemas.openxmlformats.org/officeDocument/2006/relationships/hyperlink" Target="http://www.pro-vent.pl/" TargetMode="External"/><Relationship Id="rId242" Type="http://schemas.openxmlformats.org/officeDocument/2006/relationships/image" Target="media/image46.png"/><Relationship Id="rId263" Type="http://schemas.openxmlformats.org/officeDocument/2006/relationships/fontTable" Target="fontTable.xml"/><Relationship Id="rId123" Type="http://schemas.openxmlformats.org/officeDocument/2006/relationships/footer" Target="footer8.xml"/><Relationship Id="rId144" Type="http://schemas.openxmlformats.org/officeDocument/2006/relationships/header" Target="header19.xml"/><Relationship Id="rId165" Type="http://schemas.openxmlformats.org/officeDocument/2006/relationships/footer" Target="footer29.xml"/><Relationship Id="rId186" Type="http://schemas.openxmlformats.org/officeDocument/2006/relationships/footer" Target="footer37.xml"/><Relationship Id="rId211" Type="http://schemas.openxmlformats.org/officeDocument/2006/relationships/image" Target="media/image31.jpg"/><Relationship Id="rId232" Type="http://schemas.openxmlformats.org/officeDocument/2006/relationships/footer" Target="footer45.xml"/><Relationship Id="rId253" Type="http://schemas.openxmlformats.org/officeDocument/2006/relationships/hyperlink" Target="http://pl.wikipedia.org/wiki/Muzeum" TargetMode="External"/><Relationship Id="rId113" Type="http://schemas.openxmlformats.org/officeDocument/2006/relationships/image" Target="media/image11.png"/><Relationship Id="rId134" Type="http://schemas.openxmlformats.org/officeDocument/2006/relationships/footer" Target="footer13.xml"/><Relationship Id="rId155" Type="http://schemas.openxmlformats.org/officeDocument/2006/relationships/footer" Target="footer24.xml"/><Relationship Id="rId176" Type="http://schemas.openxmlformats.org/officeDocument/2006/relationships/footer" Target="footer34.xml"/><Relationship Id="rId197" Type="http://schemas.openxmlformats.org/officeDocument/2006/relationships/image" Target="media/image17.png"/><Relationship Id="rId201" Type="http://schemas.openxmlformats.org/officeDocument/2006/relationships/image" Target="media/image21.jpg"/><Relationship Id="rId222" Type="http://schemas.openxmlformats.org/officeDocument/2006/relationships/hyperlink" Target="http://www.pro-vent.pl/" TargetMode="External"/><Relationship Id="rId243" Type="http://schemas.openxmlformats.org/officeDocument/2006/relationships/image" Target="media/image47.jpg"/><Relationship Id="rId264" Type="http://schemas.openxmlformats.org/officeDocument/2006/relationships/theme" Target="theme/theme1.xml"/><Relationship Id="rId17" Type="http://schemas.openxmlformats.org/officeDocument/2006/relationships/image" Target="media/image5.png"/><Relationship Id="rId124" Type="http://schemas.openxmlformats.org/officeDocument/2006/relationships/header" Target="header9.xml"/><Relationship Id="rId145" Type="http://schemas.openxmlformats.org/officeDocument/2006/relationships/header" Target="header20.xml"/><Relationship Id="rId166" Type="http://schemas.openxmlformats.org/officeDocument/2006/relationships/header" Target="header30.xml"/><Relationship Id="rId187" Type="http://schemas.openxmlformats.org/officeDocument/2006/relationships/footer" Target="footer38.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191</Pages>
  <Words>50438</Words>
  <Characters>302632</Characters>
  <Application>Microsoft Office Word</Application>
  <DocSecurity>0</DocSecurity>
  <Lines>2521</Lines>
  <Paragraphs>704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352366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Elżbieta Maks</dc:creator>
  <cp:keywords/>
  <cp:lastModifiedBy>Błażej Suska</cp:lastModifiedBy>
  <cp:revision>3</cp:revision>
  <dcterms:created xsi:type="dcterms:W3CDTF">2023-02-15T09:31:00Z</dcterms:created>
  <dcterms:modified xsi:type="dcterms:W3CDTF">2023-02-15T09:34:00Z</dcterms:modified>
</cp:coreProperties>
</file>