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06A4" w14:textId="77777777" w:rsidR="006D3CE7" w:rsidRPr="00541055" w:rsidRDefault="00C85741" w:rsidP="00541055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410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UCHWAŁA NR </w:t>
      </w:r>
      <w:r w:rsidR="003213F4" w:rsidRPr="0054105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XXV/347/2021 </w:t>
      </w:r>
    </w:p>
    <w:p w14:paraId="33415C88" w14:textId="16153398" w:rsidR="00C85741" w:rsidRPr="00541055" w:rsidRDefault="00C85741" w:rsidP="00541055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1055">
        <w:rPr>
          <w:rFonts w:asciiTheme="minorHAnsi" w:hAnsiTheme="minorHAnsi" w:cstheme="minorHAnsi"/>
          <w:color w:val="000000" w:themeColor="text1"/>
          <w:sz w:val="24"/>
          <w:szCs w:val="24"/>
        </w:rPr>
        <w:t>RADY MIASTA MŁAWA</w:t>
      </w:r>
    </w:p>
    <w:p w14:paraId="04ACD5A7" w14:textId="2CBA33E5" w:rsidR="00C85741" w:rsidRPr="00541055" w:rsidRDefault="00C85741" w:rsidP="00541055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10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dnia </w:t>
      </w:r>
      <w:r w:rsidR="003213F4" w:rsidRPr="00541055">
        <w:rPr>
          <w:rFonts w:asciiTheme="minorHAnsi" w:hAnsiTheme="minorHAnsi" w:cstheme="minorHAnsi"/>
          <w:color w:val="000000" w:themeColor="text1"/>
          <w:sz w:val="24"/>
          <w:szCs w:val="24"/>
        </w:rPr>
        <w:t>23 marca 2021 r.</w:t>
      </w:r>
    </w:p>
    <w:p w14:paraId="758D263B" w14:textId="71A0C051" w:rsidR="00C85741" w:rsidRPr="00541055" w:rsidRDefault="00C85741" w:rsidP="00541055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1055">
        <w:rPr>
          <w:rFonts w:asciiTheme="minorHAnsi" w:hAnsiTheme="minorHAnsi" w:cstheme="minorHAnsi"/>
          <w:color w:val="000000" w:themeColor="text1"/>
          <w:sz w:val="24"/>
          <w:szCs w:val="24"/>
        </w:rPr>
        <w:t>zmieniająca uchwałę w sprawie określenia szczegółowych zasad, sposobu i trybu umarzania, odraczania i rozkładania na raty należności pieniężnych mających charakter cywilnoprawny przypadających Miastu Mława lub jej jednostkom podległym</w:t>
      </w:r>
    </w:p>
    <w:p w14:paraId="430098F9" w14:textId="77777777" w:rsidR="00C85741" w:rsidRPr="00541055" w:rsidRDefault="00C85741" w:rsidP="0054105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08F965E5" w14:textId="4B801CE5" w:rsidR="00C85741" w:rsidRPr="00541055" w:rsidRDefault="00C85741" w:rsidP="0054105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541055">
        <w:rPr>
          <w:rFonts w:cstheme="minorHAnsi"/>
          <w:color w:val="000000" w:themeColor="text1"/>
          <w:sz w:val="24"/>
          <w:szCs w:val="24"/>
        </w:rPr>
        <w:t>Na podstawie art. 18 ust. 2 pkt 15</w:t>
      </w:r>
      <w:r w:rsidR="009C0209" w:rsidRPr="00541055">
        <w:rPr>
          <w:rFonts w:cstheme="minorHAnsi"/>
          <w:color w:val="000000" w:themeColor="text1"/>
          <w:sz w:val="24"/>
          <w:szCs w:val="24"/>
        </w:rPr>
        <w:t xml:space="preserve"> </w:t>
      </w:r>
      <w:r w:rsidRPr="00541055">
        <w:rPr>
          <w:rFonts w:cstheme="minorHAnsi"/>
          <w:color w:val="000000" w:themeColor="text1"/>
          <w:sz w:val="24"/>
          <w:szCs w:val="24"/>
        </w:rPr>
        <w:t>ustawy z dnia 8 marca 1990 r. o samorządzie gminnym (Dz</w:t>
      </w:r>
      <w:r w:rsidR="006956F0" w:rsidRPr="00541055">
        <w:rPr>
          <w:rFonts w:cstheme="minorHAnsi"/>
          <w:color w:val="000000" w:themeColor="text1"/>
          <w:sz w:val="24"/>
          <w:szCs w:val="24"/>
        </w:rPr>
        <w:t>. </w:t>
      </w:r>
      <w:r w:rsidRPr="00541055">
        <w:rPr>
          <w:rFonts w:cstheme="minorHAnsi"/>
          <w:color w:val="000000" w:themeColor="text1"/>
          <w:sz w:val="24"/>
          <w:szCs w:val="24"/>
        </w:rPr>
        <w:t>U. z 20</w:t>
      </w:r>
      <w:r w:rsidR="00E3663F" w:rsidRPr="00541055">
        <w:rPr>
          <w:rFonts w:cstheme="minorHAnsi"/>
          <w:color w:val="000000" w:themeColor="text1"/>
          <w:sz w:val="24"/>
          <w:szCs w:val="24"/>
        </w:rPr>
        <w:t>20</w:t>
      </w:r>
      <w:r w:rsidRPr="00541055">
        <w:rPr>
          <w:rFonts w:cstheme="minorHAnsi"/>
          <w:color w:val="000000" w:themeColor="text1"/>
          <w:sz w:val="24"/>
          <w:szCs w:val="24"/>
        </w:rPr>
        <w:t xml:space="preserve"> r. poz. </w:t>
      </w:r>
      <w:r w:rsidR="009C0209" w:rsidRPr="00541055">
        <w:rPr>
          <w:rFonts w:cstheme="minorHAnsi"/>
          <w:color w:val="000000" w:themeColor="text1"/>
          <w:sz w:val="24"/>
          <w:szCs w:val="24"/>
        </w:rPr>
        <w:t>713 z</w:t>
      </w:r>
      <w:r w:rsidR="00E3663F" w:rsidRPr="00541055">
        <w:rPr>
          <w:rFonts w:cstheme="minorHAnsi"/>
          <w:color w:val="000000" w:themeColor="text1"/>
          <w:sz w:val="24"/>
          <w:szCs w:val="24"/>
        </w:rPr>
        <w:t>e zm.</w:t>
      </w:r>
      <w:r w:rsidRPr="00541055">
        <w:rPr>
          <w:rFonts w:cstheme="minorHAnsi"/>
          <w:color w:val="000000" w:themeColor="text1"/>
          <w:sz w:val="24"/>
          <w:szCs w:val="24"/>
        </w:rPr>
        <w:t>),</w:t>
      </w:r>
      <w:r w:rsidR="00E3663F" w:rsidRPr="00541055">
        <w:rPr>
          <w:rFonts w:cstheme="minorHAnsi"/>
          <w:color w:val="000000" w:themeColor="text1"/>
          <w:sz w:val="24"/>
          <w:szCs w:val="24"/>
        </w:rPr>
        <w:t xml:space="preserve"> art. 59 ust 2 i 3 oraz</w:t>
      </w:r>
      <w:r w:rsidRPr="00541055">
        <w:rPr>
          <w:rFonts w:cstheme="minorHAnsi"/>
          <w:color w:val="000000" w:themeColor="text1"/>
          <w:sz w:val="24"/>
          <w:szCs w:val="24"/>
        </w:rPr>
        <w:t xml:space="preserve"> art. 59a ust. 1 ustawy z dnia 27</w:t>
      </w:r>
      <w:r w:rsidR="00A80926" w:rsidRPr="00541055">
        <w:rPr>
          <w:rFonts w:cstheme="minorHAnsi"/>
          <w:color w:val="000000" w:themeColor="text1"/>
          <w:sz w:val="24"/>
          <w:szCs w:val="24"/>
        </w:rPr>
        <w:t> </w:t>
      </w:r>
      <w:r w:rsidRPr="00541055">
        <w:rPr>
          <w:rFonts w:cstheme="minorHAnsi"/>
          <w:color w:val="000000" w:themeColor="text1"/>
          <w:sz w:val="24"/>
          <w:szCs w:val="24"/>
        </w:rPr>
        <w:t>sierpnia 2009 r. o finansach publicznych (Dz. U. z 20</w:t>
      </w:r>
      <w:r w:rsidR="00E3663F" w:rsidRPr="00541055">
        <w:rPr>
          <w:rFonts w:cstheme="minorHAnsi"/>
          <w:color w:val="000000" w:themeColor="text1"/>
          <w:sz w:val="24"/>
          <w:szCs w:val="24"/>
        </w:rPr>
        <w:t>21</w:t>
      </w:r>
      <w:r w:rsidRPr="00541055">
        <w:rPr>
          <w:rFonts w:cstheme="minorHAnsi"/>
          <w:color w:val="000000" w:themeColor="text1"/>
          <w:sz w:val="24"/>
          <w:szCs w:val="24"/>
        </w:rPr>
        <w:t xml:space="preserve"> r. poz. </w:t>
      </w:r>
      <w:r w:rsidR="00E3663F" w:rsidRPr="00541055">
        <w:rPr>
          <w:rFonts w:cstheme="minorHAnsi"/>
          <w:color w:val="000000" w:themeColor="text1"/>
          <w:sz w:val="24"/>
          <w:szCs w:val="24"/>
        </w:rPr>
        <w:t>305</w:t>
      </w:r>
      <w:r w:rsidRPr="00541055">
        <w:rPr>
          <w:rFonts w:cstheme="minorHAnsi"/>
          <w:color w:val="000000" w:themeColor="text1"/>
          <w:sz w:val="24"/>
          <w:szCs w:val="24"/>
        </w:rPr>
        <w:t>)</w:t>
      </w:r>
      <w:r w:rsidR="00E3663F" w:rsidRPr="00541055">
        <w:rPr>
          <w:rFonts w:cstheme="minorHAnsi"/>
          <w:color w:val="000000" w:themeColor="text1"/>
          <w:sz w:val="24"/>
          <w:szCs w:val="24"/>
        </w:rPr>
        <w:t>,</w:t>
      </w:r>
      <w:r w:rsidRPr="00541055">
        <w:rPr>
          <w:rFonts w:cstheme="minorHAnsi"/>
          <w:color w:val="000000" w:themeColor="text1"/>
          <w:sz w:val="24"/>
          <w:szCs w:val="24"/>
        </w:rPr>
        <w:t xml:space="preserve"> uchwala się, co</w:t>
      </w:r>
      <w:r w:rsidR="00A80926" w:rsidRPr="00541055">
        <w:rPr>
          <w:rFonts w:cstheme="minorHAnsi"/>
          <w:color w:val="000000" w:themeColor="text1"/>
          <w:sz w:val="24"/>
          <w:szCs w:val="24"/>
        </w:rPr>
        <w:t> </w:t>
      </w:r>
      <w:r w:rsidRPr="00541055">
        <w:rPr>
          <w:rFonts w:cstheme="minorHAnsi"/>
          <w:color w:val="000000" w:themeColor="text1"/>
          <w:sz w:val="24"/>
          <w:szCs w:val="24"/>
        </w:rPr>
        <w:t>następuje:</w:t>
      </w:r>
    </w:p>
    <w:p w14:paraId="62C6C912" w14:textId="77777777" w:rsidR="00C85741" w:rsidRPr="00541055" w:rsidRDefault="00C85741" w:rsidP="0054105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7F1CB14B" w14:textId="2D368BBD" w:rsidR="00C85741" w:rsidRPr="00541055" w:rsidRDefault="00C85741" w:rsidP="0054105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541055">
        <w:rPr>
          <w:rFonts w:cstheme="minorHAnsi"/>
          <w:color w:val="000000" w:themeColor="text1"/>
          <w:sz w:val="24"/>
          <w:szCs w:val="24"/>
        </w:rPr>
        <w:t>§ 1. W uchwale Nr  XXXI/311/2013 Rady Miasta Mława z dnia 27 sierpnia 2013 r. w sprawie określenia szczegółowych zasad, sposobu i trybu umarzania, odraczania i rozkładania na raty należności pieniężnych mających charakter cywilnoprawny przypadających Miastu Mława lub jej jednostkom podległym (Dz. Urz. Woj. Mazowieckiego z 2013 r. poz. 9593) dodaje</w:t>
      </w:r>
      <w:r w:rsidR="004A35AF" w:rsidRPr="00541055">
        <w:rPr>
          <w:rFonts w:cstheme="minorHAnsi"/>
          <w:color w:val="000000" w:themeColor="text1"/>
          <w:sz w:val="24"/>
          <w:szCs w:val="24"/>
        </w:rPr>
        <w:t xml:space="preserve"> się</w:t>
      </w:r>
      <w:r w:rsidRPr="00541055">
        <w:rPr>
          <w:rFonts w:cstheme="minorHAnsi"/>
          <w:color w:val="000000" w:themeColor="text1"/>
          <w:sz w:val="24"/>
          <w:szCs w:val="24"/>
        </w:rPr>
        <w:t xml:space="preserve"> §</w:t>
      </w:r>
      <w:r w:rsidR="006956F0" w:rsidRPr="00541055">
        <w:rPr>
          <w:rFonts w:cstheme="minorHAnsi"/>
          <w:color w:val="000000" w:themeColor="text1"/>
          <w:sz w:val="24"/>
          <w:szCs w:val="24"/>
        </w:rPr>
        <w:t> </w:t>
      </w:r>
      <w:r w:rsidRPr="00541055">
        <w:rPr>
          <w:rFonts w:cstheme="minorHAnsi"/>
          <w:color w:val="000000" w:themeColor="text1"/>
          <w:sz w:val="24"/>
          <w:szCs w:val="24"/>
        </w:rPr>
        <w:t>2a</w:t>
      </w:r>
      <w:r w:rsidR="00C92921" w:rsidRPr="00541055">
        <w:rPr>
          <w:rFonts w:cstheme="minorHAnsi"/>
          <w:color w:val="000000" w:themeColor="text1"/>
          <w:sz w:val="24"/>
          <w:szCs w:val="24"/>
        </w:rPr>
        <w:t>.</w:t>
      </w:r>
      <w:r w:rsidR="006956F0" w:rsidRPr="00541055">
        <w:rPr>
          <w:rFonts w:cstheme="minorHAnsi"/>
          <w:color w:val="000000" w:themeColor="text1"/>
          <w:sz w:val="24"/>
          <w:szCs w:val="24"/>
        </w:rPr>
        <w:t> </w:t>
      </w:r>
      <w:r w:rsidRPr="00541055">
        <w:rPr>
          <w:rFonts w:cstheme="minorHAnsi"/>
          <w:color w:val="000000" w:themeColor="text1"/>
          <w:sz w:val="24"/>
          <w:szCs w:val="24"/>
        </w:rPr>
        <w:t>w brzmieniu:</w:t>
      </w:r>
    </w:p>
    <w:p w14:paraId="0ACA90D2" w14:textId="61FE666B" w:rsidR="00C85741" w:rsidRPr="00541055" w:rsidRDefault="008F506B" w:rsidP="0054105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541055">
        <w:rPr>
          <w:rFonts w:cstheme="minorHAnsi"/>
          <w:color w:val="000000" w:themeColor="text1"/>
          <w:sz w:val="24"/>
          <w:szCs w:val="24"/>
        </w:rPr>
        <w:t>„</w:t>
      </w:r>
      <w:r w:rsidR="00E3663F" w:rsidRPr="00541055">
        <w:rPr>
          <w:rFonts w:cstheme="minorHAnsi"/>
          <w:color w:val="000000" w:themeColor="text1"/>
          <w:sz w:val="24"/>
          <w:szCs w:val="24"/>
        </w:rPr>
        <w:t>§ 2a</w:t>
      </w:r>
      <w:r w:rsidR="00C92921" w:rsidRPr="00541055">
        <w:rPr>
          <w:rFonts w:cstheme="minorHAnsi"/>
          <w:color w:val="000000" w:themeColor="text1"/>
          <w:sz w:val="24"/>
          <w:szCs w:val="24"/>
        </w:rPr>
        <w:t>.</w:t>
      </w:r>
      <w:r w:rsidR="00E3663F" w:rsidRPr="00541055">
        <w:rPr>
          <w:rFonts w:cstheme="minorHAnsi"/>
          <w:color w:val="000000" w:themeColor="text1"/>
          <w:sz w:val="24"/>
          <w:szCs w:val="24"/>
        </w:rPr>
        <w:t xml:space="preserve"> </w:t>
      </w:r>
      <w:r w:rsidR="004A35AF" w:rsidRPr="00541055">
        <w:rPr>
          <w:rFonts w:cstheme="minorHAnsi"/>
          <w:color w:val="000000" w:themeColor="text1"/>
          <w:sz w:val="24"/>
          <w:szCs w:val="24"/>
        </w:rPr>
        <w:t xml:space="preserve">Postanawia się </w:t>
      </w:r>
      <w:r w:rsidR="00211CEF" w:rsidRPr="00541055">
        <w:rPr>
          <w:rFonts w:cstheme="minorHAnsi"/>
          <w:color w:val="000000" w:themeColor="text1"/>
          <w:sz w:val="24"/>
          <w:szCs w:val="24"/>
        </w:rPr>
        <w:t>nie dochodzić rekompensaty za koszty odzyskiwania należności, o której mowa w art.10 ust.1 pkt 1 ustawy z dnia 8 marca 2013 r. o przeciwdziałaniu nadmiernym opóźnieniom</w:t>
      </w:r>
      <w:r w:rsidR="00C92921" w:rsidRPr="00541055">
        <w:rPr>
          <w:rFonts w:cstheme="minorHAnsi"/>
          <w:color w:val="000000" w:themeColor="text1"/>
          <w:sz w:val="24"/>
          <w:szCs w:val="24"/>
        </w:rPr>
        <w:t xml:space="preserve"> </w:t>
      </w:r>
      <w:r w:rsidR="00211CEF" w:rsidRPr="00541055">
        <w:rPr>
          <w:rFonts w:cstheme="minorHAnsi"/>
          <w:color w:val="000000" w:themeColor="text1"/>
          <w:sz w:val="24"/>
          <w:szCs w:val="24"/>
        </w:rPr>
        <w:t>w transakcjach handlowych, jeżeli wysokość świadczenia pieniężnego wynikającego z transakcji handlowej jest mniejsza lub równa równowartości 40 Euro, ustalonej przy zastosowaniu średniego kursu Euro ogłoszonego przez Narodowy Bank Polski ostatniego dnia roboczego miesiąca poprzedzającego miesiąc, w którym świadczenie pieniężne stało się wymagalne</w:t>
      </w:r>
      <w:r w:rsidR="004A35AF" w:rsidRPr="00541055">
        <w:rPr>
          <w:rFonts w:cstheme="minorHAnsi"/>
          <w:color w:val="000000" w:themeColor="text1"/>
          <w:sz w:val="24"/>
          <w:szCs w:val="24"/>
        </w:rPr>
        <w:t>”</w:t>
      </w:r>
      <w:r w:rsidR="00C92921" w:rsidRPr="00541055">
        <w:rPr>
          <w:rFonts w:cstheme="minorHAnsi"/>
          <w:color w:val="000000" w:themeColor="text1"/>
          <w:sz w:val="24"/>
          <w:szCs w:val="24"/>
        </w:rPr>
        <w:t>.</w:t>
      </w:r>
    </w:p>
    <w:p w14:paraId="18228476" w14:textId="77777777" w:rsidR="004A35AF" w:rsidRPr="00541055" w:rsidRDefault="004A35AF" w:rsidP="00541055">
      <w:pPr>
        <w:suppressAutoHyphens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7F4050DF" w14:textId="77ABFD98" w:rsidR="004A35AF" w:rsidRPr="00541055" w:rsidRDefault="004A35AF" w:rsidP="00541055">
      <w:pPr>
        <w:suppressAutoHyphens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541055">
        <w:rPr>
          <w:rFonts w:cstheme="minorHAnsi"/>
          <w:color w:val="000000" w:themeColor="text1"/>
          <w:sz w:val="24"/>
          <w:szCs w:val="24"/>
        </w:rPr>
        <w:t>§ 2</w:t>
      </w:r>
      <w:r w:rsidR="00C92921" w:rsidRPr="00541055">
        <w:rPr>
          <w:rFonts w:cstheme="minorHAnsi"/>
          <w:color w:val="000000" w:themeColor="text1"/>
          <w:sz w:val="24"/>
          <w:szCs w:val="24"/>
        </w:rPr>
        <w:t>.</w:t>
      </w:r>
      <w:r w:rsidRPr="00541055">
        <w:rPr>
          <w:rFonts w:cstheme="minorHAnsi"/>
          <w:color w:val="000000" w:themeColor="text1"/>
          <w:sz w:val="24"/>
          <w:szCs w:val="24"/>
        </w:rPr>
        <w:t xml:space="preserve"> Wykonanie uchwały powierza się Burmistrzowi Miasta Mława.</w:t>
      </w:r>
    </w:p>
    <w:p w14:paraId="616B6914" w14:textId="77777777" w:rsidR="004A35AF" w:rsidRPr="00541055" w:rsidRDefault="004A35AF" w:rsidP="0054105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70AB1E05" w14:textId="77777777" w:rsidR="00C85741" w:rsidRPr="00541055" w:rsidRDefault="004A35AF" w:rsidP="0054105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541055">
        <w:rPr>
          <w:rFonts w:cstheme="minorHAnsi"/>
          <w:color w:val="000000" w:themeColor="text1"/>
          <w:sz w:val="24"/>
          <w:szCs w:val="24"/>
        </w:rPr>
        <w:t>§ 3</w:t>
      </w:r>
      <w:r w:rsidR="00C85741" w:rsidRPr="00541055">
        <w:rPr>
          <w:rFonts w:cstheme="minorHAnsi"/>
          <w:color w:val="000000" w:themeColor="text1"/>
          <w:sz w:val="24"/>
          <w:szCs w:val="24"/>
        </w:rPr>
        <w:t>.</w:t>
      </w:r>
      <w:r w:rsidR="003A0900" w:rsidRPr="00541055">
        <w:rPr>
          <w:rFonts w:cstheme="minorHAnsi"/>
          <w:color w:val="000000" w:themeColor="text1"/>
          <w:sz w:val="24"/>
          <w:szCs w:val="24"/>
        </w:rPr>
        <w:t xml:space="preserve"> </w:t>
      </w:r>
      <w:r w:rsidR="00C85741" w:rsidRPr="00541055">
        <w:rPr>
          <w:rFonts w:cstheme="minorHAnsi"/>
          <w:color w:val="000000" w:themeColor="text1"/>
          <w:sz w:val="24"/>
          <w:szCs w:val="24"/>
        </w:rPr>
        <w:t>Uchwała wchodzi w życie po upływie 14 dni od dnia ogłoszenia w Dzienniku Urzędowym Województwa Mazowieckiego</w:t>
      </w:r>
      <w:r w:rsidR="00E3663F" w:rsidRPr="00541055">
        <w:rPr>
          <w:rFonts w:cstheme="minorHAnsi"/>
          <w:color w:val="000000" w:themeColor="text1"/>
          <w:sz w:val="24"/>
          <w:szCs w:val="24"/>
        </w:rPr>
        <w:t>.</w:t>
      </w:r>
    </w:p>
    <w:p w14:paraId="6FABAC63" w14:textId="21368FF8" w:rsidR="005D2281" w:rsidRPr="00541055" w:rsidRDefault="005D2281" w:rsidP="0054105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5F37A6C7" w14:textId="77777777" w:rsidR="006D3CE7" w:rsidRPr="00541055" w:rsidRDefault="006D3CE7" w:rsidP="0054105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541055">
        <w:rPr>
          <w:rFonts w:cstheme="minorHAnsi"/>
          <w:color w:val="000000" w:themeColor="text1"/>
          <w:sz w:val="24"/>
          <w:szCs w:val="24"/>
        </w:rPr>
        <w:t>Przewodniczący Rady Miasta</w:t>
      </w:r>
    </w:p>
    <w:p w14:paraId="75060824" w14:textId="77777777" w:rsidR="006D3CE7" w:rsidRPr="00541055" w:rsidRDefault="006D3CE7" w:rsidP="0054105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541055">
        <w:rPr>
          <w:rFonts w:cstheme="minorHAnsi"/>
          <w:color w:val="000000" w:themeColor="text1"/>
          <w:sz w:val="24"/>
          <w:szCs w:val="24"/>
        </w:rPr>
        <w:t>Lech Prejs</w:t>
      </w:r>
    </w:p>
    <w:p w14:paraId="453DE540" w14:textId="72909F04" w:rsidR="006D3CE7" w:rsidRPr="00541055" w:rsidRDefault="006D3CE7" w:rsidP="0054105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31314355" w14:textId="77777777" w:rsidR="006D3CE7" w:rsidRPr="00541055" w:rsidRDefault="006D3CE7" w:rsidP="0054105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6D3CE7" w:rsidRPr="00541055" w:rsidSect="0026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79"/>
    <w:rsid w:val="00207B82"/>
    <w:rsid w:val="00211CEF"/>
    <w:rsid w:val="00266756"/>
    <w:rsid w:val="003213F4"/>
    <w:rsid w:val="003A0900"/>
    <w:rsid w:val="003C50C2"/>
    <w:rsid w:val="00462990"/>
    <w:rsid w:val="004A35AF"/>
    <w:rsid w:val="00541055"/>
    <w:rsid w:val="005D2281"/>
    <w:rsid w:val="006956F0"/>
    <w:rsid w:val="006D3CE7"/>
    <w:rsid w:val="007C5CDC"/>
    <w:rsid w:val="007F4868"/>
    <w:rsid w:val="008D1DC0"/>
    <w:rsid w:val="008F506B"/>
    <w:rsid w:val="009C0209"/>
    <w:rsid w:val="009E5079"/>
    <w:rsid w:val="00A80926"/>
    <w:rsid w:val="00C85741"/>
    <w:rsid w:val="00C92921"/>
    <w:rsid w:val="00E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C095"/>
  <w15:docId w15:val="{7E13FBC3-C651-49F5-9610-AB8CECD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74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41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1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Lewandowska</dc:creator>
  <cp:lastModifiedBy>Klaudia Sieradzka</cp:lastModifiedBy>
  <cp:revision>6</cp:revision>
  <cp:lastPrinted>2021-03-09T10:36:00Z</cp:lastPrinted>
  <dcterms:created xsi:type="dcterms:W3CDTF">2021-03-24T13:39:00Z</dcterms:created>
  <dcterms:modified xsi:type="dcterms:W3CDTF">2021-03-24T13:46:00Z</dcterms:modified>
</cp:coreProperties>
</file>