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1"/>
        <w:ind w:left="174"/>
      </w:pPr>
      <w:r>
        <w:rPr/>
        <w:t>Plan</w:t>
      </w:r>
      <w:r>
        <w:rPr>
          <w:spacing w:val="-3"/>
        </w:rPr>
        <w:t> </w:t>
      </w:r>
      <w:r>
        <w:rPr/>
        <w:t>wydatków</w:t>
      </w:r>
      <w:r>
        <w:rPr>
          <w:spacing w:val="-1"/>
        </w:rPr>
        <w:t> </w:t>
      </w:r>
      <w:r>
        <w:rPr/>
        <w:t>związanych z</w:t>
      </w:r>
      <w:r>
        <w:rPr>
          <w:spacing w:val="-1"/>
        </w:rPr>
        <w:t> </w:t>
      </w:r>
      <w:r>
        <w:rPr/>
        <w:t>realizacją</w:t>
      </w:r>
      <w:r>
        <w:rPr>
          <w:spacing w:val="-1"/>
        </w:rPr>
        <w:t> </w:t>
      </w:r>
      <w:r>
        <w:rPr/>
        <w:t>zadań z</w:t>
      </w:r>
      <w:r>
        <w:rPr>
          <w:spacing w:val="-1"/>
        </w:rPr>
        <w:t> </w:t>
      </w:r>
      <w:r>
        <w:rPr/>
        <w:t>zakresu</w:t>
      </w:r>
      <w:r>
        <w:rPr>
          <w:spacing w:val="-1"/>
        </w:rPr>
        <w:t> </w:t>
      </w:r>
      <w:r>
        <w:rPr/>
        <w:t>administarcji rządowej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innych zadań</w:t>
      </w:r>
      <w:r>
        <w:rPr>
          <w:spacing w:val="-1"/>
        </w:rPr>
        <w:t> </w:t>
      </w:r>
      <w:r>
        <w:rPr/>
        <w:t>zleconych</w:t>
      </w:r>
      <w:r>
        <w:rPr>
          <w:spacing w:val="-1"/>
        </w:rPr>
        <w:t> </w:t>
      </w:r>
      <w:r>
        <w:rPr/>
        <w:t>odrębnymi ustawami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2024 </w:t>
      </w:r>
      <w:r>
        <w:rPr>
          <w:spacing w:val="-4"/>
        </w:rPr>
        <w:t>roku</w:t>
      </w:r>
    </w:p>
    <w:p>
      <w:pPr>
        <w:spacing w:line="240" w:lineRule="auto" w:before="163"/>
        <w:rPr>
          <w:b/>
          <w:sz w:val="20"/>
        </w:rPr>
      </w:pPr>
    </w:p>
    <w:p>
      <w:pPr>
        <w:spacing w:before="0"/>
        <w:ind w:left="174" w:right="0" w:firstLine="0"/>
        <w:jc w:val="left"/>
        <w:rPr>
          <w:sz w:val="20"/>
        </w:rPr>
      </w:pPr>
      <w:r>
        <w:rPr>
          <w:sz w:val="20"/>
        </w:rPr>
        <w:t>Załącznik</w:t>
      </w:r>
      <w:r>
        <w:rPr>
          <w:spacing w:val="-6"/>
          <w:sz w:val="20"/>
        </w:rPr>
        <w:t> </w:t>
      </w:r>
      <w:r>
        <w:rPr>
          <w:sz w:val="20"/>
        </w:rPr>
        <w:t>Nr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Zarządzenia</w:t>
      </w:r>
      <w:r>
        <w:rPr>
          <w:spacing w:val="-3"/>
          <w:sz w:val="20"/>
        </w:rPr>
        <w:t> </w:t>
      </w:r>
      <w:r>
        <w:rPr>
          <w:sz w:val="20"/>
        </w:rPr>
        <w:t>Nr</w:t>
      </w:r>
      <w:r>
        <w:rPr>
          <w:spacing w:val="-3"/>
          <w:sz w:val="20"/>
        </w:rPr>
        <w:t> </w:t>
      </w:r>
      <w:r>
        <w:rPr>
          <w:sz w:val="20"/>
        </w:rPr>
        <w:t>52/2024</w:t>
      </w:r>
      <w:r>
        <w:rPr>
          <w:spacing w:val="-3"/>
          <w:sz w:val="20"/>
        </w:rPr>
        <w:t> </w:t>
      </w:r>
      <w:r>
        <w:rPr>
          <w:sz w:val="20"/>
        </w:rPr>
        <w:t>Burmistrza</w:t>
      </w:r>
      <w:r>
        <w:rPr>
          <w:spacing w:val="-3"/>
          <w:sz w:val="20"/>
        </w:rPr>
        <w:t> </w:t>
      </w:r>
      <w:r>
        <w:rPr>
          <w:sz w:val="20"/>
        </w:rPr>
        <w:t>Miasta</w:t>
      </w:r>
      <w:r>
        <w:rPr>
          <w:spacing w:val="-3"/>
          <w:sz w:val="20"/>
        </w:rPr>
        <w:t> </w:t>
      </w:r>
      <w:r>
        <w:rPr>
          <w:sz w:val="20"/>
        </w:rPr>
        <w:t>Mława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dnia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marca</w:t>
      </w:r>
      <w:r>
        <w:rPr>
          <w:spacing w:val="-3"/>
          <w:sz w:val="20"/>
        </w:rPr>
        <w:t> </w:t>
      </w:r>
      <w:r>
        <w:rPr>
          <w:sz w:val="20"/>
        </w:rPr>
        <w:t>2024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r.</w:t>
      </w:r>
    </w:p>
    <w:p>
      <w:pPr>
        <w:spacing w:line="240" w:lineRule="auto" w:before="195" w:after="0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>
        <w:trPr>
          <w:trHeight w:val="268" w:hRule="atLeast"/>
        </w:trPr>
        <w:tc>
          <w:tcPr>
            <w:tcW w:w="1259" w:type="dxa"/>
          </w:tcPr>
          <w:p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>
        <w:trPr>
          <w:trHeight w:val="234" w:hRule="atLeast"/>
        </w:trPr>
        <w:tc>
          <w:tcPr>
            <w:tcW w:w="1259" w:type="dxa"/>
            <w:shd w:val="clear" w:color="auto" w:fill="A9A9A9"/>
          </w:tcPr>
          <w:p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954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131,00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954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131,00</w:t>
            </w:r>
          </w:p>
        </w:tc>
      </w:tr>
      <w:tr>
        <w:trPr>
          <w:trHeight w:val="619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spacing w:before="0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85502</w:t>
            </w:r>
          </w:p>
        </w:tc>
        <w:tc>
          <w:tcPr>
            <w:tcW w:w="1259" w:type="dxa"/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>
            <w:pPr>
              <w:pStyle w:val="TableParagraph"/>
              <w:spacing w:line="247" w:lineRule="auto" w:before="24"/>
              <w:ind w:left="53" w:right="174"/>
              <w:rPr>
                <w:sz w:val="16"/>
              </w:rPr>
            </w:pPr>
            <w:r>
              <w:rPr>
                <w:w w:val="105"/>
                <w:sz w:val="16"/>
              </w:rPr>
              <w:t>Świadczenia rodzinne, świadczenie z funduszu alimentacyjnego oraz składki na ubezpieczenia </w:t>
            </w:r>
            <w:r>
              <w:rPr>
                <w:spacing w:val="-2"/>
                <w:w w:val="105"/>
                <w:sz w:val="16"/>
              </w:rPr>
              <w:t>emerytalne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rentowe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ubezpieczenia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społecznego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>
            <w:pPr>
              <w:pStyle w:val="TableParagraph"/>
              <w:spacing w:before="30"/>
              <w:rPr>
                <w:sz w:val="16"/>
              </w:rPr>
            </w:pPr>
          </w:p>
          <w:p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716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>
        <w:trPr>
          <w:trHeight w:val="234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3110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Świadczenia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025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175,00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760,00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025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935,00</w:t>
            </w:r>
          </w:p>
        </w:tc>
      </w:tr>
      <w:tr>
        <w:trPr>
          <w:trHeight w:val="235" w:hRule="atLeast"/>
        </w:trPr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4040</w:t>
            </w:r>
          </w:p>
        </w:tc>
        <w:tc>
          <w:tcPr>
            <w:tcW w:w="4536" w:type="dxa"/>
          </w:tcPr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wynagrodzenie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roczne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504,00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760,00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744,00</w:t>
            </w:r>
          </w:p>
        </w:tc>
      </w:tr>
      <w:tr>
        <w:trPr>
          <w:trHeight w:val="234" w:hRule="atLeast"/>
        </w:trPr>
        <w:tc>
          <w:tcPr>
            <w:tcW w:w="8313" w:type="dxa"/>
            <w:gridSpan w:val="4"/>
          </w:tcPr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367,00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553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367,00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87"/>
        <w:rPr>
          <w:sz w:val="20"/>
        </w:rPr>
      </w:pPr>
    </w:p>
    <w:p>
      <w:pPr>
        <w:spacing w:before="0"/>
        <w:ind w:left="0" w:right="194" w:firstLine="0"/>
        <w:jc w:val="right"/>
        <w:rPr>
          <w:sz w:val="20"/>
        </w:rPr>
      </w:pPr>
      <w:r>
        <w:rPr>
          <w:sz w:val="20"/>
        </w:rPr>
        <w:t>Strona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1</w:t>
      </w:r>
    </w:p>
    <w:sectPr>
      <w:type w:val="continuous"/>
      <w:pgSz w:w="16850" w:h="11910" w:orient="landscape"/>
      <w:pgMar w:top="78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2024-03-19T07:30:37Z</dcterms:created>
  <dcterms:modified xsi:type="dcterms:W3CDTF">2024-03-19T07:30:37Z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